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D084" w14:textId="77777777" w:rsidR="00A571F8" w:rsidRDefault="00000000">
      <w:pPr>
        <w:pStyle w:val="3"/>
        <w:ind w:left="0"/>
        <w:rPr>
          <w:rFonts w:cs="宋体" w:hint="eastAsia"/>
        </w:rPr>
      </w:pPr>
      <w:proofErr w:type="gramStart"/>
      <w:r>
        <w:rPr>
          <w:rFonts w:cs="宋体" w:hint="eastAsia"/>
        </w:rPr>
        <w:t>多云管理</w:t>
      </w:r>
      <w:proofErr w:type="gramEnd"/>
      <w:r>
        <w:rPr>
          <w:rFonts w:cs="宋体" w:hint="eastAsia"/>
        </w:rPr>
        <w:t>平台主要设备清单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5819"/>
        <w:gridCol w:w="785"/>
      </w:tblGrid>
      <w:tr w:rsidR="00A571F8" w14:paraId="629CAD12" w14:textId="77777777">
        <w:tc>
          <w:tcPr>
            <w:tcW w:w="1807" w:type="dxa"/>
            <w:vAlign w:val="center"/>
          </w:tcPr>
          <w:p w14:paraId="747D4605" w14:textId="77777777" w:rsidR="00A571F8" w:rsidRDefault="0000000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设备名称</w:t>
            </w:r>
          </w:p>
        </w:tc>
        <w:tc>
          <w:tcPr>
            <w:tcW w:w="5900" w:type="dxa"/>
            <w:vAlign w:val="center"/>
          </w:tcPr>
          <w:p w14:paraId="04F42794" w14:textId="77777777" w:rsidR="00A571F8" w:rsidRDefault="0000000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技术规格</w:t>
            </w:r>
          </w:p>
        </w:tc>
        <w:tc>
          <w:tcPr>
            <w:tcW w:w="815" w:type="dxa"/>
            <w:vAlign w:val="center"/>
          </w:tcPr>
          <w:p w14:paraId="259F12B0" w14:textId="77777777" w:rsidR="00A571F8" w:rsidRDefault="0000000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</w:tr>
      <w:tr w:rsidR="00A571F8" w14:paraId="5EB72C1B" w14:textId="77777777">
        <w:tc>
          <w:tcPr>
            <w:tcW w:w="1807" w:type="dxa"/>
            <w:vAlign w:val="center"/>
          </w:tcPr>
          <w:p w14:paraId="2FA88227" w14:textId="77777777" w:rsidR="00A571F8" w:rsidRDefault="0000000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多云管理</w:t>
            </w:r>
            <w:proofErr w:type="gramEnd"/>
            <w:r>
              <w:rPr>
                <w:rFonts w:ascii="宋体" w:hAnsi="宋体" w:cs="宋体" w:hint="eastAsia"/>
              </w:rPr>
              <w:t>平台</w:t>
            </w:r>
          </w:p>
        </w:tc>
        <w:tc>
          <w:tcPr>
            <w:tcW w:w="5900" w:type="dxa"/>
            <w:vAlign w:val="center"/>
          </w:tcPr>
          <w:p w14:paraId="6E95DA3F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1.支持</w:t>
            </w:r>
            <w:proofErr w:type="gramStart"/>
            <w:r>
              <w:rPr>
                <w:rFonts w:ascii="宋体" w:hAnsi="宋体" w:cs="宋体" w:hint="eastAsia"/>
              </w:rPr>
              <w:t>异构云</w:t>
            </w:r>
            <w:proofErr w:type="gramEnd"/>
            <w:r>
              <w:rPr>
                <w:rFonts w:ascii="宋体" w:hAnsi="宋体" w:cs="宋体" w:hint="eastAsia"/>
              </w:rPr>
              <w:t>平台统一管理，支持对接主流</w:t>
            </w:r>
            <w:proofErr w:type="gramStart"/>
            <w:r>
              <w:rPr>
                <w:rFonts w:ascii="宋体" w:hAnsi="宋体" w:cs="宋体" w:hint="eastAsia"/>
              </w:rPr>
              <w:t>私有云</w:t>
            </w:r>
            <w:proofErr w:type="gramEnd"/>
            <w:r>
              <w:rPr>
                <w:rFonts w:ascii="宋体" w:hAnsi="宋体" w:cs="宋体" w:hint="eastAsia"/>
              </w:rPr>
              <w:t>平台，包括：</w:t>
            </w:r>
            <w:proofErr w:type="spellStart"/>
            <w:r>
              <w:rPr>
                <w:rFonts w:ascii="宋体" w:hAnsi="宋体" w:cs="宋体" w:hint="eastAsia"/>
              </w:rPr>
              <w:t>VMwarevCenter</w:t>
            </w:r>
            <w:proofErr w:type="spellEnd"/>
            <w:r>
              <w:rPr>
                <w:rFonts w:ascii="宋体" w:hAnsi="宋体" w:cs="宋体" w:hint="eastAsia"/>
              </w:rPr>
              <w:t>、</w:t>
            </w:r>
            <w:commentRangeStart w:id="0"/>
            <w:r>
              <w:rPr>
                <w:rFonts w:ascii="宋体" w:hAnsi="宋体" w:cs="宋体" w:hint="eastAsia"/>
              </w:rPr>
              <w:t>深信服超融合、OpenStack</w:t>
            </w:r>
            <w:commentRangeEnd w:id="0"/>
            <w:r w:rsidR="00E37CA9">
              <w:rPr>
                <w:rStyle w:val="a5"/>
              </w:rPr>
              <w:commentReference w:id="0"/>
            </w:r>
            <w:r>
              <w:rPr>
                <w:rFonts w:ascii="宋体" w:hAnsi="宋体" w:cs="宋体" w:hint="eastAsia"/>
              </w:rPr>
              <w:t>、阿里</w:t>
            </w:r>
            <w:proofErr w:type="gramStart"/>
            <w:r>
              <w:rPr>
                <w:rFonts w:ascii="宋体" w:hAnsi="宋体" w:cs="宋体" w:hint="eastAsia"/>
              </w:rPr>
              <w:t>私有云</w:t>
            </w:r>
            <w:proofErr w:type="gramEnd"/>
            <w:r>
              <w:rPr>
                <w:rFonts w:ascii="宋体" w:hAnsi="宋体" w:cs="宋体" w:hint="eastAsia"/>
              </w:rPr>
              <w:t>Apsara、华为HCS、华为</w:t>
            </w:r>
            <w:proofErr w:type="spellStart"/>
            <w:r>
              <w:rPr>
                <w:rFonts w:ascii="宋体" w:hAnsi="宋体" w:cs="宋体" w:hint="eastAsia"/>
              </w:rPr>
              <w:t>FusionCompute</w:t>
            </w:r>
            <w:proofErr w:type="spellEnd"/>
            <w:r>
              <w:rPr>
                <w:rFonts w:ascii="宋体" w:hAnsi="宋体" w:cs="宋体" w:hint="eastAsia"/>
              </w:rPr>
              <w:t>等，</w:t>
            </w:r>
          </w:p>
          <w:p w14:paraId="05E2990D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2.</w:t>
            </w:r>
            <w:commentRangeStart w:id="1"/>
            <w:r>
              <w:rPr>
                <w:rFonts w:ascii="宋体" w:hAnsi="宋体" w:cs="宋体" w:hint="eastAsia"/>
              </w:rPr>
              <w:t>支持</w:t>
            </w:r>
            <w:proofErr w:type="gramStart"/>
            <w:r>
              <w:rPr>
                <w:rFonts w:ascii="宋体" w:hAnsi="宋体" w:cs="宋体" w:hint="eastAsia"/>
              </w:rPr>
              <w:t>私有云资源</w:t>
            </w:r>
            <w:proofErr w:type="gramEnd"/>
            <w:r>
              <w:rPr>
                <w:rFonts w:ascii="宋体" w:hAnsi="宋体" w:cs="宋体" w:hint="eastAsia"/>
              </w:rPr>
              <w:t>在资源申请和</w:t>
            </w:r>
            <w:proofErr w:type="gramStart"/>
            <w:r>
              <w:rPr>
                <w:rFonts w:ascii="宋体" w:hAnsi="宋体" w:cs="宋体" w:hint="eastAsia"/>
              </w:rPr>
              <w:t>运维时的</w:t>
            </w:r>
            <w:proofErr w:type="gramEnd"/>
            <w:r>
              <w:rPr>
                <w:rFonts w:ascii="宋体" w:hAnsi="宋体" w:cs="宋体" w:hint="eastAsia"/>
              </w:rPr>
              <w:t>键值标签双向同步，包括阿里专有云、vSphere等。</w:t>
            </w:r>
            <w:commentRangeEnd w:id="1"/>
            <w:r w:rsidR="00E37CA9">
              <w:rPr>
                <w:rStyle w:val="a5"/>
              </w:rPr>
              <w:commentReference w:id="1"/>
            </w:r>
          </w:p>
          <w:p w14:paraId="61164C6E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2"/>
            <w:r>
              <w:rPr>
                <w:rFonts w:ascii="宋体" w:hAnsi="宋体" w:cs="宋体" w:hint="eastAsia"/>
              </w:rPr>
              <w:t>3.支持可以根据实际使用场景（资源环境、资源集、VPC、团队等），将一个云平台划分为不同资源池。资源池可以分配给一个部门专有，也可以共享给多个或者全部部门，满足实际场景需求。</w:t>
            </w:r>
            <w:commentRangeEnd w:id="2"/>
            <w:r w:rsidR="00E8361C">
              <w:rPr>
                <w:rStyle w:val="a5"/>
              </w:rPr>
              <w:commentReference w:id="2"/>
            </w:r>
          </w:p>
          <w:p w14:paraId="2F7F0775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4.资源池支持设置资源配额（</w:t>
            </w:r>
            <w:proofErr w:type="gramStart"/>
            <w:r>
              <w:rPr>
                <w:rFonts w:ascii="宋体" w:hAnsi="宋体" w:cs="宋体" w:hint="eastAsia"/>
              </w:rPr>
              <w:t>虚机数量</w:t>
            </w:r>
            <w:proofErr w:type="gramEnd"/>
            <w:r>
              <w:rPr>
                <w:rFonts w:ascii="宋体" w:hAnsi="宋体" w:cs="宋体" w:hint="eastAsia"/>
              </w:rPr>
              <w:t>、vCPU数量、内存、存储、</w:t>
            </w:r>
            <w:commentRangeStart w:id="3"/>
            <w:r>
              <w:rPr>
                <w:rFonts w:ascii="宋体" w:hAnsi="宋体" w:cs="宋体" w:hint="eastAsia"/>
              </w:rPr>
              <w:t>快照等</w:t>
            </w:r>
            <w:commentRangeEnd w:id="3"/>
            <w:r w:rsidR="00C65876">
              <w:rPr>
                <w:rStyle w:val="a5"/>
              </w:rPr>
              <w:commentReference w:id="3"/>
            </w:r>
            <w:r>
              <w:rPr>
                <w:rFonts w:ascii="宋体" w:hAnsi="宋体" w:cs="宋体" w:hint="eastAsia"/>
              </w:rPr>
              <w:t>），满足集团容量和费用管理的需求。</w:t>
            </w:r>
          </w:p>
          <w:p w14:paraId="374DD1C5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5.</w:t>
            </w:r>
            <w:commentRangeStart w:id="4"/>
            <w:r>
              <w:rPr>
                <w:rFonts w:ascii="宋体" w:hAnsi="宋体" w:cs="宋体" w:hint="eastAsia"/>
              </w:rPr>
              <w:t>支持资源池支持设置多级标签（例如环境、性能、数据中心地理位置等）和优先级，平台根据用户申请时选择的资源标签自动匹配相应资源池，进行资源部署。</w:t>
            </w:r>
            <w:commentRangeEnd w:id="4"/>
            <w:r w:rsidR="0036550F">
              <w:rPr>
                <w:rStyle w:val="a5"/>
              </w:rPr>
              <w:commentReference w:id="4"/>
            </w:r>
            <w:r>
              <w:rPr>
                <w:rFonts w:ascii="宋体" w:hAnsi="宋体" w:cs="宋体" w:hint="eastAsia"/>
              </w:rPr>
              <w:t>资源池内的资源（存储、网络）支持设置多级标签，方便后期用户根据标签对资源进行选择。平台支持在多个资源池满足用户申请情况时，按优先级选择合适的资源池。</w:t>
            </w:r>
          </w:p>
          <w:p w14:paraId="3F754A3C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5"/>
            <w:r>
              <w:rPr>
                <w:rFonts w:ascii="宋体" w:hAnsi="宋体" w:cs="宋体" w:hint="eastAsia"/>
              </w:rPr>
              <w:t>6.支持创建和管理</w:t>
            </w:r>
            <w:proofErr w:type="gramStart"/>
            <w:r>
              <w:rPr>
                <w:rFonts w:ascii="宋体" w:hAnsi="宋体" w:cs="宋体" w:hint="eastAsia"/>
              </w:rPr>
              <w:t>多云统一</w:t>
            </w:r>
            <w:proofErr w:type="gramEnd"/>
            <w:r>
              <w:rPr>
                <w:rFonts w:ascii="宋体" w:hAnsi="宋体" w:cs="宋体" w:hint="eastAsia"/>
              </w:rPr>
              <w:t>的虚拟机模板，在服务配置和申请的时候指定一致的模板，加强集团内部操作系统版本控制</w:t>
            </w:r>
            <w:commentRangeEnd w:id="5"/>
            <w:r w:rsidR="0036550F">
              <w:rPr>
                <w:rStyle w:val="a5"/>
              </w:rPr>
              <w:commentReference w:id="5"/>
            </w:r>
          </w:p>
          <w:p w14:paraId="11ADA735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7.支</w:t>
            </w:r>
            <w:commentRangeStart w:id="6"/>
            <w:r>
              <w:rPr>
                <w:rFonts w:ascii="宋体" w:hAnsi="宋体" w:cs="宋体" w:hint="eastAsia"/>
              </w:rPr>
              <w:t>持创建和管理</w:t>
            </w:r>
            <w:proofErr w:type="gramStart"/>
            <w:r>
              <w:rPr>
                <w:rFonts w:ascii="宋体" w:hAnsi="宋体" w:cs="宋体" w:hint="eastAsia"/>
              </w:rPr>
              <w:t>多云统一</w:t>
            </w:r>
            <w:proofErr w:type="gramEnd"/>
            <w:r>
              <w:rPr>
                <w:rFonts w:ascii="宋体" w:hAnsi="宋体" w:cs="宋体" w:hint="eastAsia"/>
              </w:rPr>
              <w:t>的计算规格，在服务目录配置和用户申请时，支持选择一致的规格；规格支持关联不同云平台的特定规格，也可以按CPU和内存大小，过滤出所有</w:t>
            </w:r>
            <w:proofErr w:type="gramStart"/>
            <w:r>
              <w:rPr>
                <w:rFonts w:ascii="宋体" w:hAnsi="宋体" w:cs="宋体" w:hint="eastAsia"/>
              </w:rPr>
              <w:t>可用云</w:t>
            </w:r>
            <w:proofErr w:type="gramEnd"/>
            <w:r>
              <w:rPr>
                <w:rFonts w:ascii="宋体" w:hAnsi="宋体" w:cs="宋体" w:hint="eastAsia"/>
              </w:rPr>
              <w:t>平台规格</w:t>
            </w:r>
            <w:commentRangeEnd w:id="6"/>
            <w:r w:rsidR="0036550F">
              <w:rPr>
                <w:rStyle w:val="a5"/>
              </w:rPr>
              <w:commentReference w:id="6"/>
            </w:r>
            <w:r>
              <w:rPr>
                <w:rFonts w:ascii="宋体" w:hAnsi="宋体" w:cs="宋体" w:hint="eastAsia"/>
              </w:rPr>
              <w:t>。</w:t>
            </w:r>
          </w:p>
          <w:p w14:paraId="4DF453B3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8.</w:t>
            </w:r>
            <w:commentRangeStart w:id="7"/>
            <w:r>
              <w:rPr>
                <w:rFonts w:ascii="宋体" w:hAnsi="宋体" w:cs="宋体" w:hint="eastAsia"/>
              </w:rPr>
              <w:t>支持任意资源的命名规范，云主机的主机名等定义规范，从而以一定规则自动生成资源名称，加强集团管理的标准化。</w:t>
            </w:r>
            <w:commentRangeEnd w:id="7"/>
            <w:r w:rsidR="0036550F">
              <w:rPr>
                <w:rStyle w:val="a5"/>
              </w:rPr>
              <w:commentReference w:id="7"/>
            </w:r>
          </w:p>
          <w:p w14:paraId="313BE3C1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</w:t>
            </w:r>
            <w:commentRangeStart w:id="8"/>
            <w:r>
              <w:rPr>
                <w:rFonts w:ascii="宋体" w:hAnsi="宋体" w:cs="宋体" w:hint="eastAsia"/>
              </w:rPr>
              <w:t>.支持树型结构方式管理组织架构，支持任意多层次的组织，包括多级部门、分子公司、外部机构等。支持在部门内配置相应的规范（命名、申请）、授权配置、资源配额人、预算配额等。</w:t>
            </w:r>
            <w:commentRangeEnd w:id="8"/>
            <w:r w:rsidR="00C43B08">
              <w:rPr>
                <w:rStyle w:val="a5"/>
              </w:rPr>
              <w:commentReference w:id="8"/>
            </w:r>
          </w:p>
          <w:p w14:paraId="619D21E7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9"/>
            <w:r>
              <w:rPr>
                <w:rFonts w:ascii="宋体" w:hAnsi="宋体" w:cs="宋体" w:hint="eastAsia"/>
              </w:rPr>
              <w:t>10.支持定义应用系统，方便以应用系统维度对相关的资源、人员进行统一的管理。应用系统可以关联一个或多个业务组，满足多个业务组共同参与一个应用系统或者应用系统建转运等场景。</w:t>
            </w:r>
            <w:commentRangeEnd w:id="9"/>
            <w:r w:rsidR="00C43B08">
              <w:rPr>
                <w:rStyle w:val="a5"/>
              </w:rPr>
              <w:commentReference w:id="9"/>
            </w:r>
          </w:p>
          <w:p w14:paraId="642A7CFF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10"/>
            <w:r>
              <w:rPr>
                <w:rFonts w:ascii="宋体" w:hAnsi="宋体" w:cs="宋体" w:hint="eastAsia"/>
              </w:rPr>
              <w:t>11.支持平台管理员从多个层次（平台、部门、应用系统）添加新的角色，满足不同场景的用户权限管控需求。平台支持完善的ACL控制，不同层次的角色只能访问对应层次的资源对象，持续允许的操作。</w:t>
            </w:r>
            <w:commentRangeEnd w:id="10"/>
            <w:r w:rsidR="0050291F">
              <w:rPr>
                <w:rStyle w:val="a5"/>
              </w:rPr>
              <w:commentReference w:id="10"/>
            </w:r>
          </w:p>
          <w:p w14:paraId="4D0A39EC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12.支持基于基础设施及代码能力，将任意资源对象抽象成组件，支持物理设备，云资源（IaaS、PaaS、容器等），软件等，资源对象模型可扩展。</w:t>
            </w:r>
            <w:commentRangeStart w:id="11"/>
            <w:r>
              <w:rPr>
                <w:rFonts w:ascii="宋体" w:hAnsi="宋体" w:cs="宋体" w:hint="eastAsia"/>
              </w:rPr>
              <w:t>将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的安装、配置、启动和删除等各生命周期过程的脚本以对象的形式统一管理，支持</w:t>
            </w:r>
            <w:commentRangeEnd w:id="11"/>
            <w:r w:rsidR="0050291F">
              <w:rPr>
                <w:rStyle w:val="a5"/>
              </w:rPr>
              <w:commentReference w:id="11"/>
            </w:r>
            <w:proofErr w:type="spellStart"/>
            <w:r>
              <w:rPr>
                <w:rFonts w:ascii="宋体" w:hAnsi="宋体" w:cs="宋体" w:hint="eastAsia"/>
              </w:rPr>
              <w:t>Python,Shell,Powershell,HelmChart</w:t>
            </w:r>
            <w:proofErr w:type="spellEnd"/>
            <w:r>
              <w:rPr>
                <w:rFonts w:ascii="宋体" w:hAnsi="宋体" w:cs="宋体" w:hint="eastAsia"/>
              </w:rPr>
              <w:t>，Terraform，Ansible等多种脚本能力。</w:t>
            </w:r>
          </w:p>
          <w:p w14:paraId="1C5CF32B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12"/>
            <w:r>
              <w:rPr>
                <w:rFonts w:ascii="宋体" w:hAnsi="宋体" w:cs="宋体" w:hint="eastAsia"/>
              </w:rPr>
              <w:t>13.支持面向应用架构的可视化建模能力。通过基础设施即代码（</w:t>
            </w:r>
            <w:proofErr w:type="spellStart"/>
            <w:r>
              <w:rPr>
                <w:rFonts w:ascii="宋体" w:hAnsi="宋体" w:cs="宋体" w:hint="eastAsia"/>
              </w:rPr>
              <w:t>IaC</w:t>
            </w:r>
            <w:proofErr w:type="spellEnd"/>
            <w:r>
              <w:rPr>
                <w:rFonts w:ascii="宋体" w:hAnsi="宋体" w:cs="宋体" w:hint="eastAsia"/>
              </w:rPr>
              <w:t>）和服务编排能力，设计IaaS、IaaS+、PaaS、CaaS等服务架构，将</w:t>
            </w:r>
            <w:proofErr w:type="gramStart"/>
            <w:r>
              <w:rPr>
                <w:rFonts w:ascii="宋体" w:hAnsi="宋体" w:cs="宋体" w:hint="eastAsia"/>
              </w:rPr>
              <w:t>单个云</w:t>
            </w:r>
            <w:proofErr w:type="gramEnd"/>
            <w:r>
              <w:rPr>
                <w:rFonts w:ascii="宋体" w:hAnsi="宋体" w:cs="宋体" w:hint="eastAsia"/>
              </w:rPr>
              <w:t>资源、软件、容器或者完整应用快速交付，并通过应用拓扑图展示应用状态，执行运维更变操作。提供可交互的图形化界面进行编排，支持拖拽加入各类基础设施或应用组件，并通过图形化配置建立组件之间的安装顺序、依赖关系、参数传递等等，可视化地定义整体应用的架构。</w:t>
            </w:r>
            <w:commentRangeEnd w:id="12"/>
            <w:r w:rsidR="00692338">
              <w:rPr>
                <w:rStyle w:val="a5"/>
              </w:rPr>
              <w:commentReference w:id="12"/>
            </w:r>
          </w:p>
          <w:p w14:paraId="34E989B2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13"/>
            <w:r>
              <w:rPr>
                <w:rFonts w:ascii="宋体" w:hAnsi="宋体" w:cs="宋体" w:hint="eastAsia"/>
              </w:rPr>
              <w:t>14.提供可交互的图形化界面进行编排，支持拖拽加入各类基础设施或应用组件，并通过图形化配置建立组件之间的安装顺序、依赖关系、参数传递等等，可视化地定义整体应用的架构。支持运维管理员可以在资源申请的审批阶段，调整资源的资源池、存储、网络，手工选择IP池中的IP地址、磁盘大小、规格等各种参数，可配置不同级的审批者只能修改部分参数。</w:t>
            </w:r>
            <w:commentRangeEnd w:id="13"/>
            <w:r w:rsidR="00D252E7">
              <w:rPr>
                <w:rStyle w:val="a5"/>
              </w:rPr>
              <w:commentReference w:id="13"/>
            </w:r>
          </w:p>
          <w:p w14:paraId="7E5439AB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15.支持统一的服务目录，用户通过服务目录访问所有服务，包括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申请、</w:t>
            </w:r>
            <w:proofErr w:type="gramStart"/>
            <w:r>
              <w:rPr>
                <w:rFonts w:ascii="宋体" w:hAnsi="宋体" w:cs="宋体" w:hint="eastAsia"/>
              </w:rPr>
              <w:t>云应用</w:t>
            </w:r>
            <w:proofErr w:type="gramEnd"/>
            <w:r>
              <w:rPr>
                <w:rFonts w:ascii="宋体" w:hAnsi="宋体" w:cs="宋体" w:hint="eastAsia"/>
              </w:rPr>
              <w:t>编排、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运维变更、工单服务、ITIL服务等。支持把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申请（计算、存储、网络、安全，应用和软件等）发布</w:t>
            </w:r>
            <w:proofErr w:type="gramStart"/>
            <w:r>
              <w:rPr>
                <w:rFonts w:ascii="宋体" w:hAnsi="宋体" w:cs="宋体" w:hint="eastAsia"/>
              </w:rPr>
              <w:t>成服务</w:t>
            </w:r>
            <w:proofErr w:type="gramEnd"/>
            <w:r>
              <w:rPr>
                <w:rFonts w:ascii="宋体" w:hAnsi="宋体" w:cs="宋体" w:hint="eastAsia"/>
              </w:rPr>
              <w:t>目录，用户申请后，触发对应的审批，用户申请后自动执行资源创建和服务编排，</w:t>
            </w:r>
            <w:commentRangeStart w:id="14"/>
            <w:r>
              <w:rPr>
                <w:rFonts w:ascii="宋体" w:hAnsi="宋体" w:cs="宋体" w:hint="eastAsia"/>
              </w:rPr>
              <w:t>自动化交付定义的任意云服务。</w:t>
            </w:r>
            <w:commentRangeEnd w:id="14"/>
            <w:r w:rsidR="00402F1C">
              <w:rPr>
                <w:rStyle w:val="a5"/>
              </w:rPr>
              <w:commentReference w:id="14"/>
            </w:r>
          </w:p>
          <w:p w14:paraId="00354452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16.支持用户将多个</w:t>
            </w:r>
            <w:proofErr w:type="gramStart"/>
            <w:r>
              <w:rPr>
                <w:rFonts w:ascii="宋体" w:hAnsi="宋体" w:cs="宋体" w:hint="eastAsia"/>
              </w:rPr>
              <w:t>云资源和云服务</w:t>
            </w:r>
            <w:proofErr w:type="gramEnd"/>
            <w:r>
              <w:rPr>
                <w:rFonts w:ascii="宋体" w:hAnsi="宋体" w:cs="宋体" w:hint="eastAsia"/>
              </w:rPr>
              <w:t>添加到请求单（购物车），一次性提交申请，一起审批，一起执行自动化过程；</w:t>
            </w:r>
            <w:commentRangeStart w:id="15"/>
            <w:r>
              <w:rPr>
                <w:rFonts w:ascii="宋体" w:hAnsi="宋体" w:cs="宋体" w:hint="eastAsia"/>
              </w:rPr>
              <w:t>请求单支持快速复制子请求、调整配置等操作</w:t>
            </w:r>
            <w:commentRangeEnd w:id="15"/>
            <w:r w:rsidR="00182252">
              <w:rPr>
                <w:rStyle w:val="a5"/>
              </w:rPr>
              <w:commentReference w:id="15"/>
            </w:r>
            <w:r>
              <w:rPr>
                <w:rFonts w:ascii="宋体" w:hAnsi="宋体" w:cs="宋体" w:hint="eastAsia"/>
              </w:rPr>
              <w:t>。</w:t>
            </w:r>
          </w:p>
          <w:p w14:paraId="168AA02F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17.支持云主机及资源日常运维操作，如开关机、重启、打快照、</w:t>
            </w:r>
            <w:proofErr w:type="spellStart"/>
            <w:r>
              <w:rPr>
                <w:rFonts w:ascii="宋体" w:hAnsi="宋体" w:cs="宋体" w:hint="eastAsia"/>
              </w:rPr>
              <w:t>Webssh</w:t>
            </w:r>
            <w:proofErr w:type="spellEnd"/>
            <w:r>
              <w:rPr>
                <w:rFonts w:ascii="宋体" w:hAnsi="宋体" w:cs="宋体" w:hint="eastAsia"/>
              </w:rPr>
              <w:t>、远程桌面、执行脚本等。支持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变更操作，如云主机的CPU、内存、磁盘、LVM、网卡等资源的调整。</w:t>
            </w:r>
            <w:commentRangeStart w:id="16"/>
            <w:r>
              <w:rPr>
                <w:rFonts w:ascii="宋体" w:hAnsi="宋体" w:cs="宋体" w:hint="eastAsia"/>
              </w:rPr>
              <w:t>支持云主机的关联关系展示，支持展示云主机和所在宿主机的动态关系，和软件的关系，和业务系统的关系等。</w:t>
            </w:r>
            <w:commentRangeEnd w:id="16"/>
            <w:r w:rsidR="009E7EB1">
              <w:rPr>
                <w:rStyle w:val="a5"/>
              </w:rPr>
              <w:commentReference w:id="16"/>
            </w:r>
          </w:p>
          <w:p w14:paraId="5F2FECDC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18.支持用户</w:t>
            </w:r>
            <w:proofErr w:type="gramStart"/>
            <w:r>
              <w:rPr>
                <w:rFonts w:ascii="宋体" w:hAnsi="宋体" w:cs="宋体" w:hint="eastAsia"/>
              </w:rPr>
              <w:t>自助对各种云资源</w:t>
            </w:r>
            <w:proofErr w:type="gramEnd"/>
            <w:r>
              <w:rPr>
                <w:rFonts w:ascii="宋体" w:hAnsi="宋体" w:cs="宋体" w:hint="eastAsia"/>
              </w:rPr>
              <w:t>进行操作，包括但不限于：</w:t>
            </w:r>
          </w:p>
          <w:p w14:paraId="4C9EAE8F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（1）EIP弹性IP，支持绑定、解绑虚拟机、删除</w:t>
            </w:r>
          </w:p>
          <w:p w14:paraId="7E9B92EA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（2）SG安全组，支持安全策略的添加、删除</w:t>
            </w:r>
          </w:p>
          <w:p w14:paraId="31601B96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（3）SLB负载均衡，支持增加节点、删除节点、修改轮询和健康检查策略</w:t>
            </w:r>
          </w:p>
          <w:p w14:paraId="4F0F17A4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17"/>
            <w:r>
              <w:rPr>
                <w:rFonts w:ascii="宋体" w:hAnsi="宋体" w:cs="宋体" w:hint="eastAsia"/>
              </w:rPr>
              <w:t>（4）OSS对象存储，支持创建文件夹、上传文件、删除文件</w:t>
            </w:r>
          </w:p>
          <w:p w14:paraId="110AD9BB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（5）RDS数据库，支持调整规格，设置访问白名单等</w:t>
            </w:r>
          </w:p>
          <w:p w14:paraId="684F84AB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（6）K8S，支持创建，调整规格，导入底层云平台的IaaS资源，包括vCPU/内存调整、更新容器镜像、增加容器副本等</w:t>
            </w:r>
            <w:commentRangeEnd w:id="17"/>
            <w:r w:rsidR="004A54B7">
              <w:rPr>
                <w:rStyle w:val="a5"/>
              </w:rPr>
              <w:commentReference w:id="17"/>
            </w:r>
          </w:p>
          <w:p w14:paraId="4DA174A1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19.支持公共脚本库，对脚本统一存储管理，支持多种类型的脚本（Shell、Bat、Python、Perl、PowerShell、</w:t>
            </w:r>
            <w:proofErr w:type="spellStart"/>
            <w:r>
              <w:rPr>
                <w:rFonts w:ascii="宋体" w:hAnsi="宋体" w:cs="宋体" w:hint="eastAsia"/>
              </w:rPr>
              <w:t>Ansile</w:t>
            </w:r>
            <w:proofErr w:type="spellEnd"/>
            <w:r>
              <w:rPr>
                <w:rFonts w:ascii="宋体" w:hAnsi="宋体" w:cs="宋体" w:hint="eastAsia"/>
              </w:rPr>
              <w:t>、SQL、Terraform等），实现企业内部脚本的固化和沉淀。</w:t>
            </w:r>
          </w:p>
          <w:p w14:paraId="46041C87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20.</w:t>
            </w:r>
            <w:commentRangeStart w:id="18"/>
            <w:r>
              <w:rPr>
                <w:rFonts w:ascii="宋体" w:hAnsi="宋体" w:cs="宋体" w:hint="eastAsia"/>
              </w:rPr>
              <w:t>提供复杂自动化流程的作业支持能力，提供可视化作业构建，一个完整的作业包括若干阶段，每个阶段可以包括若干任务，多个任务可以是串行执行或并发执行，支持嵌套子流程。</w:t>
            </w:r>
            <w:commentRangeEnd w:id="18"/>
            <w:r w:rsidR="00254E31">
              <w:rPr>
                <w:rStyle w:val="a5"/>
              </w:rPr>
              <w:commentReference w:id="18"/>
            </w:r>
          </w:p>
          <w:p w14:paraId="26C7514B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21.</w:t>
            </w:r>
            <w:commentRangeStart w:id="19"/>
            <w:r>
              <w:rPr>
                <w:rFonts w:ascii="宋体" w:hAnsi="宋体" w:cs="宋体" w:hint="eastAsia"/>
              </w:rPr>
              <w:t>支持可以通过云平台API、监控代理两种方式对物理服务器、虚拟机、软件中间件、容器、和各种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进行统一的指标采集和监控。支持定义告警规则，规则可以基于模板，或者编写原生的</w:t>
            </w:r>
            <w:proofErr w:type="spellStart"/>
            <w:r>
              <w:rPr>
                <w:rFonts w:ascii="宋体" w:hAnsi="宋体" w:cs="宋体" w:hint="eastAsia"/>
              </w:rPr>
              <w:t>PromQL</w:t>
            </w:r>
            <w:proofErr w:type="spellEnd"/>
            <w:r>
              <w:rPr>
                <w:rFonts w:ascii="宋体" w:hAnsi="宋体" w:cs="宋体" w:hint="eastAsia"/>
              </w:rPr>
              <w:t>语句，规则可以应用到不同的资源层级，可以将一个告警规则覆盖业务组、应用系统、应用</w:t>
            </w:r>
            <w:proofErr w:type="gramStart"/>
            <w:r>
              <w:rPr>
                <w:rFonts w:ascii="宋体" w:hAnsi="宋体" w:cs="宋体" w:hint="eastAsia"/>
              </w:rPr>
              <w:t>栈</w:t>
            </w:r>
            <w:proofErr w:type="gramEnd"/>
            <w:r>
              <w:rPr>
                <w:rFonts w:ascii="宋体" w:hAnsi="宋体" w:cs="宋体" w:hint="eastAsia"/>
              </w:rPr>
              <w:t>内的所有资源，或只针对特定资源。</w:t>
            </w:r>
            <w:commentRangeEnd w:id="19"/>
            <w:r w:rsidR="00BF0C96">
              <w:rPr>
                <w:rStyle w:val="a5"/>
              </w:rPr>
              <w:commentReference w:id="19"/>
            </w:r>
          </w:p>
          <w:p w14:paraId="47867373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20"/>
            <w:r>
              <w:rPr>
                <w:rFonts w:ascii="宋体" w:hAnsi="宋体" w:cs="宋体" w:hint="eastAsia"/>
              </w:rPr>
              <w:t>22.能够对任意的资源进行计费规则的设定，并按照规则生产费用数据，支持物理设备，各种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和SaaS服务等。用户可以定义</w:t>
            </w:r>
            <w:proofErr w:type="gramStart"/>
            <w:r>
              <w:rPr>
                <w:rFonts w:ascii="宋体" w:hAnsi="宋体" w:cs="宋体" w:hint="eastAsia"/>
              </w:rPr>
              <w:t>云资源</w:t>
            </w:r>
            <w:proofErr w:type="gramEnd"/>
            <w:r>
              <w:rPr>
                <w:rFonts w:ascii="宋体" w:hAnsi="宋体" w:cs="宋体" w:hint="eastAsia"/>
              </w:rPr>
              <w:t>的任意属性作为计费的指标，如虚拟机、磁盘、对象存储、负载均衡等的不同属性，设置计费单价，并能够按照申请模式（按需或</w:t>
            </w:r>
            <w:proofErr w:type="gramStart"/>
            <w:r>
              <w:rPr>
                <w:rFonts w:ascii="宋体" w:hAnsi="宋体" w:cs="宋体" w:hint="eastAsia"/>
              </w:rPr>
              <w:t>包年包月</w:t>
            </w:r>
            <w:proofErr w:type="gramEnd"/>
            <w:r>
              <w:rPr>
                <w:rFonts w:ascii="宋体" w:hAnsi="宋体" w:cs="宋体" w:hint="eastAsia"/>
              </w:rPr>
              <w:t>）设置不同价格。</w:t>
            </w:r>
            <w:commentRangeEnd w:id="20"/>
            <w:r w:rsidR="00E47062">
              <w:rPr>
                <w:rStyle w:val="a5"/>
              </w:rPr>
              <w:commentReference w:id="20"/>
            </w:r>
          </w:p>
          <w:p w14:paraId="0C07EE61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23.内置丰富的费用报表和仪表盘，支持多维度（业务组、应用系统、所有者、云平台、资源类型、业务组、成本中心等）了解</w:t>
            </w:r>
            <w:proofErr w:type="gramStart"/>
            <w:r>
              <w:rPr>
                <w:rFonts w:ascii="宋体" w:hAnsi="宋体" w:cs="宋体" w:hint="eastAsia"/>
              </w:rPr>
              <w:t>云成本</w:t>
            </w:r>
            <w:proofErr w:type="gramEnd"/>
            <w:r>
              <w:rPr>
                <w:rFonts w:ascii="宋体" w:hAnsi="宋体" w:cs="宋体" w:hint="eastAsia"/>
              </w:rPr>
              <w:t>的状况，</w:t>
            </w:r>
            <w:commentRangeStart w:id="21"/>
            <w:r>
              <w:rPr>
                <w:rFonts w:ascii="宋体" w:hAnsi="宋体" w:cs="宋体" w:hint="eastAsia"/>
              </w:rPr>
              <w:t>支持仪表盘层层下钻，查看更细粒度费用信息，</w:t>
            </w:r>
            <w:commentRangeStart w:id="22"/>
            <w:r>
              <w:rPr>
                <w:rFonts w:ascii="宋体" w:hAnsi="宋体" w:cs="宋体" w:hint="eastAsia"/>
              </w:rPr>
              <w:t>支持费用预测。</w:t>
            </w:r>
            <w:commentRangeEnd w:id="22"/>
            <w:r w:rsidR="00AB3437">
              <w:rPr>
                <w:rStyle w:val="a5"/>
              </w:rPr>
              <w:commentReference w:id="22"/>
            </w:r>
            <w:commentRangeEnd w:id="21"/>
            <w:r w:rsidR="00AB3437">
              <w:rPr>
                <w:rStyle w:val="a5"/>
              </w:rPr>
              <w:commentReference w:id="21"/>
            </w:r>
          </w:p>
          <w:p w14:paraId="2750AC6C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24.支持低代码集成第三方管理系统，在不重启系统的情况下，添加与第三方系统的对接，并在流程过程，各种系统时间，运维作业过程中和第三方系统进行交互。如</w:t>
            </w:r>
            <w:proofErr w:type="gramStart"/>
            <w:r>
              <w:rPr>
                <w:rFonts w:ascii="宋体" w:hAnsi="宋体" w:cs="宋体" w:hint="eastAsia"/>
              </w:rPr>
              <w:t>堡垒机</w:t>
            </w:r>
            <w:proofErr w:type="gramEnd"/>
            <w:r>
              <w:rPr>
                <w:rFonts w:ascii="宋体" w:hAnsi="宋体" w:cs="宋体" w:hint="eastAsia"/>
              </w:rPr>
              <w:t>系统、审批系统、消息通知系统对接</w:t>
            </w:r>
          </w:p>
          <w:p w14:paraId="5CF37304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commentRangeStart w:id="23"/>
            <w:r>
              <w:rPr>
                <w:rFonts w:ascii="宋体" w:hAnsi="宋体" w:cs="宋体" w:hint="eastAsia"/>
              </w:rPr>
              <w:t>25.支持LDAP/AD用户登录认证，也扩展支持和第三方系统进行用户认证，支持标准SSO认证协议，支持CAS、SAML、OAuth2等协议，并支持和第三方非标准认证系统进行集成</w:t>
            </w:r>
            <w:commentRangeEnd w:id="23"/>
            <w:r w:rsidR="006414E2">
              <w:rPr>
                <w:rStyle w:val="a5"/>
              </w:rPr>
              <w:commentReference w:id="23"/>
            </w:r>
          </w:p>
          <w:p w14:paraId="02903ABF" w14:textId="77777777" w:rsidR="00A571F8" w:rsidRDefault="00000000">
            <w:pPr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26.支持详细的任意操作的集中记录和审计功能，包</w:t>
            </w:r>
            <w:r>
              <w:rPr>
                <w:rFonts w:ascii="宋体" w:hAnsi="宋体" w:cs="宋体" w:hint="eastAsia"/>
              </w:rPr>
              <w:lastRenderedPageBreak/>
              <w:t>括用户登录、配置变更、用户自服务、自动化操作、用户登录失败信息、命令过滤、角色</w:t>
            </w:r>
            <w:proofErr w:type="gramStart"/>
            <w:r>
              <w:rPr>
                <w:rFonts w:ascii="宋体" w:hAnsi="宋体" w:cs="宋体" w:hint="eastAsia"/>
              </w:rPr>
              <w:t>增删改查等</w:t>
            </w:r>
            <w:proofErr w:type="gramEnd"/>
            <w:r>
              <w:rPr>
                <w:rFonts w:ascii="宋体" w:hAnsi="宋体" w:cs="宋体" w:hint="eastAsia"/>
              </w:rPr>
              <w:t>。</w:t>
            </w:r>
            <w:commentRangeStart w:id="24"/>
            <w:r>
              <w:rPr>
                <w:rFonts w:ascii="宋体" w:hAnsi="宋体" w:cs="宋体" w:hint="eastAsia"/>
              </w:rPr>
              <w:t>操作审计记录支持签名防篡改。</w:t>
            </w:r>
            <w:commentRangeEnd w:id="24"/>
            <w:r w:rsidR="00F71ED6">
              <w:rPr>
                <w:rStyle w:val="a5"/>
              </w:rPr>
              <w:commentReference w:id="24"/>
            </w:r>
          </w:p>
        </w:tc>
        <w:tc>
          <w:tcPr>
            <w:tcW w:w="815" w:type="dxa"/>
            <w:vAlign w:val="center"/>
          </w:tcPr>
          <w:p w14:paraId="722A6024" w14:textId="77777777" w:rsidR="00A571F8" w:rsidRDefault="0000000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1</w:t>
            </w:r>
          </w:p>
        </w:tc>
      </w:tr>
    </w:tbl>
    <w:p w14:paraId="3423EF49" w14:textId="77777777" w:rsidR="00A571F8" w:rsidRDefault="00A571F8">
      <w:pPr>
        <w:ind w:firstLine="480"/>
      </w:pPr>
    </w:p>
    <w:sectPr w:rsidR="00A5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iyuan chen" w:date="2025-10-15T15:03:00Z" w:initials="yc">
    <w:p w14:paraId="75117A9D" w14:textId="2781FA0D" w:rsidR="00E37CA9" w:rsidRDefault="00E37CA9">
      <w:pPr>
        <w:pStyle w:val="a6"/>
        <w:ind w:firstLine="420"/>
      </w:pPr>
      <w:r>
        <w:rPr>
          <w:rStyle w:val="a5"/>
        </w:rPr>
        <w:annotationRef/>
      </w:r>
      <w:r w:rsidR="00725F7B">
        <w:rPr>
          <w:rFonts w:hint="eastAsia"/>
        </w:rPr>
        <w:t>未确定</w:t>
      </w:r>
      <w:r>
        <w:rPr>
          <w:rFonts w:hint="eastAsia"/>
        </w:rPr>
        <w:t>深信服</w:t>
      </w:r>
      <w:r>
        <w:rPr>
          <w:rFonts w:hint="eastAsia"/>
        </w:rPr>
        <w:t>HCI</w:t>
      </w:r>
      <w:r w:rsidR="00725F7B">
        <w:rPr>
          <w:rFonts w:hint="eastAsia"/>
        </w:rPr>
        <w:t>及</w:t>
      </w:r>
      <w:proofErr w:type="spellStart"/>
      <w:r w:rsidR="00725F7B">
        <w:rPr>
          <w:rFonts w:hint="eastAsia"/>
        </w:rPr>
        <w:t>Openstack</w:t>
      </w:r>
      <w:proofErr w:type="spellEnd"/>
      <w:r w:rsidR="00725F7B">
        <w:rPr>
          <w:rFonts w:hint="eastAsia"/>
        </w:rPr>
        <w:t>版本</w:t>
      </w:r>
    </w:p>
    <w:p w14:paraId="2227AEF6" w14:textId="1EAA7139" w:rsidR="00725F7B" w:rsidRDefault="00725F7B">
      <w:pPr>
        <w:pStyle w:val="a6"/>
        <w:ind w:firstLine="480"/>
        <w:rPr>
          <w:rFonts w:hint="eastAsia"/>
        </w:rPr>
      </w:pPr>
      <w:proofErr w:type="gramStart"/>
      <w:r>
        <w:rPr>
          <w:rFonts w:hint="eastAsia"/>
        </w:rPr>
        <w:t>暂估</w:t>
      </w:r>
      <w:proofErr w:type="gramEnd"/>
      <w:r>
        <w:rPr>
          <w:rFonts w:hint="eastAsia"/>
        </w:rPr>
        <w:t>50</w:t>
      </w:r>
      <w:r>
        <w:rPr>
          <w:rFonts w:hint="eastAsia"/>
        </w:rPr>
        <w:t>人天。可以要求产品进行适配，不包含在项目中。</w:t>
      </w:r>
    </w:p>
    <w:p w14:paraId="730DAE9A" w14:textId="0E30B40B" w:rsidR="00E37CA9" w:rsidRDefault="00E37CA9">
      <w:pPr>
        <w:pStyle w:val="a6"/>
        <w:ind w:firstLine="480"/>
      </w:pPr>
    </w:p>
  </w:comment>
  <w:comment w:id="1" w:author="yiyuan chen" w:date="2025-10-15T15:03:00Z" w:initials="yc">
    <w:p w14:paraId="3A99C828" w14:textId="0A67DA64" w:rsidR="00E37CA9" w:rsidRDefault="00E37CA9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标签同步</w:t>
      </w:r>
      <w:r>
        <w:rPr>
          <w:rFonts w:hint="eastAsia"/>
        </w:rPr>
        <w:t>20</w:t>
      </w:r>
      <w:r>
        <w:rPr>
          <w:rFonts w:hint="eastAsia"/>
        </w:rPr>
        <w:t>人天。</w:t>
      </w:r>
    </w:p>
  </w:comment>
  <w:comment w:id="2" w:author="yiyuan chen" w:date="2025-10-15T15:06:00Z" w:initials="yc">
    <w:p w14:paraId="091A63DB" w14:textId="2DCFEDCA" w:rsidR="00E8361C" w:rsidRDefault="00E8361C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</w:t>
      </w:r>
    </w:p>
  </w:comment>
  <w:comment w:id="3" w:author="yiyuan chen" w:date="2025-10-15T15:07:00Z" w:initials="yc">
    <w:p w14:paraId="766691A9" w14:textId="087C60B9" w:rsidR="00C65876" w:rsidRDefault="00C65876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配额暂不支持快照，</w:t>
      </w:r>
      <w:r>
        <w:rPr>
          <w:rFonts w:hint="eastAsia"/>
        </w:rPr>
        <w:t>10</w:t>
      </w:r>
      <w:r>
        <w:rPr>
          <w:rFonts w:hint="eastAsia"/>
        </w:rPr>
        <w:t>人天</w:t>
      </w:r>
    </w:p>
  </w:comment>
  <w:comment w:id="4" w:author="yiyuan chen" w:date="2025-10-15T15:07:00Z" w:initials="yc">
    <w:p w14:paraId="3D31278A" w14:textId="0B4D858D" w:rsidR="0036550F" w:rsidRDefault="0036550F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标签匹配资源池及最优资源池资源同步需要开发策略，</w:t>
      </w:r>
      <w:r w:rsidR="00392F12"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人天</w:t>
      </w:r>
    </w:p>
    <w:p w14:paraId="78171BA0" w14:textId="6DC73985" w:rsidR="0036550F" w:rsidRPr="0036550F" w:rsidRDefault="0036550F">
      <w:pPr>
        <w:pStyle w:val="a6"/>
        <w:ind w:firstLine="480"/>
        <w:rPr>
          <w:rFonts w:hint="eastAsia"/>
        </w:rPr>
      </w:pPr>
      <w:r>
        <w:rPr>
          <w:rFonts w:hint="eastAsia"/>
        </w:rPr>
        <w:t>二级标签策略开发，</w:t>
      </w:r>
      <w:r>
        <w:rPr>
          <w:rFonts w:hint="eastAsia"/>
        </w:rPr>
        <w:t>10</w:t>
      </w:r>
      <w:r>
        <w:rPr>
          <w:rFonts w:hint="eastAsia"/>
        </w:rPr>
        <w:t>人天</w:t>
      </w:r>
    </w:p>
  </w:comment>
  <w:comment w:id="5" w:author="yiyuan chen" w:date="2025-10-15T15:10:00Z" w:initials="yc">
    <w:p w14:paraId="7A48C9D6" w14:textId="63C93DAF" w:rsidR="0036550F" w:rsidRDefault="0036550F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</w:t>
      </w:r>
    </w:p>
  </w:comment>
  <w:comment w:id="6" w:author="yiyuan chen" w:date="2025-10-15T15:10:00Z" w:initials="yc">
    <w:p w14:paraId="3A504FE5" w14:textId="6ED34CF0" w:rsidR="0036550F" w:rsidRDefault="0036550F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</w:t>
      </w:r>
    </w:p>
  </w:comment>
  <w:comment w:id="7" w:author="yiyuan chen" w:date="2025-10-15T15:10:00Z" w:initials="yc">
    <w:p w14:paraId="3B3B7AAA" w14:textId="33756B09" w:rsidR="0036550F" w:rsidRDefault="0036550F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客户化命名规则改造，</w:t>
      </w:r>
      <w:r>
        <w:rPr>
          <w:rFonts w:hint="eastAsia"/>
        </w:rPr>
        <w:t>10</w:t>
      </w:r>
      <w:r>
        <w:rPr>
          <w:rFonts w:hint="eastAsia"/>
        </w:rPr>
        <w:t>人天。</w:t>
      </w:r>
    </w:p>
  </w:comment>
  <w:comment w:id="8" w:author="yiyuan chen" w:date="2025-10-15T15:11:00Z" w:initials="yc">
    <w:p w14:paraId="6BE6C768" w14:textId="3FE11609" w:rsidR="00C43B08" w:rsidRDefault="00C43B08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</w:t>
      </w:r>
    </w:p>
  </w:comment>
  <w:comment w:id="9" w:author="yiyuan chen" w:date="2025-10-15T15:11:00Z" w:initials="yc">
    <w:p w14:paraId="39172D70" w14:textId="23BBCC0E" w:rsidR="00C43B08" w:rsidRDefault="00C43B08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</w:t>
      </w:r>
    </w:p>
  </w:comment>
  <w:comment w:id="10" w:author="yiyuan chen" w:date="2025-10-15T15:11:00Z" w:initials="yc">
    <w:p w14:paraId="512BAF61" w14:textId="7DACF1D3" w:rsidR="0050291F" w:rsidRDefault="0050291F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</w:t>
      </w:r>
    </w:p>
  </w:comment>
  <w:comment w:id="11" w:author="yiyuan chen" w:date="2025-10-15T15:12:00Z" w:initials="yc">
    <w:p w14:paraId="6EC61779" w14:textId="5865DC4A" w:rsidR="0050291F" w:rsidRDefault="0050291F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脚本开发及管理，各类资源</w:t>
      </w:r>
      <w:r>
        <w:rPr>
          <w:rFonts w:hint="eastAsia"/>
        </w:rPr>
        <w:t>IAAS</w:t>
      </w:r>
      <w:r>
        <w:rPr>
          <w:rFonts w:hint="eastAsia"/>
        </w:rPr>
        <w:t>、</w:t>
      </w:r>
      <w:r>
        <w:rPr>
          <w:rFonts w:hint="eastAsia"/>
        </w:rPr>
        <w:t>PAAS</w:t>
      </w:r>
      <w:r>
        <w:rPr>
          <w:rFonts w:hint="eastAsia"/>
        </w:rPr>
        <w:t>软件脚本各</w:t>
      </w:r>
      <w:r>
        <w:rPr>
          <w:rFonts w:hint="eastAsia"/>
        </w:rPr>
        <w:t>5</w:t>
      </w:r>
      <w:r>
        <w:rPr>
          <w:rFonts w:hint="eastAsia"/>
        </w:rPr>
        <w:t>个，共计</w:t>
      </w:r>
      <w:r>
        <w:rPr>
          <w:rFonts w:hint="eastAsia"/>
        </w:rPr>
        <w:t>15</w:t>
      </w:r>
      <w:r>
        <w:rPr>
          <w:rFonts w:hint="eastAsia"/>
        </w:rPr>
        <w:t>个脚本，每个脚本</w:t>
      </w:r>
      <w:r>
        <w:rPr>
          <w:rFonts w:hint="eastAsia"/>
        </w:rPr>
        <w:t>2</w:t>
      </w:r>
      <w:r>
        <w:rPr>
          <w:rFonts w:hint="eastAsia"/>
        </w:rPr>
        <w:t>人天，</w:t>
      </w:r>
      <w:r>
        <w:rPr>
          <w:rFonts w:hint="eastAsia"/>
        </w:rPr>
        <w:t>30</w:t>
      </w:r>
      <w:r>
        <w:rPr>
          <w:rFonts w:hint="eastAsia"/>
        </w:rPr>
        <w:t>人天。</w:t>
      </w:r>
    </w:p>
  </w:comment>
  <w:comment w:id="12" w:author="yiyuan chen" w:date="2025-10-15T15:13:00Z" w:initials="yc">
    <w:p w14:paraId="62A469FD" w14:textId="2F5349E8" w:rsidR="00692338" w:rsidRDefault="00692338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基于蓝图功能适配进行优化开发，</w:t>
      </w:r>
      <w:r w:rsidR="00D252E7">
        <w:rPr>
          <w:rFonts w:hint="eastAsia"/>
        </w:rPr>
        <w:t>容器、软件编排能力，</w:t>
      </w:r>
      <w:r w:rsidR="00392F12">
        <w:rPr>
          <w:rFonts w:hint="eastAsia"/>
        </w:rPr>
        <w:t>45</w:t>
      </w:r>
      <w:r w:rsidR="00D252E7">
        <w:rPr>
          <w:rFonts w:hint="eastAsia"/>
        </w:rPr>
        <w:t>人天。</w:t>
      </w:r>
    </w:p>
  </w:comment>
  <w:comment w:id="13" w:author="yiyuan chen" w:date="2025-10-15T15:13:00Z" w:initials="yc">
    <w:p w14:paraId="2BCD2962" w14:textId="460FD986" w:rsidR="00D252E7" w:rsidRDefault="00D252E7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基于蓝图功能适配</w:t>
      </w:r>
      <w:r>
        <w:rPr>
          <w:rFonts w:hint="eastAsia"/>
        </w:rPr>
        <w:t>脚本</w:t>
      </w:r>
      <w:r>
        <w:rPr>
          <w:rFonts w:hint="eastAsia"/>
        </w:rPr>
        <w:t>进行优化开发，</w:t>
      </w:r>
      <w:r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人天。</w:t>
      </w:r>
    </w:p>
  </w:comment>
  <w:comment w:id="14" w:author="yiyuan chen" w:date="2025-10-15T15:15:00Z" w:initials="yc">
    <w:p w14:paraId="77E0FD60" w14:textId="17F8700A" w:rsidR="00402F1C" w:rsidRDefault="00402F1C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全部服务自动化交付较困难，</w:t>
      </w:r>
      <w:r>
        <w:rPr>
          <w:rFonts w:hint="eastAsia"/>
        </w:rPr>
        <w:t>40</w:t>
      </w:r>
      <w:r>
        <w:rPr>
          <w:rFonts w:hint="eastAsia"/>
        </w:rPr>
        <w:t>人天。</w:t>
      </w:r>
    </w:p>
  </w:comment>
  <w:comment w:id="15" w:author="yiyuan chen" w:date="2025-10-15T15:16:00Z" w:initials="yc">
    <w:p w14:paraId="5218FAC1" w14:textId="21CFD769" w:rsidR="00182252" w:rsidRDefault="00182252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复制子请求及调整购物车参数，</w:t>
      </w:r>
      <w:r>
        <w:rPr>
          <w:rFonts w:hint="eastAsia"/>
        </w:rPr>
        <w:t>10</w:t>
      </w:r>
      <w:r>
        <w:rPr>
          <w:rFonts w:hint="eastAsia"/>
        </w:rPr>
        <w:t>人天。</w:t>
      </w:r>
    </w:p>
  </w:comment>
  <w:comment w:id="16" w:author="yiyuan chen" w:date="2025-10-15T15:17:00Z" w:initials="yc">
    <w:p w14:paraId="245F43CA" w14:textId="06605617" w:rsidR="009E7EB1" w:rsidRDefault="009E7EB1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透视拓扑功能优化，目前只支持到云主机和宿主机关系，软件、业务系统透视功能需要开发，</w:t>
      </w:r>
      <w:r>
        <w:rPr>
          <w:rFonts w:hint="eastAsia"/>
        </w:rPr>
        <w:t>20</w:t>
      </w:r>
      <w:r>
        <w:rPr>
          <w:rFonts w:hint="eastAsia"/>
        </w:rPr>
        <w:t>人天。</w:t>
      </w:r>
    </w:p>
  </w:comment>
  <w:comment w:id="17" w:author="yiyuan chen" w:date="2025-10-15T15:18:00Z" w:initials="yc">
    <w:p w14:paraId="2FC8C194" w14:textId="0453B673" w:rsidR="004A54B7" w:rsidRDefault="004A54B7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PAAS</w:t>
      </w:r>
      <w:r>
        <w:rPr>
          <w:rFonts w:hint="eastAsia"/>
        </w:rPr>
        <w:t>组件功能对接，按照</w:t>
      </w:r>
      <w:r>
        <w:rPr>
          <w:rFonts w:hint="eastAsia"/>
        </w:rPr>
        <w:t>2</w:t>
      </w:r>
      <w:r>
        <w:rPr>
          <w:rFonts w:hint="eastAsia"/>
        </w:rPr>
        <w:t>朵云资源池功能每个对象</w:t>
      </w:r>
      <w:r>
        <w:rPr>
          <w:rFonts w:hint="eastAsia"/>
        </w:rPr>
        <w:t>10</w:t>
      </w:r>
      <w:r>
        <w:rPr>
          <w:rFonts w:hint="eastAsia"/>
        </w:rPr>
        <w:t>人天，</w:t>
      </w:r>
      <w:r>
        <w:rPr>
          <w:rFonts w:hint="eastAsia"/>
        </w:rPr>
        <w:t>60</w:t>
      </w:r>
      <w:r>
        <w:rPr>
          <w:rFonts w:hint="eastAsia"/>
        </w:rPr>
        <w:t>人天。</w:t>
      </w:r>
    </w:p>
  </w:comment>
  <w:comment w:id="18" w:author="yiyuan chen" w:date="2025-10-15T15:19:00Z" w:initials="yc">
    <w:p w14:paraId="69722485" w14:textId="6ACBB46E" w:rsidR="00254E31" w:rsidRDefault="00254E31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复杂脚本嵌套作业，</w:t>
      </w:r>
      <w:r>
        <w:rPr>
          <w:rFonts w:hint="eastAsia"/>
        </w:rPr>
        <w:t>15</w:t>
      </w:r>
      <w:r>
        <w:rPr>
          <w:rFonts w:hint="eastAsia"/>
        </w:rPr>
        <w:t>人天。</w:t>
      </w:r>
    </w:p>
  </w:comment>
  <w:comment w:id="19" w:author="yiyuan chen" w:date="2025-10-15T15:20:00Z" w:initials="yc">
    <w:p w14:paraId="7ED37719" w14:textId="03273BF8" w:rsidR="00BF0C96" w:rsidRDefault="00BF0C96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</w:t>
      </w:r>
    </w:p>
  </w:comment>
  <w:comment w:id="20" w:author="yiyuan chen" w:date="2025-10-15T15:20:00Z" w:initials="yc">
    <w:p w14:paraId="3E57A429" w14:textId="2BDEF14F" w:rsidR="00E47062" w:rsidRDefault="00E47062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支持，</w:t>
      </w:r>
      <w:r>
        <w:rPr>
          <w:rFonts w:hint="eastAsia"/>
        </w:rPr>
        <w:t>SAAS</w:t>
      </w:r>
      <w:r>
        <w:rPr>
          <w:rFonts w:hint="eastAsia"/>
        </w:rPr>
        <w:t>计费模式需要根据客户需求调整开发，</w:t>
      </w:r>
      <w:r>
        <w:rPr>
          <w:rFonts w:hint="eastAsia"/>
        </w:rPr>
        <w:t>10</w:t>
      </w:r>
      <w:r>
        <w:rPr>
          <w:rFonts w:hint="eastAsia"/>
        </w:rPr>
        <w:t>人天。</w:t>
      </w:r>
    </w:p>
  </w:comment>
  <w:comment w:id="22" w:author="yiyuan chen" w:date="2025-10-15T15:20:00Z" w:initials="yc">
    <w:p w14:paraId="57B5C56E" w14:textId="534D3ED1" w:rsidR="00AB3437" w:rsidRDefault="00AB3437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费用预测模型需要调整，</w:t>
      </w:r>
      <w:r>
        <w:rPr>
          <w:rFonts w:hint="eastAsia"/>
        </w:rPr>
        <w:t>15</w:t>
      </w:r>
      <w:r>
        <w:rPr>
          <w:rFonts w:hint="eastAsia"/>
        </w:rPr>
        <w:t>人天。</w:t>
      </w:r>
    </w:p>
  </w:comment>
  <w:comment w:id="21" w:author="yiyuan chen" w:date="2025-10-15T15:20:00Z" w:initials="yc">
    <w:p w14:paraId="02710DD5" w14:textId="3B67E799" w:rsidR="00AB3437" w:rsidRDefault="00AB3437">
      <w:pPr>
        <w:pStyle w:val="a6"/>
        <w:ind w:firstLine="420"/>
      </w:pPr>
      <w:r>
        <w:rPr>
          <w:rStyle w:val="a5"/>
        </w:rPr>
        <w:annotationRef/>
      </w:r>
      <w:r>
        <w:rPr>
          <w:rFonts w:hint="eastAsia"/>
        </w:rPr>
        <w:t>仪表盘下钻需要开发，</w:t>
      </w:r>
      <w:r>
        <w:rPr>
          <w:rFonts w:hint="eastAsia"/>
        </w:rPr>
        <w:t>15</w:t>
      </w:r>
      <w:r>
        <w:rPr>
          <w:rFonts w:hint="eastAsia"/>
        </w:rPr>
        <w:t>人天</w:t>
      </w:r>
    </w:p>
  </w:comment>
  <w:comment w:id="23" w:author="yiyuan chen" w:date="2025-10-15T15:21:00Z" w:initials="yc">
    <w:p w14:paraId="40E821BD" w14:textId="066D1ABC" w:rsidR="006414E2" w:rsidRDefault="006414E2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统一身份认证对接，</w:t>
      </w:r>
      <w:r>
        <w:rPr>
          <w:rFonts w:hint="eastAsia"/>
        </w:rPr>
        <w:t>20</w:t>
      </w:r>
      <w:r>
        <w:rPr>
          <w:rFonts w:hint="eastAsia"/>
        </w:rPr>
        <w:t>人天。</w:t>
      </w:r>
    </w:p>
  </w:comment>
  <w:comment w:id="24" w:author="yiyuan chen" w:date="2025-10-15T15:22:00Z" w:initials="yc">
    <w:p w14:paraId="3731F332" w14:textId="7E401889" w:rsidR="00F71ED6" w:rsidRDefault="00F71ED6">
      <w:pPr>
        <w:pStyle w:val="a6"/>
        <w:ind w:firstLine="420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新增签名防篡改机制，类似</w:t>
      </w:r>
      <w:r>
        <w:rPr>
          <w:rFonts w:hint="eastAsia"/>
        </w:rPr>
        <w:t>MD5</w:t>
      </w:r>
      <w:r>
        <w:rPr>
          <w:rFonts w:hint="eastAsia"/>
        </w:rPr>
        <w:t>加密。</w:t>
      </w:r>
      <w:r>
        <w:rPr>
          <w:rFonts w:hint="eastAsia"/>
        </w:rPr>
        <w:t>10</w:t>
      </w:r>
      <w:r>
        <w:rPr>
          <w:rFonts w:hint="eastAsia"/>
        </w:rPr>
        <w:t>人天。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0DAE9A" w15:done="0"/>
  <w15:commentEx w15:paraId="3A99C828" w15:done="0"/>
  <w15:commentEx w15:paraId="091A63DB" w15:done="0"/>
  <w15:commentEx w15:paraId="766691A9" w15:done="0"/>
  <w15:commentEx w15:paraId="78171BA0" w15:done="0"/>
  <w15:commentEx w15:paraId="7A48C9D6" w15:done="0"/>
  <w15:commentEx w15:paraId="3A504FE5" w15:done="0"/>
  <w15:commentEx w15:paraId="3B3B7AAA" w15:done="0"/>
  <w15:commentEx w15:paraId="6BE6C768" w15:done="0"/>
  <w15:commentEx w15:paraId="39172D70" w15:done="0"/>
  <w15:commentEx w15:paraId="512BAF61" w15:done="0"/>
  <w15:commentEx w15:paraId="6EC61779" w15:done="0"/>
  <w15:commentEx w15:paraId="62A469FD" w15:done="0"/>
  <w15:commentEx w15:paraId="2BCD2962" w15:done="0"/>
  <w15:commentEx w15:paraId="77E0FD60" w15:done="0"/>
  <w15:commentEx w15:paraId="5218FAC1" w15:done="0"/>
  <w15:commentEx w15:paraId="245F43CA" w15:done="0"/>
  <w15:commentEx w15:paraId="2FC8C194" w15:done="0"/>
  <w15:commentEx w15:paraId="69722485" w15:done="0"/>
  <w15:commentEx w15:paraId="7ED37719" w15:done="0"/>
  <w15:commentEx w15:paraId="3E57A429" w15:done="0"/>
  <w15:commentEx w15:paraId="57B5C56E" w15:done="0"/>
  <w15:commentEx w15:paraId="02710DD5" w15:done="0"/>
  <w15:commentEx w15:paraId="40E821BD" w15:done="0"/>
  <w15:commentEx w15:paraId="3731F3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9F522A" w16cex:dateUtc="2025-10-15T07:03:00Z"/>
  <w16cex:commentExtensible w16cex:durableId="172C36D9" w16cex:dateUtc="2025-10-15T07:03:00Z"/>
  <w16cex:commentExtensible w16cex:durableId="35A345D0" w16cex:dateUtc="2025-10-15T07:06:00Z"/>
  <w16cex:commentExtensible w16cex:durableId="02357E11" w16cex:dateUtc="2025-10-15T07:07:00Z"/>
  <w16cex:commentExtensible w16cex:durableId="46B40C5A" w16cex:dateUtc="2025-10-15T07:07:00Z"/>
  <w16cex:commentExtensible w16cex:durableId="7EF6183A" w16cex:dateUtc="2025-10-15T07:10:00Z"/>
  <w16cex:commentExtensible w16cex:durableId="60B238C8" w16cex:dateUtc="2025-10-15T07:10:00Z"/>
  <w16cex:commentExtensible w16cex:durableId="031188DA" w16cex:dateUtc="2025-10-15T07:10:00Z"/>
  <w16cex:commentExtensible w16cex:durableId="14860575" w16cex:dateUtc="2025-10-15T07:11:00Z"/>
  <w16cex:commentExtensible w16cex:durableId="5B731641" w16cex:dateUtc="2025-10-15T07:11:00Z"/>
  <w16cex:commentExtensible w16cex:durableId="71C3C3AC" w16cex:dateUtc="2025-10-15T07:11:00Z"/>
  <w16cex:commentExtensible w16cex:durableId="01D598F3" w16cex:dateUtc="2025-10-15T07:12:00Z"/>
  <w16cex:commentExtensible w16cex:durableId="32745B1C" w16cex:dateUtc="2025-10-15T07:13:00Z"/>
  <w16cex:commentExtensible w16cex:durableId="6B4F8E88" w16cex:dateUtc="2025-10-15T07:13:00Z"/>
  <w16cex:commentExtensible w16cex:durableId="1A8E05D3" w16cex:dateUtc="2025-10-15T07:15:00Z"/>
  <w16cex:commentExtensible w16cex:durableId="4F82E309" w16cex:dateUtc="2025-10-15T07:16:00Z"/>
  <w16cex:commentExtensible w16cex:durableId="201DE87A" w16cex:dateUtc="2025-10-15T07:17:00Z"/>
  <w16cex:commentExtensible w16cex:durableId="2B794DEC" w16cex:dateUtc="2025-10-15T07:18:00Z"/>
  <w16cex:commentExtensible w16cex:durableId="21A3122A" w16cex:dateUtc="2025-10-15T07:19:00Z"/>
  <w16cex:commentExtensible w16cex:durableId="0A3A2805" w16cex:dateUtc="2025-10-15T07:20:00Z"/>
  <w16cex:commentExtensible w16cex:durableId="22F0DDBA" w16cex:dateUtc="2025-10-15T07:20:00Z"/>
  <w16cex:commentExtensible w16cex:durableId="663DEF77" w16cex:dateUtc="2025-10-15T07:20:00Z"/>
  <w16cex:commentExtensible w16cex:durableId="0DDF4733" w16cex:dateUtc="2025-10-15T07:20:00Z"/>
  <w16cex:commentExtensible w16cex:durableId="628ED70F" w16cex:dateUtc="2025-10-15T07:21:00Z"/>
  <w16cex:commentExtensible w16cex:durableId="53216EA1" w16cex:dateUtc="2025-10-15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0DAE9A" w16cid:durableId="4B9F522A"/>
  <w16cid:commentId w16cid:paraId="3A99C828" w16cid:durableId="172C36D9"/>
  <w16cid:commentId w16cid:paraId="091A63DB" w16cid:durableId="35A345D0"/>
  <w16cid:commentId w16cid:paraId="766691A9" w16cid:durableId="02357E11"/>
  <w16cid:commentId w16cid:paraId="78171BA0" w16cid:durableId="46B40C5A"/>
  <w16cid:commentId w16cid:paraId="7A48C9D6" w16cid:durableId="7EF6183A"/>
  <w16cid:commentId w16cid:paraId="3A504FE5" w16cid:durableId="60B238C8"/>
  <w16cid:commentId w16cid:paraId="3B3B7AAA" w16cid:durableId="031188DA"/>
  <w16cid:commentId w16cid:paraId="6BE6C768" w16cid:durableId="14860575"/>
  <w16cid:commentId w16cid:paraId="39172D70" w16cid:durableId="5B731641"/>
  <w16cid:commentId w16cid:paraId="512BAF61" w16cid:durableId="71C3C3AC"/>
  <w16cid:commentId w16cid:paraId="6EC61779" w16cid:durableId="01D598F3"/>
  <w16cid:commentId w16cid:paraId="62A469FD" w16cid:durableId="32745B1C"/>
  <w16cid:commentId w16cid:paraId="2BCD2962" w16cid:durableId="6B4F8E88"/>
  <w16cid:commentId w16cid:paraId="77E0FD60" w16cid:durableId="1A8E05D3"/>
  <w16cid:commentId w16cid:paraId="5218FAC1" w16cid:durableId="4F82E309"/>
  <w16cid:commentId w16cid:paraId="245F43CA" w16cid:durableId="201DE87A"/>
  <w16cid:commentId w16cid:paraId="2FC8C194" w16cid:durableId="2B794DEC"/>
  <w16cid:commentId w16cid:paraId="69722485" w16cid:durableId="21A3122A"/>
  <w16cid:commentId w16cid:paraId="7ED37719" w16cid:durableId="0A3A2805"/>
  <w16cid:commentId w16cid:paraId="3E57A429" w16cid:durableId="22F0DDBA"/>
  <w16cid:commentId w16cid:paraId="57B5C56E" w16cid:durableId="663DEF77"/>
  <w16cid:commentId w16cid:paraId="02710DD5" w16cid:durableId="0DDF4733"/>
  <w16cid:commentId w16cid:paraId="40E821BD" w16cid:durableId="628ED70F"/>
  <w16cid:commentId w16cid:paraId="3731F332" w16cid:durableId="53216E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AD50" w14:textId="77777777" w:rsidR="00684677" w:rsidRDefault="00684677">
      <w:pPr>
        <w:spacing w:line="240" w:lineRule="auto"/>
        <w:ind w:firstLine="480"/>
      </w:pPr>
      <w:r>
        <w:separator/>
      </w:r>
    </w:p>
  </w:endnote>
  <w:endnote w:type="continuationSeparator" w:id="0">
    <w:p w14:paraId="22F0F313" w14:textId="77777777" w:rsidR="00684677" w:rsidRDefault="0068467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C143" w14:textId="77777777" w:rsidR="00684677" w:rsidRDefault="00684677">
      <w:pPr>
        <w:ind w:firstLine="480"/>
      </w:pPr>
      <w:r>
        <w:separator/>
      </w:r>
    </w:p>
  </w:footnote>
  <w:footnote w:type="continuationSeparator" w:id="0">
    <w:p w14:paraId="5DADFD7C" w14:textId="77777777" w:rsidR="00684677" w:rsidRDefault="00684677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08E9"/>
    <w:multiLevelType w:val="multilevel"/>
    <w:tmpl w:val="529308E9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ascii="宋体" w:eastAsia="宋体" w:hAnsi="宋体" w:cs="宋体" w:hint="eastAsia"/>
        <w:b/>
        <w:i w:val="0"/>
        <w:sz w:val="32"/>
        <w:szCs w:val="32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宋体" w:eastAsia="宋体" w:hAnsi="宋体" w:cs="宋体" w:hint="default"/>
        <w:b/>
        <w:i w:val="0"/>
        <w:color w:val="000000" w:themeColor="text1"/>
      </w:rPr>
    </w:lvl>
    <w:lvl w:ilvl="2">
      <w:start w:val="1"/>
      <w:numFmt w:val="decimal"/>
      <w:pStyle w:val="3"/>
      <w:isLgl/>
      <w:suff w:val="space"/>
      <w:lvlText w:val="%2.%3."/>
      <w:lvlJc w:val="left"/>
      <w:pPr>
        <w:ind w:left="480" w:firstLine="0"/>
      </w:pPr>
      <w:rPr>
        <w:rFonts w:ascii="宋体" w:eastAsia="宋体" w:hAnsi="宋体" w:cs="宋体" w:hint="default"/>
        <w:b/>
        <w:i w:val="0"/>
      </w:rPr>
    </w:lvl>
    <w:lvl w:ilvl="3">
      <w:start w:val="1"/>
      <w:numFmt w:val="decimal"/>
      <w:isLgl/>
      <w:suff w:val="space"/>
      <w:lvlText w:val="%2.%3.%4."/>
      <w:lvlJc w:val="left"/>
      <w:pPr>
        <w:ind w:left="0" w:firstLine="0"/>
      </w:pPr>
      <w:rPr>
        <w:rFonts w:ascii="宋体" w:eastAsia="宋体" w:hAnsi="宋体" w:cs="宋体" w:hint="default"/>
        <w:b/>
        <w:i w:val="0"/>
        <w:color w:val="000000" w:themeColor="text1"/>
        <w:sz w:val="24"/>
        <w:szCs w:val="24"/>
      </w:rPr>
    </w:lvl>
    <w:lvl w:ilvl="4">
      <w:start w:val="1"/>
      <w:numFmt w:val="decimal"/>
      <w:isLgl/>
      <w:suff w:val="space"/>
      <w:lvlText w:val="%2.%3.%4.%5."/>
      <w:lvlJc w:val="left"/>
      <w:pPr>
        <w:ind w:left="1758" w:hanging="1758"/>
      </w:pPr>
      <w:rPr>
        <w:rFonts w:ascii="宋体" w:eastAsia="宋体" w:hAnsi="宋体" w:cs="宋体" w:hint="default"/>
        <w:b/>
        <w:bCs w:val="0"/>
        <w:i w:val="0"/>
        <w:sz w:val="24"/>
        <w:szCs w:val="24"/>
      </w:rPr>
    </w:lvl>
    <w:lvl w:ilvl="5">
      <w:start w:val="1"/>
      <w:numFmt w:val="decimal"/>
      <w:isLgl/>
      <w:suff w:val="space"/>
      <w:lvlText w:val="%2.%3.%4.%5.%6."/>
      <w:lvlJc w:val="left"/>
      <w:pPr>
        <w:ind w:left="0" w:firstLine="0"/>
      </w:pPr>
      <w:rPr>
        <w:rFonts w:ascii="宋体" w:eastAsia="宋体" w:hAnsi="宋体" w:cs="宋体" w:hint="default"/>
        <w:b/>
        <w:i w:val="0"/>
      </w:rPr>
    </w:lvl>
    <w:lvl w:ilvl="6">
      <w:start w:val="1"/>
      <w:numFmt w:val="decimal"/>
      <w:isLgl/>
      <w:suff w:val="space"/>
      <w:lvlText w:val="%2.%3.%4.%5.%7.%6"/>
      <w:lvlJc w:val="left"/>
      <w:pPr>
        <w:ind w:left="0" w:firstLine="0"/>
      </w:pPr>
      <w:rPr>
        <w:rFonts w:hint="eastAsia"/>
        <w:b/>
        <w:i w:val="0"/>
      </w:rPr>
    </w:lvl>
    <w:lvl w:ilvl="7">
      <w:start w:val="1"/>
      <w:numFmt w:val="decimal"/>
      <w:isLgl/>
      <w:suff w:val="space"/>
      <w:lvlText w:val="%2.%3.%4.%5.%6.%7.%8."/>
      <w:lvlJc w:val="left"/>
      <w:pPr>
        <w:ind w:left="0" w:firstLine="0"/>
      </w:pPr>
      <w:rPr>
        <w:rFonts w:hint="eastAsia"/>
        <w:b/>
        <w:i w:val="0"/>
      </w:rPr>
    </w:lvl>
    <w:lvl w:ilvl="8">
      <w:start w:val="1"/>
      <w:numFmt w:val="decimal"/>
      <w:isLgl/>
      <w:suff w:val="space"/>
      <w:lvlText w:val="%2.%3.%4.%5.%6.%7.%8.%9."/>
      <w:lvlJc w:val="left"/>
      <w:pPr>
        <w:ind w:left="0" w:firstLine="0"/>
      </w:pPr>
      <w:rPr>
        <w:rFonts w:hint="eastAsia"/>
        <w:b/>
        <w:i w:val="0"/>
      </w:rPr>
    </w:lvl>
  </w:abstractNum>
  <w:num w:numId="1" w16cid:durableId="4196413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iyuan chen">
    <w15:presenceInfo w15:providerId="Windows Live" w15:userId="47db2a0138ee8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200A23"/>
    <w:rsid w:val="00182252"/>
    <w:rsid w:val="00254E31"/>
    <w:rsid w:val="0036550F"/>
    <w:rsid w:val="00392F12"/>
    <w:rsid w:val="00402F1C"/>
    <w:rsid w:val="004A54B7"/>
    <w:rsid w:val="0050291F"/>
    <w:rsid w:val="006414E2"/>
    <w:rsid w:val="00684677"/>
    <w:rsid w:val="00692338"/>
    <w:rsid w:val="00725F7B"/>
    <w:rsid w:val="007620AD"/>
    <w:rsid w:val="0081262A"/>
    <w:rsid w:val="009E7EB1"/>
    <w:rsid w:val="00A571F8"/>
    <w:rsid w:val="00AB3437"/>
    <w:rsid w:val="00BF0C96"/>
    <w:rsid w:val="00C43B08"/>
    <w:rsid w:val="00C65876"/>
    <w:rsid w:val="00D252E7"/>
    <w:rsid w:val="00E37CA9"/>
    <w:rsid w:val="00E47062"/>
    <w:rsid w:val="00E8361C"/>
    <w:rsid w:val="00F71ED6"/>
    <w:rsid w:val="68200A23"/>
    <w:rsid w:val="6BC5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854EF"/>
  <w15:docId w15:val="{F6939B88-1D0B-4894-9612-CB3418E5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562"/>
      <w:jc w:val="both"/>
    </w:pPr>
    <w:rPr>
      <w:rFonts w:ascii="Calibri" w:eastAsia="宋体" w:hAnsi="Calibri" w:cs="Times New Roman"/>
      <w:kern w:val="2"/>
      <w:sz w:val="24"/>
      <w:szCs w:val="24"/>
      <w14:ligatures w14:val="standardContextual"/>
    </w:rPr>
  </w:style>
  <w:style w:type="paragraph" w:styleId="3">
    <w:name w:val="heading 3"/>
    <w:basedOn w:val="a"/>
    <w:next w:val="a1"/>
    <w:uiPriority w:val="99"/>
    <w:unhideWhenUsed/>
    <w:qFormat/>
    <w:pPr>
      <w:numPr>
        <w:ilvl w:val="2"/>
        <w:numId w:val="1"/>
      </w:numPr>
      <w:ind w:firstLineChars="0"/>
      <w:outlineLvl w:val="2"/>
    </w:pPr>
    <w:rPr>
      <w:rFonts w:ascii="宋体" w:hAnsi="宋体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pPr>
      <w:spacing w:after="120"/>
    </w:pPr>
  </w:style>
  <w:style w:type="paragraph" w:customStyle="1" w:styleId="a1">
    <w:name w:val="文档正文"/>
    <w:basedOn w:val="a"/>
    <w:qFormat/>
    <w:pPr>
      <w:ind w:firstLine="200"/>
    </w:pPr>
  </w:style>
  <w:style w:type="character" w:styleId="a5">
    <w:name w:val="annotation reference"/>
    <w:basedOn w:val="a2"/>
    <w:rsid w:val="00E37CA9"/>
    <w:rPr>
      <w:sz w:val="21"/>
      <w:szCs w:val="21"/>
    </w:rPr>
  </w:style>
  <w:style w:type="paragraph" w:styleId="a6">
    <w:name w:val="annotation text"/>
    <w:basedOn w:val="a"/>
    <w:link w:val="a7"/>
    <w:rsid w:val="00E37CA9"/>
    <w:pPr>
      <w:jc w:val="left"/>
    </w:pPr>
  </w:style>
  <w:style w:type="character" w:customStyle="1" w:styleId="a7">
    <w:name w:val="批注文字 字符"/>
    <w:basedOn w:val="a2"/>
    <w:link w:val="a6"/>
    <w:rsid w:val="00E37CA9"/>
    <w:rPr>
      <w:rFonts w:ascii="Calibri" w:eastAsia="宋体" w:hAnsi="Calibri" w:cs="Times New Roman"/>
      <w:kern w:val="2"/>
      <w:sz w:val="24"/>
      <w:szCs w:val="24"/>
      <w14:ligatures w14:val="standardContextual"/>
    </w:rPr>
  </w:style>
  <w:style w:type="paragraph" w:styleId="a8">
    <w:name w:val="annotation subject"/>
    <w:basedOn w:val="a6"/>
    <w:next w:val="a6"/>
    <w:link w:val="a9"/>
    <w:rsid w:val="00E37CA9"/>
    <w:rPr>
      <w:b/>
      <w:bCs/>
    </w:rPr>
  </w:style>
  <w:style w:type="character" w:customStyle="1" w:styleId="a9">
    <w:name w:val="批注主题 字符"/>
    <w:basedOn w:val="a7"/>
    <w:link w:val="a8"/>
    <w:rsid w:val="00E37CA9"/>
    <w:rPr>
      <w:rFonts w:ascii="Calibri" w:eastAsia="宋体" w:hAnsi="Calibri" w:cs="Times New Roman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刘琦</dc:creator>
  <cp:lastModifiedBy>yiyuan chen</cp:lastModifiedBy>
  <cp:revision>22</cp:revision>
  <dcterms:created xsi:type="dcterms:W3CDTF">2025-10-15T07:04:00Z</dcterms:created>
  <dcterms:modified xsi:type="dcterms:W3CDTF">2025-10-15T07:30:00Z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9DF9E8A511254183BC2EB1520A1AD1EB_11</vt:lpwstr>
  </property>
  <property fmtid="{D5CDD505-2E9C-101B-9397-08002B2CF9AE}" pid="4" name="KSOTemplateDocerSaveRecord">
    <vt:lpwstr>eyJoZGlkIjoiZmExZWRkNjFjMTE2N2NhYjc1MGUyZTMxOTk1MDc0NDIiLCJ1c2VySWQiOiI2NTAzMjk4NDYifQ==</vt:lpwstr>
  </property>
</Properties>
</file>