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483C">
      <w:pPr>
        <w:pStyle w:val="2"/>
      </w:pPr>
      <w:r>
        <w:t>中海油人工智能项目会议纪要
</w:t>
      </w:r>
    </w:p>
    <w:p w14:paraId="2FCC8ADF">
      <w:pPr>
        <w:pStyle w:val="3"/>
      </w:pPr>
      <w:r>
        <w:t>一、会议基本信息
</w:t>
      </w:r>
    </w:p>
    <w:p w14:paraId="4A50A64C">
      <w:pPr>
        <w:pStyle w:val="16"/>
        <w:numPr>
          <w:ilvl w:val="0"/>
          <w:numId w:val="1"/>
        </w:numPr>
      </w:pPr>
      <w:r>
        <w:rPr>
          <w:b/>
          <w:bCs/>
        </w:rPr>
        <w:t>时间</w:t>
      </w:r>
      <w:r>
        <w:t>：2025 年 06 月 10 日
</w:t>
      </w:r>
    </w:p>
    <w:p w14:paraId="5C800EA4">
      <w:pPr>
        <w:pStyle w:val="16"/>
        <w:numPr>
          <w:ilvl w:val="0"/>
          <w:numId w:val="1"/>
        </w:numPr>
      </w:pPr>
      <w:r>
        <w:rPr>
          <w:b/>
          <w:bCs/>
        </w:rPr>
        <w:t>参与人员</w:t>
      </w:r>
      <w:r>
        <w:t>：</w:t>
      </w:r>
      <w:r>
        <w:rPr>
          <w:rFonts w:hint="eastAsia"/>
        </w:rPr>
        <w:t>齐家平，李松伟，黄子豪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李建军，李雪莲，张子健，王洪雨</w:t>
      </w:r>
    </w:p>
    <w:p w14:paraId="159C8BD3">
      <w:pPr>
        <w:pStyle w:val="16"/>
        <w:numPr>
          <w:ilvl w:val="0"/>
          <w:numId w:val="1"/>
        </w:numPr>
      </w:pPr>
      <w:r>
        <w:rPr>
          <w:b/>
          <w:bCs/>
        </w:rPr>
        <w:t>形式</w:t>
      </w:r>
      <w:r>
        <w:t>：线下会议
</w:t>
      </w:r>
    </w:p>
    <w:p w14:paraId="497E4C1B">
      <w:pPr>
        <w:pStyle w:val="3"/>
      </w:pPr>
      <w:r>
        <w:t>二、项目需求与目标
</w:t>
      </w:r>
    </w:p>
    <w:p w14:paraId="38764417">
      <w:pPr>
        <w:pStyle w:val="4"/>
      </w:pPr>
      <w:r>
        <w:t>（一）核心需求
</w:t>
      </w:r>
    </w:p>
    <w:p w14:paraId="2F4E930D">
      <w:pPr>
        <w:pStyle w:val="16"/>
        <w:numPr>
          <w:ilvl w:val="0"/>
          <w:numId w:val="1"/>
        </w:numPr>
      </w:pPr>
      <w:r>
        <w:rPr>
          <w:b/>
          <w:bCs/>
        </w:rPr>
        <w:t>办公需求</w:t>
      </w:r>
      <w:r>
        <w:t>：支持远程办公。
</w:t>
      </w:r>
    </w:p>
    <w:p w14:paraId="65E7672D">
      <w:pPr>
        <w:pStyle w:val="16"/>
        <w:numPr>
          <w:ilvl w:val="0"/>
          <w:numId w:val="1"/>
        </w:numPr>
      </w:pPr>
      <w:r>
        <w:rPr>
          <w:b/>
          <w:bCs/>
        </w:rPr>
        <w:t>模型需求</w:t>
      </w:r>
      <w:r>
        <w:t>：以小模型为主，计算效</w:t>
      </w:r>
      <w:bookmarkStart w:id="0" w:name="_GoBack"/>
      <w:bookmarkEnd w:id="0"/>
      <w:r>
        <w:t>果较好时再考虑推广大模型。
</w:t>
      </w:r>
    </w:p>
    <w:p w14:paraId="58A017D0">
      <w:pPr>
        <w:pStyle w:val="16"/>
        <w:numPr>
          <w:ilvl w:val="0"/>
          <w:numId w:val="1"/>
        </w:numPr>
      </w:pPr>
      <w:r>
        <w:rPr>
          <w:b/>
          <w:bCs/>
        </w:rPr>
        <w:t>数据输入：</w:t>
      </w:r>
      <w:r>
        <w:t>规则库和指标体系。
</w:t>
      </w:r>
    </w:p>
    <w:p w14:paraId="6CEA3372">
      <w:pPr>
        <w:pStyle w:val="4"/>
      </w:pPr>
      <w:r>
        <w:t>（二）关键目标
</w:t>
      </w:r>
    </w:p>
    <w:p w14:paraId="20C49E1C">
      <w:pPr>
        <w:pStyle w:val="16"/>
        <w:numPr>
          <w:ilvl w:val="0"/>
          <w:numId w:val="1"/>
        </w:numPr>
      </w:pPr>
      <w:r>
        <w:t>通过数据喂给模型进行训练，发现并挖掘规则。
</w:t>
      </w:r>
    </w:p>
    <w:p w14:paraId="55FBF538">
      <w:pPr>
        <w:pStyle w:val="16"/>
        <w:numPr>
          <w:ilvl w:val="0"/>
          <w:numId w:val="1"/>
        </w:numPr>
      </w:pPr>
      <w:r>
        <w:t>利用邮件系统评估指标体系，通过具体案例抽取规则和指标进行推理判断。
</w:t>
      </w:r>
    </w:p>
    <w:p w14:paraId="601FB6E2">
      <w:pPr>
        <w:pStyle w:val="16"/>
        <w:numPr>
          <w:ilvl w:val="0"/>
          <w:numId w:val="1"/>
        </w:numPr>
      </w:pPr>
      <w:r>
        <w:t>先基于小模型训练，后期扩展优化至大模型
</w:t>
      </w:r>
    </w:p>
    <w:p w14:paraId="7F4DBD3C">
      <w:pPr>
        <w:pStyle w:val="3"/>
      </w:pPr>
      <w:r>
        <w:t>三、讨论要点及结论
</w:t>
      </w:r>
    </w:p>
    <w:p w14:paraId="672B1EAA">
      <w:pPr>
        <w:pStyle w:val="4"/>
      </w:pPr>
      <w:r>
        <w:t>（一）资源分配与模型应用
</w:t>
      </w:r>
    </w:p>
    <w:p w14:paraId="00EC91CD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9"/>
        <w:gridCol w:w="2309"/>
        <w:gridCol w:w="2344"/>
        <w:gridCol w:w="2304"/>
      </w:tblGrid>
      <w:tr w14:paraId="75AF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581807">
            <w:pPr>
              <w:pStyle w:val="16"/>
            </w:pPr>
            <w:r>
              <w:t>讨论要点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A1539F">
            <w:pPr>
              <w:pStyle w:val="16"/>
            </w:pPr>
            <w:r>
              <w:t>我方观点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8B9463">
            <w:pPr>
              <w:pStyle w:val="16"/>
            </w:pPr>
            <w:r>
              <w:t>客户反馈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DB3744">
            <w:pPr>
              <w:pStyle w:val="16"/>
            </w:pPr>
            <w:r>
              <w:t>结论
</w:t>
            </w:r>
          </w:p>
        </w:tc>
      </w:tr>
      <w:tr w14:paraId="06A4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149CDE">
            <w:pPr>
              <w:pStyle w:val="16"/>
            </w:pPr>
            <w:r>
              <w:t>CPU 拆分问题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2FF60B">
            <w:pPr>
              <w:pStyle w:val="16"/>
            </w:pPr>
            <w:r>
              <w:t>需借助大模型推理数据，判断 96 核 CPU 拆分为 2 台或 3 台虚拟机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8AEFB">
            <w:pPr>
              <w:pStyle w:val="16"/>
            </w:pPr>
            <w:r>
              <w:t>客户已收集拆分的虚拟机数量及资源明细，用户侧将确定架构及详细配置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24A043">
            <w:pPr>
              <w:pStyle w:val="16"/>
            </w:pPr>
            <w:r>
              <w:t>客户提供资源数据，我方结合小模型分析，后期拓展至大模型
</w:t>
            </w:r>
          </w:p>
        </w:tc>
      </w:tr>
      <w:tr w14:paraId="19B5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64E400">
            <w:pPr>
              <w:pStyle w:val="16"/>
            </w:pPr>
            <w:r>
              <w:t>模型选择与分工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CD9D55">
            <w:pPr>
              <w:pStyle w:val="16"/>
            </w:pPr>
            <w:r>
              <w:t>小模型用于计算总量，大模型用于规则和计算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EC983E">
            <w:pPr>
              <w:pStyle w:val="16"/>
            </w:pPr>
            <w:r>
              <w:t>客户要求用算法规则套入，注重泛用性，认为大模型会增加对接和开发工作量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E3CAA3">
            <w:pPr>
              <w:pStyle w:val="16"/>
            </w:pPr>
            <w:r>
              <w:t>先使用小模型快速落地成果，后续优化并考虑大模型
</w:t>
            </w:r>
          </w:p>
        </w:tc>
      </w:tr>
      <w:tr w14:paraId="434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1F6628">
            <w:pPr>
              <w:pStyle w:val="16"/>
            </w:pPr>
            <w:r>
              <w:t>规则与训练数据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A52F7C">
            <w:pPr>
              <w:pStyle w:val="16"/>
            </w:pPr>
            <w:r>
              <w:t>小模型训练需结合人为输出的规则和约束，保证全面准确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CA8E4">
            <w:pPr>
              <w:pStyle w:val="16"/>
            </w:pPr>
            <w:r>
              <w:t>客户总结的规则用于小模型训练，可补充提供华为 C86 等数据（优先考虑 C86）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D2296A">
            <w:pPr>
              <w:pStyle w:val="16"/>
            </w:pPr>
            <w:r>
              <w:t>小模型训练数据 + 大模型训练，前期以小模型为主
</w:t>
            </w:r>
          </w:p>
        </w:tc>
      </w:tr>
    </w:tbl>
    <w:p w14:paraId="4E67E4D8">
      <w:pPr>
        <w:pStyle w:val="4"/>
      </w:pPr>
      <w:r>
        <w:t>（二）业务系统与数据处理
</w:t>
      </w:r>
    </w:p>
    <w:p w14:paraId="4DBCDF27">
      <w:pPr>
        <w:pStyle w:val="16"/>
        <w:numPr>
          <w:ilvl w:val="0"/>
          <w:numId w:val="1"/>
        </w:numPr>
      </w:pPr>
      <w:r>
        <w:rPr>
          <w:b/>
          <w:bCs/>
        </w:rPr>
        <w:t>业务系统情况</w:t>
      </w:r>
      <w:r>
        <w:t>：现有 19 个业务系统，后续将增至 40 个。部分业务数据可先开展小模型训练，需申请服务器并进行数据脱敏。
</w:t>
      </w:r>
    </w:p>
    <w:p w14:paraId="64B14659">
      <w:pPr>
        <w:pStyle w:val="16"/>
        <w:numPr>
          <w:ilvl w:val="0"/>
          <w:numId w:val="1"/>
        </w:numPr>
      </w:pPr>
      <w:r>
        <w:rPr>
          <w:b/>
          <w:bCs/>
        </w:rPr>
        <w:t>资源分配难点</w:t>
      </w:r>
      <w:r>
        <w:t>：一个业务系统如何分配虚机数量是难点，客户表示能出总量，后续考虑具体分配或者人工分配。
</w:t>
      </w:r>
    </w:p>
    <w:p w14:paraId="5B2AB7E7">
      <w:pPr>
        <w:pStyle w:val="16"/>
        <w:numPr>
          <w:ilvl w:val="0"/>
          <w:numId w:val="1"/>
        </w:numPr>
      </w:pPr>
      <w:r>
        <w:rPr>
          <w:b/>
          <w:bCs/>
        </w:rPr>
        <w:t>数据提供</w:t>
      </w:r>
      <w:r>
        <w:t>：客户可提供 10 台服务器的 CPU、内存、最大最小使用率、平均使用率等基础数据，PASS 数据后续补充。
</w:t>
      </w:r>
    </w:p>
    <w:p w14:paraId="4E4DC472">
      <w:pPr>
        <w:pStyle w:val="4"/>
      </w:pPr>
      <w:r>
        <w:t>（三）工作阶段规划
</w:t>
      </w:r>
    </w:p>
    <w:p w14:paraId="63B43A61">
      <w:pPr>
        <w:pStyle w:val="16"/>
        <w:numPr>
          <w:ilvl w:val="0"/>
          <w:numId w:val="1"/>
        </w:numPr>
      </w:pPr>
      <w:r>
        <w:rPr>
          <w:b/>
          <w:bCs/>
        </w:rPr>
        <w:t>一阶段</w:t>
      </w:r>
      <w:r>
        <w:t>：梳理数据集，调整指标项，完成代码模型。
</w:t>
      </w:r>
    </w:p>
    <w:p w14:paraId="1153EB0E">
      <w:pPr>
        <w:pStyle w:val="16"/>
        <w:numPr>
          <w:ilvl w:val="0"/>
          <w:numId w:val="1"/>
        </w:numPr>
      </w:pPr>
      <w:r>
        <w:rPr>
          <w:b/>
          <w:bCs/>
        </w:rPr>
        <w:t>二阶段</w:t>
      </w:r>
      <w:r>
        <w:t>：模型训练，调试。
</w:t>
      </w:r>
    </w:p>
    <w:p w14:paraId="2423351D">
      <w:pPr>
        <w:pStyle w:val="16"/>
        <w:numPr>
          <w:ilvl w:val="0"/>
          <w:numId w:val="1"/>
        </w:numPr>
      </w:pPr>
      <w:r>
        <w:t>三阶段：成果反馈，微调等。
</w:t>
      </w:r>
    </w:p>
    <w:p w14:paraId="799EE1AB">
      <w:pPr>
        <w:pStyle w:val="3"/>
      </w:pPr>
      <w:r>
        <w:t>四、痛点与解决方案
</w:t>
      </w:r>
    </w:p>
    <w:p w14:paraId="39EE1BA0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0AC3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A7CE24">
            <w:pPr>
              <w:pStyle w:val="16"/>
            </w:pPr>
            <w:r>
              <w:t>痛点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62F823">
            <w:pPr>
              <w:pStyle w:val="16"/>
            </w:pPr>
            <w:r>
              <w:t>解决方案
</w:t>
            </w:r>
          </w:p>
        </w:tc>
      </w:tr>
      <w:tr w14:paraId="0330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9B2E06">
            <w:pPr>
              <w:pStyle w:val="16"/>
            </w:pPr>
            <w:r>
              <w:t>业务沟通时间长，资源信息不清晰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EF17">
            <w:pPr>
              <w:pStyle w:val="16"/>
            </w:pPr>
            <w:r>
              <w:t>通过 AI 处理用户输入的最小表单（客户调研表），替代人工反复沟通计算
</w:t>
            </w:r>
          </w:p>
        </w:tc>
      </w:tr>
      <w:tr w14:paraId="488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4366DF">
            <w:pPr>
              <w:pStyle w:val="16"/>
            </w:pPr>
            <w:r>
              <w:t>数据量少（仅 40 条）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7D6DFE">
            <w:pPr>
              <w:pStyle w:val="16"/>
            </w:pPr>
            <w:r>
              <w:t>客户补充提供华为数据（C86、ARM、X86，优先 C86）
</w:t>
            </w:r>
          </w:p>
        </w:tc>
      </w:tr>
      <w:tr w14:paraId="7806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4FF35F">
            <w:pPr>
              <w:pStyle w:val="16"/>
            </w:pPr>
            <w:r>
              <w:t>整理全面规则费劲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8AD8DA">
            <w:pPr>
              <w:pStyle w:val="16"/>
            </w:pPr>
            <w:r>
              <w:t>采用启发式算法，小模型为主，结合大模型能力
</w:t>
            </w:r>
          </w:p>
        </w:tc>
      </w:tr>
    </w:tbl>
    <w:p w14:paraId="4879178F">
      <w:pPr>
        <w:pStyle w:val="3"/>
      </w:pPr>
      <w:r>
        <w:t>五、后续安排
</w:t>
      </w:r>
    </w:p>
    <w:p w14:paraId="1D0A5270">
      <w:pPr>
        <w:pStyle w:val="16"/>
        <w:numPr>
          <w:ilvl w:val="0"/>
          <w:numId w:val="1"/>
        </w:numPr>
      </w:pPr>
      <w:r>
        <w:rPr>
          <w:b/>
          <w:bCs/>
        </w:rPr>
        <w:t>方案输出</w:t>
      </w:r>
      <w:r>
        <w:t>：本周五（6 月 13 日）线上沟通并输出方案。
</w:t>
      </w:r>
    </w:p>
    <w:p w14:paraId="29EAD1A3">
      <w:pPr>
        <w:pStyle w:val="16"/>
        <w:numPr>
          <w:ilvl w:val="0"/>
          <w:numId w:val="1"/>
        </w:numPr>
      </w:pPr>
      <w:r>
        <w:rPr>
          <w:b/>
          <w:bCs/>
        </w:rPr>
        <w:t>沟通频率</w:t>
      </w:r>
      <w:r>
        <w:t>：按周沟通。
</w:t>
      </w:r>
    </w:p>
    <w:p w14:paraId="420B9C09">
      <w:pPr>
        <w:pStyle w:val="16"/>
        <w:numPr>
          <w:ilvl w:val="0"/>
          <w:numId w:val="1"/>
        </w:numPr>
      </w:pPr>
      <w:r>
        <w:rPr>
          <w:b/>
          <w:bCs/>
        </w:rPr>
        <w:t>任务跟进</w:t>
      </w:r>
      <w:r>
        <w:t>：明确文档整理、排期及人员分工。
</w:t>
      </w:r>
    </w:p>
    <w:p w14:paraId="271B7103">
      <w:pPr>
        <w:pStyle w:val="3"/>
      </w:pPr>
      <w:r>
        <w:t>六、其他事项
</w:t>
      </w:r>
    </w:p>
    <w:p w14:paraId="58AD8AD0">
      <w:pPr>
        <w:pStyle w:val="16"/>
        <w:numPr>
          <w:ilvl w:val="0"/>
          <w:numId w:val="1"/>
        </w:numPr>
      </w:pPr>
      <w:r>
        <w:t>客户可提供大模型，我方无需专属资源。
</w:t>
      </w:r>
    </w:p>
    <w:p w14:paraId="30BB6B85">
      <w:pPr>
        <w:pStyle w:val="16"/>
        <w:numPr>
          <w:ilvl w:val="0"/>
          <w:numId w:val="1"/>
        </w:numPr>
      </w:pPr>
      <w:r>
        <w:t>指标体系通过邮件系统验证。
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A80081C"/>
    <w:rsid w:val="231D404C"/>
    <w:rsid w:val="55963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648</Words>
  <Characters>664</Characters>
  <TotalTime>3</TotalTime>
  <ScaleCrop>false</ScaleCrop>
  <LinksUpToDate>false</LinksUpToDate>
  <CharactersWithSpaces>687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2025-06-10T09:46:00Z</dcterms:created>
  <dc:creator>Un-named</dc:creator>
  <cp:lastModifiedBy>旧时光</cp:lastModifiedBy>
  <dcterms:modified xsi:type="dcterms:W3CDTF">2025-06-10T09:56:12Z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eyJoZGlkIjoiMDY5NmFjMmM4ZTljMGJiZDAxN2JmYTc0NGI0NmFiNDgiLCJ1c2VySWQiOiIxMDM0MDI2NDI3In0=</vt:lpwstr>
  </property>
  <property fmtid="{D5CDD505-2E9C-101B-9397-08002B2CF9AE}" pid="3" name="KSOProductBuildVer">
    <vt:lpwstr>2052-12.1.0.21171</vt:lpwstr>
  </property>
  <property fmtid="{D5CDD505-2E9C-101B-9397-08002B2CF9AE}" pid="4" name="ICV">
    <vt:lpwstr>52207F650659442C9910E23783F2A93D_12</vt:lpwstr>
  </property>
</Properties>
</file>