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B30C3">
      <w:pPr>
        <w:jc w:val="center"/>
        <w:rPr>
          <w:rFonts w:ascii="宋体" w:hAnsi="宋体" w:eastAsia="宋体"/>
          <w:sz w:val="44"/>
          <w:szCs w:val="44"/>
        </w:rPr>
      </w:pPr>
      <w:r>
        <w:rPr>
          <w:rFonts w:hint="eastAsia" w:ascii="宋体" w:hAnsi="宋体" w:eastAsia="宋体"/>
          <w:sz w:val="44"/>
          <w:szCs w:val="44"/>
        </w:rPr>
        <w:t>知物AI方案技术建议</w:t>
      </w:r>
    </w:p>
    <w:p w14:paraId="14E29FCD">
      <w:pPr>
        <w:rPr>
          <w:rFonts w:ascii="宋体" w:hAnsi="宋体" w:eastAsia="宋体"/>
        </w:rPr>
      </w:pPr>
    </w:p>
    <w:p w14:paraId="07FE4AEC">
      <w:pPr>
        <w:rPr>
          <w:rFonts w:ascii="宋体" w:hAnsi="宋体" w:eastAsia="宋体"/>
        </w:rPr>
      </w:pPr>
    </w:p>
    <w:p w14:paraId="588BE294">
      <w:pPr>
        <w:pStyle w:val="2"/>
      </w:pPr>
      <w:r>
        <w:t>公文智能核校场景</w:t>
      </w:r>
    </w:p>
    <w:p w14:paraId="2A2D97DA">
      <w:pPr>
        <w:pStyle w:val="3"/>
      </w:pPr>
      <w:r>
        <w:t>模型优化需求</w:t>
      </w:r>
    </w:p>
    <w:p w14:paraId="5F48ABE7">
      <w:pPr>
        <w:pStyle w:val="4"/>
      </w:pPr>
      <w:bookmarkStart w:id="0" w:name="ua2ad9822"/>
      <w:r>
        <w:rPr>
          <w:rFonts w:hint="eastAsia"/>
        </w:rPr>
        <w:t>用户需求</w:t>
      </w:r>
    </w:p>
    <w:bookmarkEnd w:id="0"/>
    <w:p w14:paraId="26B78253">
      <w:pPr>
        <w:pStyle w:val="4"/>
      </w:pPr>
      <w:r>
        <w:rPr>
          <w:rFonts w:hint="eastAsia"/>
        </w:rPr>
        <w:t>需求分析</w:t>
      </w:r>
    </w:p>
    <w:p w14:paraId="6C2B3A4D">
      <w:pPr>
        <w:pStyle w:val="5"/>
      </w:pPr>
      <w:r>
        <w:rPr>
          <w:rFonts w:hint="eastAsia"/>
        </w:rPr>
        <w:t>具体需求目标</w:t>
      </w:r>
      <w:r>
        <w:rPr>
          <w:rFonts w:hint="eastAsia" w:ascii="MS Gothic" w:hAnsi="MS Gothic" w:eastAsia="MS Gothic" w:cs="MS Gothic"/>
        </w:rPr>
        <w:t>​</w:t>
      </w:r>
      <w:r>
        <w:rPr>
          <w:rFonts w:hint="eastAsia" w:cs="MS Gothic" w:asciiTheme="minorEastAsia" w:hAnsiTheme="minorEastAsia"/>
        </w:rPr>
        <w:t>理解</w:t>
      </w:r>
    </w:p>
    <w:p w14:paraId="51687F1A">
      <w:pPr>
        <w:ind w:firstLine="420"/>
        <w:rPr>
          <w:rFonts w:ascii="宋体" w:hAnsi="宋体" w:eastAsia="宋体"/>
          <w:b/>
          <w:bCs/>
        </w:rPr>
      </w:pPr>
      <w:r>
        <w:rPr>
          <w:rFonts w:hint="eastAsia" w:ascii="宋体" w:hAnsi="宋体" w:eastAsia="宋体"/>
          <w:b/>
          <w:bCs/>
        </w:rPr>
        <w:t>（一）关键性错误控制</w:t>
      </w:r>
      <w:r>
        <w:rPr>
          <w:rFonts w:hint="eastAsia" w:ascii="MS Gothic" w:hAnsi="MS Gothic" w:eastAsia="MS Gothic" w:cs="MS Gothic"/>
          <w:b/>
          <w:bCs/>
        </w:rPr>
        <w:t>​</w:t>
      </w:r>
    </w:p>
    <w:p w14:paraId="30E0EE46">
      <w:pPr>
        <w:ind w:firstLine="420"/>
        <w:rPr>
          <w:rFonts w:ascii="宋体" w:hAnsi="宋体" w:eastAsia="宋体"/>
        </w:rPr>
      </w:pPr>
      <w:r>
        <w:rPr>
          <w:rFonts w:hint="eastAsia" w:ascii="宋体" w:hAnsi="宋体" w:eastAsia="宋体"/>
        </w:rPr>
        <w:t>对于公文中的法规条款引用、核心数据，以及文件审核中的关键信息，</w:t>
      </w:r>
      <w:r>
        <w:rPr>
          <w:rFonts w:ascii="宋体" w:hAnsi="宋体" w:eastAsia="宋体"/>
        </w:rPr>
        <w:t>AI幻觉导致的错误率</w:t>
      </w:r>
      <w:r>
        <w:rPr>
          <w:rFonts w:hint="eastAsia" w:ascii="宋体" w:hAnsi="宋体" w:eastAsia="宋体"/>
        </w:rPr>
        <w:t>需要</w:t>
      </w:r>
      <w:r>
        <w:rPr>
          <w:rFonts w:ascii="宋体" w:hAnsi="宋体" w:eastAsia="宋体"/>
        </w:rPr>
        <w:t>严格控制在3%以下，确保准确识别率达到97%以上。</w:t>
      </w:r>
      <w:r>
        <w:rPr>
          <w:rFonts w:hint="eastAsia" w:ascii="MS Gothic" w:hAnsi="MS Gothic" w:eastAsia="MS Gothic" w:cs="MS Gothic"/>
        </w:rPr>
        <w:t>​</w:t>
      </w:r>
    </w:p>
    <w:p w14:paraId="4021C780">
      <w:pPr>
        <w:ind w:firstLine="420"/>
        <w:rPr>
          <w:rFonts w:ascii="宋体" w:hAnsi="宋体" w:eastAsia="宋体"/>
          <w:b/>
          <w:bCs/>
        </w:rPr>
      </w:pPr>
      <w:r>
        <w:rPr>
          <w:rFonts w:hint="eastAsia" w:ascii="宋体" w:hAnsi="宋体" w:eastAsia="宋体"/>
          <w:b/>
          <w:bCs/>
        </w:rPr>
        <w:t>（二）一般性错误控制</w:t>
      </w:r>
      <w:r>
        <w:rPr>
          <w:rFonts w:hint="eastAsia" w:ascii="MS Gothic" w:hAnsi="MS Gothic" w:eastAsia="MS Gothic" w:cs="MS Gothic"/>
          <w:b/>
          <w:bCs/>
        </w:rPr>
        <w:t>​</w:t>
      </w:r>
    </w:p>
    <w:p w14:paraId="6AEF4BB2">
      <w:pPr>
        <w:ind w:firstLine="420"/>
        <w:rPr>
          <w:rFonts w:ascii="宋体" w:hAnsi="宋体" w:eastAsia="宋体"/>
        </w:rPr>
      </w:pPr>
      <w:r>
        <w:rPr>
          <w:rFonts w:hint="eastAsia" w:ascii="宋体" w:hAnsi="宋体" w:eastAsia="宋体"/>
        </w:rPr>
        <w:t>对于公文中表述不规范但未改变原意的语句，以及公文文件中轻微逻辑不顺畅的地方，</w:t>
      </w:r>
      <w:r>
        <w:rPr>
          <w:rFonts w:ascii="宋体" w:hAnsi="宋体" w:eastAsia="宋体"/>
        </w:rPr>
        <w:t>AI幻觉导致的错误率应控制在5%以内。</w:t>
      </w:r>
      <w:r>
        <w:rPr>
          <w:rFonts w:hint="eastAsia" w:ascii="MS Gothic" w:hAnsi="MS Gothic" w:eastAsia="MS Gothic" w:cs="MS Gothic"/>
        </w:rPr>
        <w:t>​</w:t>
      </w:r>
    </w:p>
    <w:p w14:paraId="7937CF77">
      <w:pPr>
        <w:ind w:firstLine="420"/>
        <w:rPr>
          <w:rFonts w:ascii="宋体" w:hAnsi="宋体" w:eastAsia="宋体"/>
          <w:b/>
          <w:bCs/>
        </w:rPr>
      </w:pPr>
      <w:r>
        <w:rPr>
          <w:rFonts w:hint="eastAsia" w:ascii="宋体" w:hAnsi="宋体" w:eastAsia="宋体"/>
          <w:b/>
          <w:bCs/>
        </w:rPr>
        <w:t>（三）置信度提示需求</w:t>
      </w:r>
      <w:r>
        <w:rPr>
          <w:rFonts w:hint="eastAsia" w:ascii="MS Gothic" w:hAnsi="MS Gothic" w:eastAsia="MS Gothic" w:cs="MS Gothic"/>
          <w:b/>
          <w:bCs/>
        </w:rPr>
        <w:t>​</w:t>
      </w:r>
    </w:p>
    <w:p w14:paraId="6D1F0655">
      <w:pPr>
        <w:ind w:firstLine="420"/>
        <w:rPr>
          <w:rFonts w:ascii="宋体" w:hAnsi="宋体" w:eastAsia="宋体"/>
        </w:rPr>
      </w:pPr>
      <w:r>
        <w:rPr>
          <w:rFonts w:hint="eastAsia" w:ascii="宋体" w:hAnsi="宋体" w:eastAsia="宋体"/>
        </w:rPr>
        <w:t>在实际业务中，许多情况较为复杂，存在模糊性和不确定性。当</w:t>
      </w:r>
      <w:r>
        <w:rPr>
          <w:rFonts w:ascii="宋体" w:hAnsi="宋体" w:eastAsia="宋体"/>
        </w:rPr>
        <w:t>AI模型无法准确判断或置信度较低时，必须明确提示“不确定”或“建议人工复核”。不能强行生成可能错误的判断，应及时将问题提交给人工审核，发挥人工的专业判断能力，降低决策风险。</w:t>
      </w:r>
      <w:r>
        <w:rPr>
          <w:rFonts w:hint="eastAsia" w:ascii="MS Gothic" w:hAnsi="MS Gothic" w:eastAsia="MS Gothic" w:cs="MS Gothic"/>
        </w:rPr>
        <w:t>​</w:t>
      </w:r>
    </w:p>
    <w:p w14:paraId="5A42DFB1">
      <w:pPr>
        <w:pStyle w:val="5"/>
      </w:pPr>
      <w:r>
        <w:rPr>
          <w:rFonts w:hint="eastAsia"/>
        </w:rPr>
        <w:t>必要性理解</w:t>
      </w:r>
    </w:p>
    <w:p w14:paraId="528C6A08">
      <w:pPr>
        <w:ind w:firstLine="420"/>
        <w:rPr>
          <w:rFonts w:ascii="宋体" w:hAnsi="宋体" w:eastAsia="宋体"/>
          <w:b/>
          <w:bCs/>
        </w:rPr>
      </w:pPr>
      <w:r>
        <w:rPr>
          <w:rFonts w:hint="eastAsia" w:ascii="宋体" w:hAnsi="宋体" w:eastAsia="宋体"/>
          <w:b/>
          <w:bCs/>
        </w:rPr>
        <w:t>（一）合规经营的必然要求</w:t>
      </w:r>
      <w:r>
        <w:rPr>
          <w:rFonts w:hint="eastAsia" w:ascii="MS Gothic" w:hAnsi="MS Gothic" w:eastAsia="MS Gothic" w:cs="MS Gothic"/>
          <w:b/>
          <w:bCs/>
        </w:rPr>
        <w:t>​</w:t>
      </w:r>
    </w:p>
    <w:p w14:paraId="6FCCA1D9">
      <w:pPr>
        <w:ind w:firstLine="420"/>
        <w:rPr>
          <w:rFonts w:ascii="宋体" w:hAnsi="宋体" w:eastAsia="宋体"/>
        </w:rPr>
      </w:pPr>
      <w:r>
        <w:rPr>
          <w:rFonts w:hint="eastAsia" w:ascii="宋体" w:hAnsi="宋体" w:eastAsia="宋体"/>
        </w:rPr>
        <w:t>保险行业受到严格的监管约束，保单合同、理赔文件等公文需严格遵循《保险法》《民法典》等法律法规。若</w:t>
      </w:r>
      <w:r>
        <w:rPr>
          <w:rFonts w:ascii="宋体" w:hAnsi="宋体" w:eastAsia="宋体"/>
        </w:rPr>
        <w:t>AI在核校过程中出现幻觉问题，导致法规条款引用错误或文件内容与法律相悖，保险公司将面临监管处罚，严重时可能被暂停业务甚至吊销牌照。控制AI幻觉错误率，确保文件准确合规，是保险公司维持正常经营秩序、规避法律风险的必要举措。</w:t>
      </w:r>
      <w:r>
        <w:rPr>
          <w:rFonts w:hint="eastAsia" w:ascii="MS Gothic" w:hAnsi="MS Gothic" w:eastAsia="MS Gothic" w:cs="MS Gothic"/>
        </w:rPr>
        <w:t>​</w:t>
      </w:r>
    </w:p>
    <w:p w14:paraId="186A0615">
      <w:pPr>
        <w:ind w:firstLine="420"/>
        <w:rPr>
          <w:rFonts w:ascii="宋体" w:hAnsi="宋体" w:eastAsia="宋体"/>
          <w:b/>
          <w:bCs/>
        </w:rPr>
      </w:pPr>
      <w:r>
        <w:rPr>
          <w:rFonts w:hint="eastAsia" w:ascii="宋体" w:hAnsi="宋体" w:eastAsia="宋体"/>
          <w:b/>
          <w:bCs/>
        </w:rPr>
        <w:t>（二）风险管控的核心手段</w:t>
      </w:r>
      <w:r>
        <w:rPr>
          <w:rFonts w:hint="eastAsia" w:ascii="MS Gothic" w:hAnsi="MS Gothic" w:eastAsia="MS Gothic" w:cs="MS Gothic"/>
          <w:b/>
          <w:bCs/>
        </w:rPr>
        <w:t>​</w:t>
      </w:r>
    </w:p>
    <w:p w14:paraId="36781E09">
      <w:pPr>
        <w:ind w:firstLine="420"/>
        <w:rPr>
          <w:rFonts w:ascii="宋体" w:hAnsi="宋体" w:eastAsia="宋体"/>
        </w:rPr>
      </w:pPr>
      <w:r>
        <w:rPr>
          <w:rFonts w:hint="eastAsia" w:ascii="宋体" w:hAnsi="宋体" w:eastAsia="宋体"/>
        </w:rPr>
        <w:t>保险业务本质是经营风险，而</w:t>
      </w:r>
      <w:r>
        <w:rPr>
          <w:rFonts w:ascii="宋体" w:hAnsi="宋体" w:eastAsia="宋体"/>
        </w:rPr>
        <w:t>AI幻觉引发的错误会直接导致经营风险失控。据行业统计，因理赔审核错误导致的年均损失可达数千万。通过将AI幻觉错误率控制在目标范围内，能有效减少因文件错误引发的潜在风险，保障公司财务稳健，为业务持续发展筑牢安全防线。</w:t>
      </w:r>
      <w:r>
        <w:rPr>
          <w:rFonts w:hint="eastAsia" w:ascii="MS Gothic" w:hAnsi="MS Gothic" w:eastAsia="MS Gothic" w:cs="MS Gothic"/>
        </w:rPr>
        <w:t>​</w:t>
      </w:r>
    </w:p>
    <w:p w14:paraId="392500E8">
      <w:pPr>
        <w:ind w:firstLine="420"/>
        <w:rPr>
          <w:rFonts w:ascii="宋体" w:hAnsi="宋体" w:eastAsia="宋体"/>
          <w:b/>
          <w:bCs/>
        </w:rPr>
      </w:pPr>
      <w:r>
        <w:rPr>
          <w:rFonts w:hint="eastAsia" w:ascii="宋体" w:hAnsi="宋体" w:eastAsia="宋体"/>
          <w:b/>
          <w:bCs/>
        </w:rPr>
        <w:t>（三）客户体验提升的关键路径</w:t>
      </w:r>
      <w:r>
        <w:rPr>
          <w:rFonts w:hint="eastAsia" w:ascii="MS Gothic" w:hAnsi="MS Gothic" w:eastAsia="MS Gothic" w:cs="MS Gothic"/>
          <w:b/>
          <w:bCs/>
        </w:rPr>
        <w:t>​</w:t>
      </w:r>
    </w:p>
    <w:p w14:paraId="5BA0A29D">
      <w:pPr>
        <w:ind w:firstLine="420"/>
        <w:rPr>
          <w:rFonts w:ascii="宋体" w:hAnsi="宋体" w:eastAsia="宋体"/>
        </w:rPr>
      </w:pPr>
      <w:r>
        <w:rPr>
          <w:rFonts w:hint="eastAsia" w:ascii="宋体" w:hAnsi="宋体" w:eastAsia="宋体"/>
        </w:rPr>
        <w:t>在竞争激烈的保险市场，客户体验是企业竞争的核心要素。</w:t>
      </w:r>
      <w:r>
        <w:rPr>
          <w:rFonts w:ascii="宋体" w:hAnsi="宋体" w:eastAsia="宋体"/>
        </w:rPr>
        <w:t>AI幻觉引发的文件错误，无论是保单条款歧义还是理赔审核失误，都会降低客户对公司的信任度。反之，准确高效的公文处理能增强客户对保险产品和服务的认可度，提升客户忠诚度。某头部保险公司通过优化AI核校准确性，使客户投诉率下降40%，充分证明控制AI幻觉问题对改善客户体验、提升市场竞争力的重要作用。</w:t>
      </w:r>
      <w:r>
        <w:rPr>
          <w:rFonts w:hint="eastAsia" w:ascii="MS Gothic" w:hAnsi="MS Gothic" w:eastAsia="MS Gothic" w:cs="MS Gothic"/>
        </w:rPr>
        <w:t>​</w:t>
      </w:r>
    </w:p>
    <w:p w14:paraId="3C8B552D">
      <w:pPr>
        <w:ind w:firstLine="420"/>
        <w:rPr>
          <w:rFonts w:ascii="宋体" w:hAnsi="宋体" w:eastAsia="宋体"/>
          <w:b/>
          <w:bCs/>
        </w:rPr>
      </w:pPr>
      <w:r>
        <w:rPr>
          <w:rFonts w:hint="eastAsia" w:ascii="宋体" w:hAnsi="宋体" w:eastAsia="宋体"/>
          <w:b/>
          <w:bCs/>
        </w:rPr>
        <w:t>（四）降本增效的重要保障</w:t>
      </w:r>
      <w:r>
        <w:rPr>
          <w:rFonts w:hint="eastAsia" w:ascii="MS Gothic" w:hAnsi="MS Gothic" w:eastAsia="MS Gothic" w:cs="MS Gothic"/>
          <w:b/>
          <w:bCs/>
        </w:rPr>
        <w:t>​</w:t>
      </w:r>
    </w:p>
    <w:p w14:paraId="2A986A3B">
      <w:pPr>
        <w:ind w:firstLine="420"/>
        <w:rPr>
          <w:rFonts w:ascii="宋体" w:hAnsi="宋体" w:eastAsia="宋体"/>
        </w:rPr>
      </w:pPr>
      <w:r>
        <w:rPr>
          <w:rFonts w:hint="eastAsia" w:ascii="宋体" w:hAnsi="宋体" w:eastAsia="宋体"/>
        </w:rPr>
        <w:t>人工审核公文耗时耗力，而</w:t>
      </w:r>
      <w:r>
        <w:rPr>
          <w:rFonts w:ascii="宋体" w:hAnsi="宋体" w:eastAsia="宋体"/>
        </w:rPr>
        <w:t>AI核校虽提升了效率，但幻觉问题可能导致人工二次复核成本增加。若AI频繁出现错误，人工审核的工作量甚至可能超过无AI辅助时的水平。将AI幻觉错误率控制在合理区间，可充分发挥AI的自动化优势，减少人工干预频率，降低运营成本。同时，准确的AI核校还能加快业务处理速度，提高保单签发、理赔处理等环节的效率，助力公司在市场竞争中抢占先机。</w:t>
      </w:r>
    </w:p>
    <w:p w14:paraId="48FED357">
      <w:pPr>
        <w:pStyle w:val="4"/>
      </w:pPr>
      <w:r>
        <w:rPr>
          <w:rFonts w:hint="eastAsia"/>
        </w:rPr>
        <w:t>技术方案建议</w:t>
      </w:r>
    </w:p>
    <w:p w14:paraId="0A7F4B83">
      <w:pPr>
        <w:rPr>
          <w:rFonts w:hint="eastAsia"/>
        </w:rPr>
      </w:pPr>
      <w:r>
        <w:rPr>
          <w:rFonts w:hint="eastAsia"/>
        </w:rPr>
        <w:t>以</w:t>
      </w:r>
      <w:r>
        <w:rPr>
          <w:rFonts w:hint="eastAsia"/>
          <w:lang w:val="en-US" w:eastAsia="zh-CN"/>
        </w:rPr>
        <w:tab/>
      </w:r>
      <w:r>
        <w:rPr>
          <w:rFonts w:hint="eastAsia"/>
        </w:rPr>
        <w:t>下是针对保险行业</w:t>
      </w:r>
      <w:r>
        <w:rPr>
          <w:rFonts w:hint="eastAsia"/>
          <w:lang w:val="en-US" w:eastAsia="zh-CN"/>
        </w:rPr>
        <w:t>公文</w:t>
      </w:r>
      <w:r>
        <w:rPr>
          <w:rFonts w:hint="eastAsia"/>
        </w:rPr>
        <w:t>审核特性的三种解决AI幻觉问题的方案</w:t>
      </w:r>
      <w:r>
        <w:rPr>
          <w:rFonts w:hint="eastAsia"/>
          <w:lang w:val="en-US" w:eastAsia="zh-CN"/>
        </w:rPr>
        <w:t>及</w:t>
      </w:r>
      <w:r>
        <w:rPr>
          <w:rFonts w:hint="eastAsia"/>
        </w:rPr>
        <w:t>优劣势分析：</w:t>
      </w:r>
    </w:p>
    <w:p w14:paraId="6C610E0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方案一：搭建专属行业知识库</w:t>
      </w:r>
    </w:p>
    <w:p w14:paraId="7CE74D3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针对保险行业专门构建结构化的行业知识库，并以RAG（Retrieval-Augmented Generation）系统进行部署。在生成文案时，AI模型会先从知识库中检索相关信息，再结合自身的生成能力输出内容，从而减少因知识盲区导致的幻觉问题。</w:t>
      </w:r>
    </w:p>
    <w:p w14:paraId="6EAFA6B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4A833FB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w:t>
      </w:r>
      <w:r>
        <w:rPr>
          <w:rFonts w:hint="default" w:ascii="宋体" w:hAnsi="宋体" w:eastAsia="宋体" w:cstheme="minorBidi"/>
          <w:color w:val="auto"/>
          <w:kern w:val="2"/>
          <w:sz w:val="22"/>
          <w:szCs w:val="24"/>
          <w:lang w:val="en-US" w:eastAsia="zh-CN" w:bidi="ar-SA"/>
          <w14:ligatures w14:val="standardContextual"/>
        </w:rPr>
        <w:t>1</w:t>
      </w:r>
      <w:r>
        <w:rPr>
          <w:rFonts w:hint="eastAsia" w:ascii="宋体" w:hAnsi="宋体" w:eastAsia="宋体" w:cstheme="minorBidi"/>
          <w:color w:val="auto"/>
          <w:kern w:val="2"/>
          <w:sz w:val="22"/>
          <w:szCs w:val="24"/>
          <w:lang w:val="en-US" w:eastAsia="zh-CN" w:bidi="ar-SA"/>
          <w14:ligatures w14:val="standardContextual"/>
        </w:rPr>
        <w:t>）准确性提升：知识库提供了大量准确的保险行业专业知识和数据，AI生成的文案能够更贴近行业实际，减少错误和不准确的信息。</w:t>
      </w:r>
    </w:p>
    <w:p w14:paraId="35E4E9D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（2）针对性强：专门针对保险行业定制，能够更好地理解和处理保险相关的复杂概念和术语，生成更符合行业需求的文案。</w:t>
      </w:r>
    </w:p>
    <w:p w14:paraId="1C401AD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7C96425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（1）构建成本高：搭建一个全面、准确的行业知识库需要投入大量的时间和资源，包括数据收集、整理和标注等工作。</w:t>
      </w:r>
    </w:p>
    <w:p w14:paraId="1089345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（2）更新维护难：保险行业政策法规和市场情况变化较快，知识库需要及时更新和维护，以保持其有效性和准确性。</w:t>
      </w:r>
    </w:p>
    <w:p w14:paraId="1E331C6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方案二：搭建多模型交叉验证</w:t>
      </w:r>
    </w:p>
    <w:p w14:paraId="34B65DA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集成多种不同的大语言模型，对生成的文案进行交叉验证。当一个模型生成文案后，其他模型对该文案进行审核和验证，通过多个模型的综合判断来降低幻觉出现的概率。</w:t>
      </w:r>
    </w:p>
    <w:p w14:paraId="3C568C3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1FF1A84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（1）降低幻觉风险：不同模型可能具有不同的优势和局限性，通过交叉验证可以相互补充，减少单一模型可能出现的错误和幻觉。</w:t>
      </w:r>
    </w:p>
    <w:p w14:paraId="13205E1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（2）提高可靠性：经过多模型验证的内容更具可信度，能够为文案的准确性和可靠性提供更强的保障。</w:t>
      </w:r>
    </w:p>
    <w:p w14:paraId="5FA4E2C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4FB6993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（1）资源消耗大：运行多个大模型需要更多的计算资源和时间，增加了系统的硬件和运维成本。</w:t>
      </w:r>
    </w:p>
    <w:p w14:paraId="6329722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（2）协调难度高：不同模型之间需要进行有效的协调和整合，以确保验证过程的顺利进行，这在技术实现上具有一定难度。</w:t>
      </w:r>
    </w:p>
    <w:p w14:paraId="0960A3A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方案三：定制化微调模型</w:t>
      </w:r>
    </w:p>
    <w:p w14:paraId="7390B29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针对保险行业的特定场景，如保险条款解释、理赔文案生成等，对AI模型进行定制化的微调。通过标注大量与保险相关的数据，并在特定场景下对模型进行训练，使其能够更好地适应保险行业的文案生成需求，从而降低幻觉率。</w:t>
      </w:r>
    </w:p>
    <w:p w14:paraId="4682AA5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1FBECDE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（1）场景适应性好：微调后的模型能够更精准地理解和生成特定场景下的文案，提高文案的专业性和针对性。</w:t>
      </w:r>
    </w:p>
    <w:p w14:paraId="6B8FF8D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（2）幻觉率降低：通过针对性的训练，模型在特定领域内的知识和理解能力得到增强，减少了因对领域知识不熟悉而产生的幻觉。</w:t>
      </w:r>
    </w:p>
    <w:p w14:paraId="0DFF693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18F5388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数据标注工作量大：需要收集和标注大量的保险行业特定数据，用于模型的微调训练，这是一项繁琐且耗时的工作。</w:t>
      </w:r>
    </w:p>
    <w:p w14:paraId="346BC14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泛化能力受限：微调模型在特定场景下表现较好，但在其他未经过微调的场景中，其性能可能不如通用模型，泛化能力受到一定限制。</w:t>
      </w:r>
    </w:p>
    <w:p w14:paraId="1B70A86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方案四：轻量化知识库搭建+幻觉抑制策略</w:t>
      </w:r>
    </w:p>
    <w:p w14:paraId="1D690DB6">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针对保险行业进行分层分阶段搭建轻量化的行业知识库，并以RAG（Retrieval-Augmented Generation）系统进行部署。预先搭建基础规范层和企业模版层通过PDF解析+大模型标注技术手段，对保监会2024版格式规范和一些通用对车险理赔/寿险保单等50+模板进行知识沉淀。并且通过元数据过滤、置信度阈值、数据标签增强等核心技术保证ai幻觉降低</w:t>
      </w:r>
    </w:p>
    <w:p w14:paraId="384152A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3F366BC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（1）快速部署与低成本：轻量化知识库，支持直接上传文档、自动向量化和RAG优化，减少部署时间</w:t>
      </w:r>
    </w:p>
    <w:p w14:paraId="0512AE6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w:t>
      </w:r>
      <w:r>
        <w:rPr>
          <w:rFonts w:hint="default" w:ascii="宋体" w:hAnsi="宋体" w:eastAsia="宋体" w:cstheme="minorBidi"/>
          <w:color w:val="auto"/>
          <w:kern w:val="2"/>
          <w:sz w:val="22"/>
          <w:szCs w:val="24"/>
          <w:lang w:val="en-US" w:eastAsia="zh-CN" w:bidi="ar-SA"/>
          <w14:ligatures w14:val="standardContextual"/>
        </w:rPr>
        <w:t>高效检索与准确回答</w:t>
      </w:r>
      <w:r>
        <w:rPr>
          <w:rFonts w:hint="eastAsia" w:ascii="宋体" w:hAnsi="宋体" w:eastAsia="宋体" w:cstheme="minorBidi"/>
          <w:color w:val="auto"/>
          <w:kern w:val="2"/>
          <w:sz w:val="22"/>
          <w:szCs w:val="24"/>
          <w:lang w:val="en-US" w:eastAsia="zh-CN" w:bidi="ar-SA"/>
          <w14:ligatures w14:val="standardContextual"/>
        </w:rPr>
        <w:t>：</w:t>
      </w:r>
      <w:r>
        <w:rPr>
          <w:rFonts w:hint="default" w:ascii="宋体" w:hAnsi="宋体" w:eastAsia="宋体" w:cstheme="minorBidi"/>
          <w:color w:val="auto"/>
          <w:kern w:val="2"/>
          <w:sz w:val="22"/>
          <w:szCs w:val="24"/>
          <w:lang w:val="en-US" w:eastAsia="zh-CN" w:bidi="ar-SA"/>
          <w14:ligatures w14:val="standardContextual"/>
        </w:rPr>
        <w:t>RAG技术减少幻觉：检索增强生成（RAG）通过实时检索企业专有知识，降低大模型“虚构答案”的概率，提升回答可靠性</w:t>
      </w:r>
    </w:p>
    <w:p w14:paraId="1F74B5AA">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（3）</w:t>
      </w:r>
      <w:r>
        <w:rPr>
          <w:rFonts w:hint="default" w:ascii="宋体" w:hAnsi="宋体" w:eastAsia="宋体" w:cstheme="minorBidi"/>
          <w:color w:val="auto"/>
          <w:kern w:val="2"/>
          <w:sz w:val="22"/>
          <w:szCs w:val="24"/>
          <w:lang w:val="en-US" w:eastAsia="zh-CN" w:bidi="ar-SA"/>
          <w14:ligatures w14:val="standardContextual"/>
        </w:rPr>
        <w:t>灵活性与可扩展性</w:t>
      </w:r>
      <w:r>
        <w:rPr>
          <w:rFonts w:hint="eastAsia" w:ascii="宋体" w:hAnsi="宋体" w:eastAsia="宋体" w:cstheme="minorBidi"/>
          <w:color w:val="auto"/>
          <w:kern w:val="2"/>
          <w:sz w:val="22"/>
          <w:szCs w:val="24"/>
          <w:lang w:val="en-US" w:eastAsia="zh-CN" w:bidi="ar-SA"/>
          <w14:ligatures w14:val="standardContextual"/>
        </w:rPr>
        <w:t>：</w:t>
      </w:r>
      <w:r>
        <w:rPr>
          <w:rFonts w:hint="default" w:ascii="宋体" w:hAnsi="宋体" w:eastAsia="宋体" w:cstheme="minorBidi"/>
          <w:color w:val="auto"/>
          <w:kern w:val="2"/>
          <w:sz w:val="22"/>
          <w:szCs w:val="24"/>
          <w:lang w:val="en-US" w:eastAsia="zh-CN" w:bidi="ar-SA"/>
          <w14:ligatures w14:val="standardContextual"/>
        </w:rPr>
        <w:t>模型中立：支持对接多种大模型（如DeepSeek、Llama 3、GPT-4等），适应不同企业需求34。模块化设计：如Docling等工具支持与LangChain集成，便于扩展复杂业务逻辑</w:t>
      </w:r>
    </w:p>
    <w:p w14:paraId="0805A78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6055A9F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w:t>
      </w:r>
      <w:r>
        <w:rPr>
          <w:rFonts w:hint="default" w:ascii="宋体" w:hAnsi="宋体" w:eastAsia="宋体" w:cstheme="minorBidi"/>
          <w:color w:val="auto"/>
          <w:kern w:val="2"/>
          <w:sz w:val="22"/>
          <w:szCs w:val="24"/>
          <w:lang w:val="en-US" w:eastAsia="zh-CN" w:bidi="ar-SA"/>
          <w14:ligatures w14:val="standardContextual"/>
        </w:rPr>
        <w:t>幻觉抑制的局限性</w:t>
      </w:r>
      <w:r>
        <w:rPr>
          <w:rFonts w:hint="eastAsia" w:ascii="宋体" w:hAnsi="宋体" w:eastAsia="宋体" w:cstheme="minorBidi"/>
          <w:color w:val="auto"/>
          <w:kern w:val="2"/>
          <w:sz w:val="22"/>
          <w:szCs w:val="24"/>
          <w:lang w:val="en-US" w:eastAsia="zh-CN" w:bidi="ar-SA"/>
          <w14:ligatures w14:val="standardContextual"/>
        </w:rPr>
        <w:t>：</w:t>
      </w:r>
      <w:r>
        <w:rPr>
          <w:rFonts w:hint="default" w:ascii="宋体" w:hAnsi="宋体" w:eastAsia="宋体" w:cstheme="minorBidi"/>
          <w:color w:val="auto"/>
          <w:kern w:val="2"/>
          <w:sz w:val="22"/>
          <w:szCs w:val="24"/>
          <w:lang w:val="en-US" w:eastAsia="zh-CN" w:bidi="ar-SA"/>
          <w14:ligatures w14:val="standardContextual"/>
        </w:rPr>
        <w:t>复杂场景覆盖不足：依赖数据质量：若企业知识库更新滞后或噪声多，仍可能引发错误回答</w:t>
      </w:r>
    </w:p>
    <w:p w14:paraId="4429F9C6">
      <w:pPr>
        <w:rPr>
          <w:rFonts w:hint="eastAsia"/>
        </w:rPr>
      </w:pPr>
    </w:p>
    <w:p w14:paraId="48B23C80">
      <w:pPr>
        <w:rPr>
          <w:rFonts w:hint="default"/>
          <w:lang w:val="en-US" w:eastAsia="zh-CN"/>
        </w:rPr>
      </w:pPr>
    </w:p>
    <w:p w14:paraId="404E483E">
      <w:pPr>
        <w:pStyle w:val="3"/>
      </w:pPr>
      <w:r>
        <w:t>并发与性能</w:t>
      </w:r>
    </w:p>
    <w:p w14:paraId="150E633E">
      <w:pPr>
        <w:pStyle w:val="4"/>
      </w:pPr>
      <w:r>
        <w:rPr>
          <w:rFonts w:hint="eastAsia"/>
        </w:rPr>
        <w:t>用户需求</w:t>
      </w:r>
    </w:p>
    <w:p w14:paraId="2F11B464">
      <w:pPr>
        <w:pStyle w:val="4"/>
      </w:pPr>
      <w:r>
        <w:rPr>
          <w:rFonts w:hint="eastAsia"/>
        </w:rPr>
        <w:t>需求分析</w:t>
      </w:r>
    </w:p>
    <w:p w14:paraId="39B5C664">
      <w:pPr>
        <w:pStyle w:val="5"/>
      </w:pPr>
      <w:r>
        <w:t>具体需求目标</w:t>
      </w:r>
      <w:r>
        <w:rPr>
          <w:rFonts w:hint="eastAsia"/>
        </w:rPr>
        <w:t>理解</w:t>
      </w:r>
    </w:p>
    <w:p w14:paraId="0D88B616">
      <w:pPr>
        <w:ind w:firstLine="420"/>
        <w:rPr>
          <w:rFonts w:ascii="宋体" w:hAnsi="宋体" w:eastAsia="宋体"/>
          <w:b/>
          <w:bCs/>
        </w:rPr>
      </w:pPr>
      <w:r>
        <w:rPr>
          <w:rFonts w:ascii="宋体" w:hAnsi="宋体" w:eastAsia="宋体"/>
          <w:b/>
          <w:bCs/>
        </w:rPr>
        <w:t>（一）并发用户数目标</w:t>
      </w:r>
      <w:r>
        <w:rPr>
          <w:rFonts w:hint="eastAsia" w:ascii="MS Gothic" w:hAnsi="MS Gothic" w:eastAsia="MS Gothic" w:cs="MS Gothic"/>
          <w:b/>
          <w:bCs/>
        </w:rPr>
        <w:t>​</w:t>
      </w:r>
    </w:p>
    <w:p w14:paraId="50BE0F9B">
      <w:pPr>
        <w:ind w:firstLine="420"/>
        <w:rPr>
          <w:rFonts w:ascii="宋体" w:hAnsi="宋体" w:eastAsia="宋体"/>
        </w:rPr>
      </w:pPr>
      <w:r>
        <w:rPr>
          <w:rFonts w:ascii="宋体" w:hAnsi="宋体" w:eastAsia="宋体"/>
          <w:b/>
          <w:bCs/>
        </w:rPr>
        <w:t>日常平均并发用户数：</w:t>
      </w:r>
      <w:r>
        <w:rPr>
          <w:rFonts w:ascii="宋体" w:hAnsi="宋体" w:eastAsia="宋体"/>
        </w:rPr>
        <w:t>约[50-100]人同时在线使用核校功能。保险公司日常运营中，保单合同拟定、理赔文件审核等工作持续进行，各部门人员在处理相关公文时会使用核校功能，此数量符合常规办公时段内分散且持续的使用需求。</w:t>
      </w:r>
      <w:r>
        <w:rPr>
          <w:rFonts w:hint="eastAsia" w:ascii="MS Gothic" w:hAnsi="MS Gothic" w:eastAsia="MS Gothic" w:cs="MS Gothic"/>
        </w:rPr>
        <w:t>​</w:t>
      </w:r>
    </w:p>
    <w:p w14:paraId="26698E31">
      <w:pPr>
        <w:ind w:firstLine="420"/>
        <w:rPr>
          <w:rFonts w:ascii="宋体" w:hAnsi="宋体" w:eastAsia="宋体"/>
        </w:rPr>
      </w:pPr>
      <w:r>
        <w:rPr>
          <w:rFonts w:ascii="宋体" w:hAnsi="宋体" w:eastAsia="宋体"/>
          <w:b/>
          <w:bCs/>
        </w:rPr>
        <w:t>高峰时段并发用户数：</w:t>
      </w:r>
      <w:r>
        <w:rPr>
          <w:rFonts w:ascii="宋体" w:hAnsi="宋体" w:eastAsia="宋体"/>
        </w:rPr>
        <w:t>在月末、季度末集中发文，或有紧急文件处理时，可能达到[150-200]人。保险行业存在业务结算周期，月末、季度末通常是保单结算、财务核算等工作的高峰期，大量文件需要审核；遇到紧急保险事件，如重大灾害理赔，也会产生大量文件核校需求，此时较高的并发用户数目标能保障业务顺利推进。</w:t>
      </w:r>
      <w:r>
        <w:rPr>
          <w:rFonts w:hint="eastAsia" w:ascii="MS Gothic" w:hAnsi="MS Gothic" w:eastAsia="MS Gothic" w:cs="MS Gothic"/>
        </w:rPr>
        <w:t>​</w:t>
      </w:r>
    </w:p>
    <w:p w14:paraId="3A80C252">
      <w:pPr>
        <w:ind w:firstLine="420"/>
        <w:rPr>
          <w:rFonts w:ascii="宋体" w:hAnsi="宋体" w:eastAsia="宋体"/>
        </w:rPr>
      </w:pPr>
      <w:r>
        <w:rPr>
          <w:rFonts w:ascii="宋体" w:hAnsi="宋体" w:eastAsia="宋体"/>
          <w:b/>
          <w:bCs/>
        </w:rPr>
        <w:t>低谷时段并发用户数：</w:t>
      </w:r>
      <w:r>
        <w:rPr>
          <w:rFonts w:ascii="宋体" w:hAnsi="宋体" w:eastAsia="宋体"/>
        </w:rPr>
        <w:t>约[10-30]人。非工作日、午休等时段，业务处理量减少，使用核校功能的用户相应降低，该数值合理匹配业务低谷期的使用情况。</w:t>
      </w:r>
      <w:r>
        <w:rPr>
          <w:rFonts w:hint="eastAsia" w:ascii="MS Gothic" w:hAnsi="MS Gothic" w:eastAsia="MS Gothic" w:cs="MS Gothic"/>
        </w:rPr>
        <w:t>​</w:t>
      </w:r>
    </w:p>
    <w:p w14:paraId="78AB996E">
      <w:pPr>
        <w:ind w:firstLine="420"/>
        <w:rPr>
          <w:rFonts w:ascii="宋体" w:hAnsi="宋体" w:eastAsia="宋体"/>
        </w:rPr>
      </w:pPr>
      <w:r>
        <w:rPr>
          <w:rFonts w:ascii="宋体" w:hAnsi="宋体" w:eastAsia="宋体"/>
          <w:b/>
          <w:bCs/>
        </w:rPr>
        <w:t>主要使用时段：</w:t>
      </w:r>
      <w:r>
        <w:rPr>
          <w:rFonts w:ascii="宋体" w:hAnsi="宋体" w:eastAsia="宋体"/>
        </w:rPr>
        <w:t>集中在标准工作日的办公时间（北京时间上午9:00-12:00，下午13:00-17:30），与保险公司员工正常办公时间一致，明确了系统资源重点保障的时间段。</w:t>
      </w:r>
      <w:r>
        <w:rPr>
          <w:rFonts w:hint="eastAsia" w:ascii="MS Gothic" w:hAnsi="MS Gothic" w:eastAsia="MS Gothic" w:cs="MS Gothic"/>
        </w:rPr>
        <w:t>​</w:t>
      </w:r>
    </w:p>
    <w:p w14:paraId="6A2A0266">
      <w:pPr>
        <w:ind w:firstLine="420"/>
        <w:rPr>
          <w:rFonts w:ascii="宋体" w:hAnsi="宋体" w:eastAsia="宋体"/>
          <w:b/>
          <w:bCs/>
        </w:rPr>
      </w:pPr>
      <w:r>
        <w:rPr>
          <w:rFonts w:ascii="宋体" w:hAnsi="宋体" w:eastAsia="宋体"/>
          <w:b/>
          <w:bCs/>
        </w:rPr>
        <w:t>（二）推理模型响应时间目标</w:t>
      </w:r>
      <w:r>
        <w:rPr>
          <w:rFonts w:hint="eastAsia" w:ascii="MS Gothic" w:hAnsi="MS Gothic" w:eastAsia="MS Gothic" w:cs="MS Gothic"/>
          <w:b/>
          <w:bCs/>
        </w:rPr>
        <w:t>​</w:t>
      </w:r>
    </w:p>
    <w:p w14:paraId="68AB038E">
      <w:pPr>
        <w:ind w:firstLine="420"/>
        <w:rPr>
          <w:rFonts w:ascii="宋体" w:hAnsi="宋体" w:eastAsia="宋体"/>
        </w:rPr>
      </w:pPr>
      <w:r>
        <w:rPr>
          <w:rFonts w:ascii="宋体" w:hAnsi="宋体" w:eastAsia="宋体"/>
          <w:b/>
          <w:bCs/>
        </w:rPr>
        <w:t>普通长度公文：</w:t>
      </w:r>
      <w:r>
        <w:rPr>
          <w:rFonts w:ascii="宋体" w:hAnsi="宋体" w:eastAsia="宋体"/>
        </w:rPr>
        <w:t>理想响应时间在[5-10]秒内完成全部核校并返回所有结果，可接受的最大响应时间不应超过[20-30]秒。保险业务中，5-10页、3000-8000字的普通长度公文较为常见，如常规保单合同、普通理赔申请等。快速响应能让员工及时获取核校结果，避免等待时间过长影响工作节奏，提高公文处理效率。</w:t>
      </w:r>
      <w:r>
        <w:rPr>
          <w:rFonts w:hint="eastAsia" w:ascii="MS Gothic" w:hAnsi="MS Gothic" w:eastAsia="MS Gothic" w:cs="MS Gothic"/>
        </w:rPr>
        <w:t>​</w:t>
      </w:r>
    </w:p>
    <w:p w14:paraId="03B44C23">
      <w:pPr>
        <w:ind w:firstLine="420"/>
        <w:rPr>
          <w:rFonts w:ascii="宋体" w:hAnsi="宋体" w:eastAsia="宋体"/>
        </w:rPr>
      </w:pPr>
      <w:r>
        <w:rPr>
          <w:rFonts w:ascii="宋体" w:hAnsi="宋体" w:eastAsia="宋体"/>
          <w:b/>
          <w:bCs/>
        </w:rPr>
        <w:t>超长文件：</w:t>
      </w:r>
      <w:r>
        <w:rPr>
          <w:rFonts w:ascii="宋体" w:hAnsi="宋体" w:eastAsia="宋体"/>
        </w:rPr>
        <w:t>对于超过30页的超长文件，可以接受相对更长的处理时间，但需提供清晰的进度反馈，并探讨分段/异步处理方式。超长文件如大型保险项目的合同协议、复杂理赔案件的综合材料等，处理难度大、耗时长，明确进度反馈可让使用者了解处理状态，分段/异步处理则能在不占用过多系统资源的情况下，逐步完成核校工作，兼顾效率与资源利用。</w:t>
      </w:r>
      <w:r>
        <w:rPr>
          <w:rFonts w:hint="eastAsia" w:ascii="MS Gothic" w:hAnsi="MS Gothic" w:eastAsia="MS Gothic" w:cs="MS Gothic"/>
        </w:rPr>
        <w:t>​</w:t>
      </w:r>
    </w:p>
    <w:p w14:paraId="36D97D42">
      <w:pPr>
        <w:pStyle w:val="5"/>
      </w:pPr>
      <w:r>
        <w:t>必要性</w:t>
      </w:r>
      <w:r>
        <w:rPr>
          <w:rFonts w:hint="eastAsia"/>
        </w:rPr>
        <w:t>理解</w:t>
      </w:r>
      <w:r>
        <w:rPr>
          <w:rFonts w:hint="eastAsia" w:ascii="MS Gothic" w:hAnsi="MS Gothic" w:eastAsia="MS Gothic" w:cs="MS Gothic"/>
        </w:rPr>
        <w:t>​</w:t>
      </w:r>
    </w:p>
    <w:p w14:paraId="50A71CB3">
      <w:pPr>
        <w:ind w:firstLine="420"/>
        <w:rPr>
          <w:rFonts w:ascii="宋体" w:hAnsi="宋体" w:eastAsia="宋体"/>
          <w:b/>
          <w:bCs/>
        </w:rPr>
      </w:pPr>
      <w:r>
        <w:rPr>
          <w:rFonts w:ascii="宋体" w:hAnsi="宋体" w:eastAsia="宋体"/>
          <w:b/>
          <w:bCs/>
        </w:rPr>
        <w:t>（一）保障业务处理效率</w:t>
      </w:r>
      <w:r>
        <w:rPr>
          <w:rFonts w:hint="eastAsia" w:ascii="MS Gothic" w:hAnsi="MS Gothic" w:eastAsia="MS Gothic" w:cs="MS Gothic"/>
          <w:b/>
          <w:bCs/>
        </w:rPr>
        <w:t>​</w:t>
      </w:r>
    </w:p>
    <w:p w14:paraId="3604E30F">
      <w:pPr>
        <w:ind w:firstLine="420"/>
        <w:rPr>
          <w:rFonts w:ascii="宋体" w:hAnsi="宋体" w:eastAsia="宋体"/>
        </w:rPr>
      </w:pPr>
      <w:r>
        <w:rPr>
          <w:rFonts w:ascii="宋体" w:hAnsi="宋体" w:eastAsia="宋体"/>
        </w:rPr>
        <w:t>在保险业务流程中，无论是保单签订、理赔审核还是其他公文处理，时间就是效益。若AI核校功能在高峰时段无法承载足够的并发用户，或响应时间过长，会导致文件积压，延误保单生效、理赔支付等关键环节。合理的并发用户数和响应时间目标，能确保业务在不同时段都能高效处理，提升整体运营效率。</w:t>
      </w:r>
      <w:r>
        <w:rPr>
          <w:rFonts w:hint="eastAsia" w:ascii="MS Gothic" w:hAnsi="MS Gothic" w:eastAsia="MS Gothic" w:cs="MS Gothic"/>
        </w:rPr>
        <w:t>​</w:t>
      </w:r>
    </w:p>
    <w:p w14:paraId="74877CBB">
      <w:pPr>
        <w:ind w:firstLine="420"/>
        <w:rPr>
          <w:rFonts w:ascii="宋体" w:hAnsi="宋体" w:eastAsia="宋体"/>
          <w:b/>
          <w:bCs/>
        </w:rPr>
      </w:pPr>
      <w:r>
        <w:rPr>
          <w:rFonts w:ascii="宋体" w:hAnsi="宋体" w:eastAsia="宋体"/>
          <w:b/>
          <w:bCs/>
        </w:rPr>
        <w:t>（二）提升客户服务体验</w:t>
      </w:r>
      <w:r>
        <w:rPr>
          <w:rFonts w:hint="eastAsia" w:ascii="MS Gothic" w:hAnsi="MS Gothic" w:eastAsia="MS Gothic" w:cs="MS Gothic"/>
          <w:b/>
          <w:bCs/>
        </w:rPr>
        <w:t>​</w:t>
      </w:r>
    </w:p>
    <w:p w14:paraId="0CC8FA50">
      <w:pPr>
        <w:ind w:firstLine="420"/>
        <w:rPr>
          <w:rFonts w:ascii="宋体" w:hAnsi="宋体" w:eastAsia="宋体"/>
        </w:rPr>
      </w:pPr>
      <w:r>
        <w:rPr>
          <w:rFonts w:ascii="宋体" w:hAnsi="宋体" w:eastAsia="宋体"/>
        </w:rPr>
        <w:t>保险客户对服务效率和质量有着较高期待。快速准确的公文核校有助于缩短保单处理周期、加快理赔速度，直接影响客户满意度。若用户提交的文件长时间等待核校结果，会产生不满情绪，甚至可能导致客户流失。设定理想的响应时间，能让客户感受到公司高效专业的服务，增强客户对公司的信任，在竞争激烈的保险市场中占据优势。</w:t>
      </w:r>
      <w:r>
        <w:rPr>
          <w:rFonts w:hint="eastAsia" w:ascii="MS Gothic" w:hAnsi="MS Gothic" w:eastAsia="MS Gothic" w:cs="MS Gothic"/>
        </w:rPr>
        <w:t>​</w:t>
      </w:r>
    </w:p>
    <w:p w14:paraId="15378397">
      <w:pPr>
        <w:ind w:firstLine="420"/>
        <w:rPr>
          <w:rFonts w:ascii="宋体" w:hAnsi="宋体" w:eastAsia="宋体"/>
          <w:b/>
          <w:bCs/>
        </w:rPr>
      </w:pPr>
      <w:r>
        <w:rPr>
          <w:rFonts w:ascii="宋体" w:hAnsi="宋体" w:eastAsia="宋体"/>
          <w:b/>
          <w:bCs/>
        </w:rPr>
        <w:t>（三）优化资源配置</w:t>
      </w:r>
      <w:r>
        <w:rPr>
          <w:rFonts w:hint="eastAsia" w:ascii="MS Gothic" w:hAnsi="MS Gothic" w:eastAsia="MS Gothic" w:cs="MS Gothic"/>
          <w:b/>
          <w:bCs/>
        </w:rPr>
        <w:t>​</w:t>
      </w:r>
    </w:p>
    <w:p w14:paraId="0DBFF7FF">
      <w:pPr>
        <w:ind w:firstLine="420"/>
        <w:rPr>
          <w:rFonts w:ascii="宋体" w:hAnsi="宋体" w:eastAsia="宋体"/>
        </w:rPr>
      </w:pPr>
      <w:r>
        <w:rPr>
          <w:rFonts w:ascii="宋体" w:hAnsi="宋体" w:eastAsia="宋体"/>
        </w:rPr>
        <w:t>明确不同时段的并发用户数和响应时间需求，有助于保险公司合理规划硬件资源和系统架构。避免在低谷时段过度配置资源造成浪费，也能提前为高峰时段做好资源扩容准备。同时，对于超长文件处理方式的探讨，可在保证处理效果的前提下，优化资源利用，降低运营成本。例如，根据并发用户数和响应时间要求，选择合适的服务器配置和云计算服务，既能满足业务需求，又能实现资源的最大化利用。</w:t>
      </w:r>
      <w:r>
        <w:rPr>
          <w:rFonts w:hint="eastAsia" w:ascii="MS Gothic" w:hAnsi="MS Gothic" w:eastAsia="MS Gothic" w:cs="MS Gothic"/>
        </w:rPr>
        <w:t>​</w:t>
      </w:r>
    </w:p>
    <w:p w14:paraId="1899B7B3">
      <w:pPr>
        <w:ind w:firstLine="420"/>
        <w:rPr>
          <w:rFonts w:ascii="宋体" w:hAnsi="宋体" w:eastAsia="宋体"/>
          <w:b/>
          <w:bCs/>
        </w:rPr>
      </w:pPr>
      <w:r>
        <w:rPr>
          <w:rFonts w:ascii="宋体" w:hAnsi="宋体" w:eastAsia="宋体"/>
          <w:b/>
          <w:bCs/>
        </w:rPr>
        <w:t>（四）符合行业竞争趋势</w:t>
      </w:r>
      <w:r>
        <w:rPr>
          <w:rFonts w:hint="eastAsia" w:ascii="MS Gothic" w:hAnsi="MS Gothic" w:eastAsia="MS Gothic" w:cs="MS Gothic"/>
          <w:b/>
          <w:bCs/>
        </w:rPr>
        <w:t>​</w:t>
      </w:r>
    </w:p>
    <w:p w14:paraId="5C28FB22">
      <w:pPr>
        <w:ind w:firstLine="420"/>
        <w:rPr>
          <w:rFonts w:ascii="宋体" w:hAnsi="宋体" w:eastAsia="宋体"/>
        </w:rPr>
      </w:pPr>
      <w:r>
        <w:rPr>
          <w:rFonts w:ascii="宋体" w:hAnsi="宋体" w:eastAsia="宋体"/>
        </w:rPr>
        <w:t>随着保险行业数字化转型加速，各大保险公司都在提升业务处理的智能化水平。拥有高效的AI核校系统，在并发处理能力和响应速度上达到领先水平，能使公司在市场竞争中脱颖而出。若系统性能落后，不仅会影响内部业务效率，还可能在客户拓展和留存上处于劣势，阻碍公司的长远发展。</w:t>
      </w:r>
    </w:p>
    <w:p w14:paraId="55422C61">
      <w:pPr>
        <w:ind w:firstLine="420"/>
        <w:rPr>
          <w:rFonts w:ascii="宋体" w:hAnsi="宋体" w:eastAsia="宋体"/>
        </w:rPr>
      </w:pPr>
    </w:p>
    <w:p w14:paraId="66AD6D16">
      <w:pPr>
        <w:pStyle w:val="4"/>
      </w:pPr>
      <w:r>
        <w:rPr>
          <w:rFonts w:hint="eastAsia"/>
        </w:rPr>
        <w:t>技术方案建议</w:t>
      </w:r>
    </w:p>
    <w:p w14:paraId="08B1BB4B"/>
    <w:p w14:paraId="752B944B">
      <w:pPr>
        <w:pStyle w:val="3"/>
      </w:pPr>
      <w:bookmarkStart w:id="1" w:name="eBE9p"/>
      <w:r>
        <w:t>数据增长与更新</w:t>
      </w:r>
    </w:p>
    <w:p w14:paraId="6A4837E7">
      <w:pPr>
        <w:pStyle w:val="4"/>
      </w:pPr>
      <w:r>
        <w:rPr>
          <w:rFonts w:hint="eastAsia"/>
        </w:rPr>
        <w:t>用户需求</w:t>
      </w:r>
    </w:p>
    <w:bookmarkEnd w:id="1"/>
    <w:p w14:paraId="686B0A2B">
      <w:pPr>
        <w:pStyle w:val="4"/>
      </w:pPr>
      <w:r>
        <w:rPr>
          <w:rFonts w:hint="eastAsia"/>
        </w:rPr>
        <w:t>需求分析</w:t>
      </w:r>
    </w:p>
    <w:p w14:paraId="1F08B1B5">
      <w:pPr>
        <w:pStyle w:val="5"/>
      </w:pPr>
      <w:r>
        <w:rPr>
          <w:rFonts w:hint="eastAsia"/>
        </w:rPr>
        <w:t>具体需求目标理解</w:t>
      </w:r>
    </w:p>
    <w:p w14:paraId="2B96385C">
      <w:pPr>
        <w:ind w:firstLine="420"/>
        <w:rPr>
          <w:rFonts w:ascii="宋体" w:hAnsi="宋体" w:eastAsia="宋体"/>
          <w:b/>
          <w:bCs/>
        </w:rPr>
      </w:pPr>
      <w:r>
        <w:rPr>
          <w:rFonts w:hint="eastAsia" w:ascii="宋体" w:hAnsi="宋体" w:eastAsia="宋体"/>
          <w:b/>
          <w:bCs/>
        </w:rPr>
        <w:t>（一）知识库文档资源目标</w:t>
      </w:r>
      <w:r>
        <w:rPr>
          <w:rFonts w:hint="eastAsia" w:ascii="MS Gothic" w:hAnsi="MS Gothic" w:eastAsia="MS Gothic" w:cs="MS Gothic"/>
          <w:b/>
          <w:bCs/>
        </w:rPr>
        <w:t>​</w:t>
      </w:r>
    </w:p>
    <w:p w14:paraId="3CFCDF77">
      <w:pPr>
        <w:ind w:firstLine="420"/>
        <w:rPr>
          <w:rFonts w:ascii="宋体" w:hAnsi="宋体" w:eastAsia="宋体"/>
        </w:rPr>
      </w:pPr>
      <w:r>
        <w:rPr>
          <w:rFonts w:hint="eastAsia" w:ascii="宋体" w:hAnsi="宋体" w:eastAsia="宋体"/>
          <w:b/>
          <w:bCs/>
        </w:rPr>
        <w:t>现有文档量与格式：</w:t>
      </w:r>
      <w:r>
        <w:rPr>
          <w:rFonts w:hint="eastAsia" w:ascii="宋体" w:hAnsi="宋体" w:eastAsia="宋体"/>
        </w:rPr>
        <w:t>目前积累的各类存量公文、政策法规、标准规范、业务资料等文档总量约</w:t>
      </w:r>
      <w:r>
        <w:rPr>
          <w:rFonts w:ascii="宋体" w:hAnsi="宋体" w:eastAsia="宋体"/>
        </w:rPr>
        <w:t>[10GB+]，主要格式涵盖.docx、.doc、.pdf、.wps、.ofd等。保险业务涉及大量合同拟定、理赔审核、政策解读等工作，多样的文档格式适配不同业务场景需求。.docx和.doc格式便于编辑修改，常用于保单合同起草；.pdf格式确保文件内容稳定，适合保存正式文件；.ofd作为国产版式文件格式，在政策性文件传输中应用广泛，丰富的格式支持保障了知识库能覆盖全业务流程的知识储备。</w:t>
      </w:r>
      <w:r>
        <w:rPr>
          <w:rFonts w:hint="eastAsia" w:ascii="MS Gothic" w:hAnsi="MS Gothic" w:eastAsia="MS Gothic" w:cs="MS Gothic"/>
        </w:rPr>
        <w:t>​</w:t>
      </w:r>
    </w:p>
    <w:p w14:paraId="4C159AFE">
      <w:pPr>
        <w:ind w:firstLine="420"/>
        <w:rPr>
          <w:rFonts w:ascii="宋体" w:hAnsi="宋体" w:eastAsia="宋体"/>
        </w:rPr>
      </w:pPr>
      <w:r>
        <w:rPr>
          <w:rFonts w:hint="eastAsia" w:ascii="宋体" w:hAnsi="宋体" w:eastAsia="宋体"/>
          <w:b/>
          <w:bCs/>
        </w:rPr>
        <w:t>数据增长趋势与处理量预估：</w:t>
      </w:r>
      <w:r>
        <w:rPr>
          <w:rFonts w:hint="eastAsia" w:ascii="宋体" w:hAnsi="宋体" w:eastAsia="宋体"/>
        </w:rPr>
        <w:t>历史年均公文增量约</w:t>
      </w:r>
      <w:r>
        <w:rPr>
          <w:rFonts w:ascii="宋体" w:hAnsi="宋体" w:eastAsia="宋体"/>
        </w:rPr>
        <w:t>[15%]，系统上线初期日均处理量预计在[500]份，1-2年内可能增长到日均[500-1000]份甚至更高。保险行业随市场拓展、业务种类增加及法规政策变化，文档数据量持续上升。新险种推出、理赔案件增多等都会带来更多文件处理需求，该增长预估贴合行业发展趋势，为系统资源规划和性能优化提供数据支撑。</w:t>
      </w:r>
      <w:r>
        <w:rPr>
          <w:rFonts w:hint="eastAsia" w:ascii="MS Gothic" w:hAnsi="MS Gothic" w:eastAsia="MS Gothic" w:cs="MS Gothic"/>
        </w:rPr>
        <w:t>​</w:t>
      </w:r>
    </w:p>
    <w:p w14:paraId="73E7D60A">
      <w:pPr>
        <w:ind w:firstLine="420"/>
        <w:rPr>
          <w:rFonts w:ascii="宋体" w:hAnsi="宋体" w:eastAsia="宋体"/>
          <w:b/>
          <w:bCs/>
        </w:rPr>
      </w:pPr>
      <w:r>
        <w:rPr>
          <w:rFonts w:hint="eastAsia" w:ascii="宋体" w:hAnsi="宋体" w:eastAsia="宋体"/>
          <w:b/>
          <w:bCs/>
        </w:rPr>
        <w:t>（二）规则库与提示词库更新目标</w:t>
      </w:r>
      <w:r>
        <w:rPr>
          <w:rFonts w:hint="eastAsia" w:ascii="MS Gothic" w:hAnsi="MS Gothic" w:eastAsia="MS Gothic" w:cs="MS Gothic"/>
          <w:b/>
          <w:bCs/>
        </w:rPr>
        <w:t>​</w:t>
      </w:r>
    </w:p>
    <w:p w14:paraId="200B40AF">
      <w:pPr>
        <w:ind w:firstLine="420"/>
        <w:rPr>
          <w:rFonts w:ascii="宋体" w:hAnsi="宋体" w:eastAsia="宋体"/>
          <w:b/>
          <w:bCs/>
        </w:rPr>
      </w:pPr>
      <w:r>
        <w:rPr>
          <w:rFonts w:hint="eastAsia" w:ascii="宋体" w:hAnsi="宋体" w:eastAsia="宋体"/>
          <w:b/>
          <w:bCs/>
        </w:rPr>
        <w:t>规则库更新</w:t>
      </w:r>
      <w:r>
        <w:rPr>
          <w:rFonts w:hint="eastAsia" w:ascii="MS Gothic" w:hAnsi="MS Gothic" w:eastAsia="MS Gothic" w:cs="MS Gothic"/>
          <w:b/>
          <w:bCs/>
        </w:rPr>
        <w:t>​</w:t>
      </w:r>
    </w:p>
    <w:p w14:paraId="6ABD4793">
      <w:pPr>
        <w:ind w:firstLine="420"/>
        <w:rPr>
          <w:rFonts w:ascii="宋体" w:hAnsi="宋体" w:eastAsia="宋体"/>
        </w:rPr>
      </w:pPr>
      <w:r>
        <w:rPr>
          <w:rFonts w:hint="eastAsia" w:ascii="宋体" w:hAnsi="宋体" w:eastAsia="宋体"/>
        </w:rPr>
        <w:t>定期更新：规则库（敏感词库、政策法规库、标准表述库等）建议每月至少进行一次常规检查和增补。保险行业法规政策频繁变动，如保险费率调整、监管政策更新等，每月更新可及时将新规则纳入系统，确保</w:t>
      </w:r>
      <w:r>
        <w:rPr>
          <w:rFonts w:ascii="宋体" w:hAnsi="宋体" w:eastAsia="宋体"/>
        </w:rPr>
        <w:t>AI核校符合最新要求。同时，对敏感词和标准表述的定期梳理，能适应行业术语演变和业务规范变化。</w:t>
      </w:r>
      <w:r>
        <w:rPr>
          <w:rFonts w:hint="eastAsia" w:ascii="MS Gothic" w:hAnsi="MS Gothic" w:eastAsia="MS Gothic" w:cs="MS Gothic"/>
        </w:rPr>
        <w:t>​</w:t>
      </w:r>
    </w:p>
    <w:p w14:paraId="7A6FAF9C">
      <w:pPr>
        <w:ind w:firstLine="420"/>
        <w:rPr>
          <w:rFonts w:ascii="宋体" w:hAnsi="宋体" w:eastAsia="宋体"/>
        </w:rPr>
      </w:pPr>
      <w:r>
        <w:rPr>
          <w:rFonts w:hint="eastAsia" w:ascii="宋体" w:hAnsi="宋体" w:eastAsia="宋体"/>
        </w:rPr>
        <w:t>事件触发更新：当新政策发布、法规修订、内部管理规范调整，或发现新错误模式、敏感表述时，需在</w:t>
      </w:r>
      <w:r>
        <w:rPr>
          <w:rFonts w:ascii="宋体" w:hAnsi="宋体" w:eastAsia="宋体"/>
        </w:rPr>
        <w:t>1-3个工作日内完成更新。例如，突发的重大保险行业监管政策发布，若规则库未及时更新，AI核校可能产生大量错误判断，影响保单审核和理赔处理，事件触发机制保障了系统对关键变化的快速响应能力。</w:t>
      </w:r>
      <w:r>
        <w:rPr>
          <w:rFonts w:hint="eastAsia" w:ascii="MS Gothic" w:hAnsi="MS Gothic" w:eastAsia="MS Gothic" w:cs="MS Gothic"/>
        </w:rPr>
        <w:t>​</w:t>
      </w:r>
    </w:p>
    <w:p w14:paraId="29B0F261">
      <w:pPr>
        <w:ind w:firstLine="420"/>
        <w:rPr>
          <w:rFonts w:ascii="宋体" w:hAnsi="宋体" w:eastAsia="宋体"/>
          <w:b/>
          <w:bCs/>
        </w:rPr>
      </w:pPr>
      <w:r>
        <w:rPr>
          <w:rFonts w:hint="eastAsia" w:ascii="宋体" w:hAnsi="宋体" w:eastAsia="宋体"/>
          <w:b/>
          <w:bCs/>
        </w:rPr>
        <w:t>提示词库更新</w:t>
      </w:r>
      <w:r>
        <w:rPr>
          <w:rFonts w:hint="eastAsia" w:ascii="MS Gothic" w:hAnsi="MS Gothic" w:eastAsia="MS Gothic" w:cs="MS Gothic"/>
          <w:b/>
          <w:bCs/>
        </w:rPr>
        <w:t>​</w:t>
      </w:r>
    </w:p>
    <w:p w14:paraId="044F2CB6">
      <w:pPr>
        <w:ind w:firstLine="420"/>
        <w:rPr>
          <w:rFonts w:ascii="宋体" w:hAnsi="宋体" w:eastAsia="宋体"/>
        </w:rPr>
      </w:pPr>
      <w:r>
        <w:rPr>
          <w:rFonts w:hint="eastAsia" w:ascii="宋体" w:hAnsi="宋体" w:eastAsia="宋体"/>
        </w:rPr>
        <w:t>系统初期优化：上线初期及优化阶段，根据模型表现和用户反馈每周或每两周进行一次迭代优化。新系统上线时，模型对保险业务场景的理解存在磨合期，用户使用过程中会发现提示词与业务需求的适配问题，高频次更新可快速优化提示词，提升</w:t>
      </w:r>
      <w:r>
        <w:rPr>
          <w:rFonts w:ascii="宋体" w:hAnsi="宋体" w:eastAsia="宋体"/>
        </w:rPr>
        <w:t>AI核校准确性和实用性。</w:t>
      </w:r>
      <w:r>
        <w:rPr>
          <w:rFonts w:hint="eastAsia" w:ascii="MS Gothic" w:hAnsi="MS Gothic" w:eastAsia="MS Gothic" w:cs="MS Gothic"/>
        </w:rPr>
        <w:t>​</w:t>
      </w:r>
    </w:p>
    <w:p w14:paraId="6C7301CE">
      <w:pPr>
        <w:ind w:firstLine="420"/>
        <w:rPr>
          <w:rFonts w:ascii="宋体" w:hAnsi="宋体" w:eastAsia="宋体"/>
        </w:rPr>
      </w:pPr>
      <w:r>
        <w:rPr>
          <w:rFonts w:hint="eastAsia" w:ascii="宋体" w:hAnsi="宋体" w:eastAsia="宋体"/>
        </w:rPr>
        <w:t>稳定运行阶段：系统稳定后，调整为每月一次或按需优化。此时模型已基本适应业务场景，定期检查和按需调整，既能保证提示词库符合业务需求，又能合理控制维护成本。</w:t>
      </w:r>
      <w:r>
        <w:rPr>
          <w:rFonts w:hint="eastAsia" w:ascii="MS Gothic" w:hAnsi="MS Gothic" w:eastAsia="MS Gothic" w:cs="MS Gothic"/>
        </w:rPr>
        <w:t>​</w:t>
      </w:r>
    </w:p>
    <w:p w14:paraId="131924D0">
      <w:pPr>
        <w:ind w:firstLine="420"/>
        <w:rPr>
          <w:rFonts w:ascii="宋体" w:hAnsi="宋体" w:eastAsia="宋体"/>
        </w:rPr>
      </w:pPr>
      <w:r>
        <w:rPr>
          <w:rFonts w:hint="eastAsia" w:ascii="宋体" w:hAnsi="宋体" w:eastAsia="宋体"/>
        </w:rPr>
        <w:t>管理与更新机制需求：要求系统提供便捷高效的管理与更新界面</w:t>
      </w:r>
      <w:r>
        <w:rPr>
          <w:rFonts w:ascii="宋体" w:hAnsi="宋体" w:eastAsia="宋体"/>
        </w:rPr>
        <w:t>/机制，支持版本控制、测试和灰度发布功能，并允许指定人员维护操作。版本控制便于追溯和恢复历史规则与提示词版本；测试和灰度发布功能可在更新前验证效果，避免因更新导致系统不稳定影响业务；指定人员维护确保更新操作的规范性和安全性，防止误操作或恶意修改。</w:t>
      </w:r>
      <w:r>
        <w:rPr>
          <w:rFonts w:hint="eastAsia" w:ascii="MS Gothic" w:hAnsi="MS Gothic" w:eastAsia="MS Gothic" w:cs="MS Gothic"/>
        </w:rPr>
        <w:t>​</w:t>
      </w:r>
    </w:p>
    <w:p w14:paraId="46A60578">
      <w:pPr>
        <w:pStyle w:val="5"/>
      </w:pPr>
      <w:r>
        <w:rPr>
          <w:rFonts w:hint="eastAsia"/>
        </w:rPr>
        <w:t>必要性理解</w:t>
      </w:r>
    </w:p>
    <w:p w14:paraId="6A2CB87D">
      <w:pPr>
        <w:ind w:firstLine="420"/>
        <w:rPr>
          <w:rFonts w:ascii="宋体" w:hAnsi="宋体" w:eastAsia="宋体"/>
          <w:b/>
          <w:bCs/>
        </w:rPr>
      </w:pPr>
      <w:r>
        <w:rPr>
          <w:rFonts w:hint="eastAsia" w:ascii="宋体" w:hAnsi="宋体" w:eastAsia="宋体"/>
          <w:b/>
          <w:bCs/>
        </w:rPr>
        <w:t>（一）保障业务合规性</w:t>
      </w:r>
      <w:r>
        <w:rPr>
          <w:rFonts w:hint="eastAsia" w:ascii="MS Gothic" w:hAnsi="MS Gothic" w:eastAsia="MS Gothic" w:cs="MS Gothic"/>
          <w:b/>
          <w:bCs/>
        </w:rPr>
        <w:t>​</w:t>
      </w:r>
    </w:p>
    <w:p w14:paraId="50AE82D4">
      <w:pPr>
        <w:ind w:firstLine="420"/>
        <w:rPr>
          <w:rFonts w:ascii="宋体" w:hAnsi="宋体" w:eastAsia="宋体"/>
        </w:rPr>
      </w:pPr>
      <w:r>
        <w:rPr>
          <w:rFonts w:hint="eastAsia" w:ascii="宋体" w:hAnsi="宋体" w:eastAsia="宋体"/>
        </w:rPr>
        <w:t>保险行业受严格监管，知识库中的政策法规、标准规范等内容必须保持时效性和准确性。规则库及时更新能确保</w:t>
      </w:r>
      <w:r>
        <w:rPr>
          <w:rFonts w:ascii="宋体" w:hAnsi="宋体" w:eastAsia="宋体"/>
        </w:rPr>
        <w:t>AI核校符合最新法规政策要求，避免因使用过时规则导致保单条款违规、理赔审核不当等问题，降低公司面临监管处罚和法律诉讼的风险。</w:t>
      </w:r>
      <w:r>
        <w:rPr>
          <w:rFonts w:hint="eastAsia" w:ascii="MS Gothic" w:hAnsi="MS Gothic" w:eastAsia="MS Gothic" w:cs="MS Gothic"/>
        </w:rPr>
        <w:t>​</w:t>
      </w:r>
    </w:p>
    <w:p w14:paraId="51DDDCAD">
      <w:pPr>
        <w:ind w:firstLine="420"/>
        <w:rPr>
          <w:rFonts w:ascii="宋体" w:hAnsi="宋体" w:eastAsia="宋体"/>
          <w:b/>
          <w:bCs/>
        </w:rPr>
      </w:pPr>
      <w:r>
        <w:rPr>
          <w:rFonts w:hint="eastAsia" w:ascii="宋体" w:hAnsi="宋体" w:eastAsia="宋体"/>
          <w:b/>
          <w:bCs/>
        </w:rPr>
        <w:t>（二）提升业务处理准确性与效率</w:t>
      </w:r>
      <w:r>
        <w:rPr>
          <w:rFonts w:hint="eastAsia" w:ascii="MS Gothic" w:hAnsi="MS Gothic" w:eastAsia="MS Gothic" w:cs="MS Gothic"/>
          <w:b/>
          <w:bCs/>
        </w:rPr>
        <w:t>​</w:t>
      </w:r>
    </w:p>
    <w:p w14:paraId="4767B4A2">
      <w:pPr>
        <w:ind w:firstLine="420"/>
        <w:rPr>
          <w:rFonts w:ascii="宋体" w:hAnsi="宋体" w:eastAsia="宋体"/>
        </w:rPr>
      </w:pPr>
      <w:r>
        <w:rPr>
          <w:rFonts w:hint="eastAsia" w:ascii="宋体" w:hAnsi="宋体" w:eastAsia="宋体"/>
        </w:rPr>
        <w:t>丰富且及时更新的知识库，为</w:t>
      </w:r>
      <w:r>
        <w:rPr>
          <w:rFonts w:ascii="宋体" w:hAnsi="宋体" w:eastAsia="宋体"/>
        </w:rPr>
        <w:t>AI核校提供充足的知识储备，规则库和提示词库的优化能使AI更精准理解保险业务需求，减少幻觉错误和审核失误。快速处理文件的同时保证准确性，有助于缩短保单签发、理赔处理周期，提升内部业务流转效率。</w:t>
      </w:r>
    </w:p>
    <w:p w14:paraId="7089983F">
      <w:pPr>
        <w:ind w:firstLine="420"/>
        <w:rPr>
          <w:rFonts w:ascii="宋体" w:hAnsi="宋体" w:eastAsia="宋体"/>
          <w:b/>
          <w:bCs/>
        </w:rPr>
      </w:pPr>
      <w:r>
        <w:rPr>
          <w:rFonts w:hint="eastAsia" w:ascii="宋体" w:hAnsi="宋体" w:eastAsia="宋体"/>
          <w:b/>
          <w:bCs/>
        </w:rPr>
        <w:t>（三）适应业务发展变化</w:t>
      </w:r>
      <w:r>
        <w:rPr>
          <w:rFonts w:hint="eastAsia" w:ascii="MS Gothic" w:hAnsi="MS Gothic" w:eastAsia="MS Gothic" w:cs="MS Gothic"/>
          <w:b/>
          <w:bCs/>
        </w:rPr>
        <w:t>​</w:t>
      </w:r>
    </w:p>
    <w:p w14:paraId="69A28A37">
      <w:pPr>
        <w:ind w:firstLine="420"/>
        <w:rPr>
          <w:rFonts w:ascii="宋体" w:hAnsi="宋体" w:eastAsia="宋体"/>
        </w:rPr>
      </w:pPr>
      <w:r>
        <w:rPr>
          <w:rFonts w:hint="eastAsia" w:ascii="宋体" w:hAnsi="宋体" w:eastAsia="宋体"/>
        </w:rPr>
        <w:t>随着保险业务不断拓展和创新，新险种、新业务模式不断涌现，对</w:t>
      </w:r>
      <w:r>
        <w:rPr>
          <w:rFonts w:ascii="宋体" w:hAnsi="宋体" w:eastAsia="宋体"/>
        </w:rPr>
        <w:t>AI核校系统的适应性提出更高要求。持续增长的文档数据量和灵活的库更新机制，能让系统及时学习新知识、适应新场景。</w:t>
      </w:r>
      <w:r>
        <w:rPr>
          <w:rFonts w:hint="eastAsia" w:ascii="MS Gothic" w:hAnsi="MS Gothic" w:eastAsia="MS Gothic" w:cs="MS Gothic"/>
        </w:rPr>
        <w:t>​</w:t>
      </w:r>
    </w:p>
    <w:p w14:paraId="1B9D5E63">
      <w:pPr>
        <w:ind w:firstLine="420"/>
        <w:rPr>
          <w:rFonts w:ascii="宋体" w:hAnsi="宋体" w:eastAsia="宋体"/>
          <w:b/>
          <w:bCs/>
        </w:rPr>
      </w:pPr>
      <w:r>
        <w:rPr>
          <w:rFonts w:hint="eastAsia" w:ascii="宋体" w:hAnsi="宋体" w:eastAsia="宋体"/>
          <w:b/>
          <w:bCs/>
        </w:rPr>
        <w:t>（四）优化系统运维管理</w:t>
      </w:r>
      <w:r>
        <w:rPr>
          <w:rFonts w:hint="eastAsia" w:ascii="MS Gothic" w:hAnsi="MS Gothic" w:eastAsia="MS Gothic" w:cs="MS Gothic"/>
          <w:b/>
          <w:bCs/>
        </w:rPr>
        <w:t>​</w:t>
      </w:r>
    </w:p>
    <w:p w14:paraId="6D7200F0">
      <w:pPr>
        <w:ind w:firstLine="420"/>
        <w:rPr>
          <w:rFonts w:ascii="宋体" w:hAnsi="宋体" w:eastAsia="宋体"/>
        </w:rPr>
      </w:pPr>
      <w:r>
        <w:rPr>
          <w:rFonts w:hint="eastAsia" w:ascii="宋体" w:hAnsi="宋体" w:eastAsia="宋体"/>
        </w:rPr>
        <w:t>便捷的库管理与更新机制，降低了维护操作的复杂性和风险。版本控制可在更新出现问题时快速回滚，测试和灰度发布功能提前验证更新效果，指定人员维护保障了操作权限的可控性。这些机制减少了系统因库更新导致的故障概率，降低运维成本，同时提高系统稳定性，保障保险业务持续高效运行。</w:t>
      </w:r>
    </w:p>
    <w:p w14:paraId="499AF7EA">
      <w:pPr>
        <w:pStyle w:val="4"/>
      </w:pPr>
      <w:r>
        <w:rPr>
          <w:rFonts w:hint="eastAsia"/>
        </w:rPr>
        <w:t>技术方案建议</w:t>
      </w:r>
    </w:p>
    <w:p w14:paraId="57AA5CBF">
      <w:pPr>
        <w:pStyle w:val="2"/>
      </w:pPr>
      <w:bookmarkStart w:id="2" w:name="hMcFq"/>
      <w:r>
        <w:t>公文撰写场景</w:t>
      </w:r>
    </w:p>
    <w:bookmarkEnd w:id="2"/>
    <w:p w14:paraId="2EA2FC12">
      <w:pPr>
        <w:pStyle w:val="3"/>
      </w:pPr>
      <w:bookmarkStart w:id="3" w:name="dAT9f"/>
      <w:r>
        <w:t>数据源细节</w:t>
      </w:r>
    </w:p>
    <w:bookmarkEnd w:id="3"/>
    <w:p w14:paraId="6C38E64A">
      <w:pPr>
        <w:pStyle w:val="4"/>
      </w:pPr>
      <w:r>
        <w:rPr>
          <w:rFonts w:hint="eastAsia"/>
        </w:rPr>
        <w:t>用户需求</w:t>
      </w:r>
    </w:p>
    <w:p w14:paraId="32D8E7FE">
      <w:pPr>
        <w:pStyle w:val="4"/>
      </w:pPr>
      <w:r>
        <w:rPr>
          <w:rFonts w:hint="eastAsia"/>
        </w:rPr>
        <w:t>需求分析</w:t>
      </w:r>
    </w:p>
    <w:p w14:paraId="4549E1D0">
      <w:pPr>
        <w:ind w:firstLine="420"/>
        <w:rPr>
          <w:rFonts w:ascii="宋体" w:hAnsi="宋体" w:eastAsia="宋体"/>
        </w:rPr>
      </w:pPr>
      <w:r>
        <w:rPr>
          <w:rFonts w:hint="eastAsia" w:ascii="宋体" w:hAnsi="宋体" w:eastAsia="宋体"/>
        </w:rPr>
        <w:t>在保险行业中，公文撰写作为重要的业务沟通与信息传递方式，其质量和效率对公司运营有着直接影响。</w:t>
      </w:r>
    </w:p>
    <w:p w14:paraId="3E68B36B">
      <w:pPr>
        <w:pStyle w:val="5"/>
      </w:pPr>
      <w:r>
        <w:rPr>
          <w:rFonts w:hint="eastAsia"/>
        </w:rPr>
        <w:t>具体需求目标分析</w:t>
      </w:r>
      <w:r>
        <w:rPr>
          <w:rFonts w:hint="eastAsia" w:ascii="MS Gothic" w:hAnsi="MS Gothic" w:eastAsia="MS Gothic" w:cs="MS Gothic"/>
        </w:rPr>
        <w:t>​</w:t>
      </w:r>
    </w:p>
    <w:p w14:paraId="51B7D4F4">
      <w:pPr>
        <w:ind w:firstLine="420"/>
        <w:rPr>
          <w:rFonts w:ascii="宋体" w:hAnsi="宋体" w:eastAsia="宋体"/>
          <w:b/>
          <w:bCs/>
        </w:rPr>
      </w:pPr>
      <w:r>
        <w:rPr>
          <w:rFonts w:hint="eastAsia" w:ascii="宋体" w:hAnsi="宋体" w:eastAsia="宋体"/>
          <w:b/>
          <w:bCs/>
        </w:rPr>
        <w:t>（一）历史优质公文库</w:t>
      </w:r>
      <w:r>
        <w:rPr>
          <w:rFonts w:hint="eastAsia" w:ascii="MS Gothic" w:hAnsi="MS Gothic" w:eastAsia="MS Gothic" w:cs="MS Gothic"/>
          <w:b/>
          <w:bCs/>
        </w:rPr>
        <w:t>​</w:t>
      </w:r>
    </w:p>
    <w:p w14:paraId="1471809E">
      <w:pPr>
        <w:ind w:firstLine="420"/>
        <w:rPr>
          <w:rFonts w:ascii="宋体" w:hAnsi="宋体" w:eastAsia="宋体"/>
        </w:rPr>
      </w:pPr>
      <w:r>
        <w:rPr>
          <w:rFonts w:hint="eastAsia" w:ascii="宋体" w:hAnsi="宋体" w:eastAsia="宋体"/>
        </w:rPr>
        <w:t>历史优质公文库涵盖已审核发布的各类通知、报告、请示等，其核心目标是为公文撰写提供符合公司特定语境的参考。保险行业业务复杂，内部公文需精准传达信息，如理赔报告需清晰呈现案件细节与处理结果。通过参考历史优质公文，撰写人员可学习公司惯用的行文风格，掌握通知中简洁明确的表述方式、报告里严谨规范的结构安排，确保新撰写公文与公司整体风格一致，同时利用常用表述提高写作效率。</w:t>
      </w:r>
      <w:r>
        <w:rPr>
          <w:rFonts w:hint="eastAsia" w:ascii="MS Gothic" w:hAnsi="MS Gothic" w:eastAsia="MS Gothic" w:cs="MS Gothic"/>
        </w:rPr>
        <w:t>​</w:t>
      </w:r>
    </w:p>
    <w:p w14:paraId="615FD70F">
      <w:pPr>
        <w:ind w:firstLine="420"/>
        <w:rPr>
          <w:rFonts w:ascii="宋体" w:hAnsi="宋体" w:eastAsia="宋体"/>
          <w:b/>
          <w:bCs/>
        </w:rPr>
      </w:pPr>
      <w:r>
        <w:rPr>
          <w:rFonts w:hint="eastAsia" w:ascii="宋体" w:hAnsi="宋体" w:eastAsia="宋体"/>
          <w:b/>
          <w:bCs/>
        </w:rPr>
        <w:t>（二）通用公文范文库</w:t>
      </w:r>
      <w:r>
        <w:rPr>
          <w:rFonts w:hint="eastAsia" w:ascii="MS Gothic" w:hAnsi="MS Gothic" w:eastAsia="MS Gothic" w:cs="MS Gothic"/>
          <w:b/>
          <w:bCs/>
        </w:rPr>
        <w:t>​</w:t>
      </w:r>
    </w:p>
    <w:p w14:paraId="34CA33FD">
      <w:pPr>
        <w:ind w:firstLine="420"/>
        <w:rPr>
          <w:rFonts w:ascii="宋体" w:hAnsi="宋体" w:eastAsia="宋体"/>
        </w:rPr>
      </w:pPr>
      <w:r>
        <w:rPr>
          <w:rFonts w:hint="eastAsia" w:ascii="宋体" w:hAnsi="宋体" w:eastAsia="宋体"/>
        </w:rPr>
        <w:t>国家或行业推荐的优秀公文范例，旨在帮助撰写人员遵循通用公文规范。保险行业在与外部单位沟通、报送监管材料时，需符合统一的公文格式和标准。通用公文范文库提供了各类公文的规范模板，如报送监管部门的请示文件格式要求、与合作机构往来函件的措辞规范等，使保险公司公文在对外交流中展现专业形象，避免因格式错误或表述不当影响业务合作与监管沟通。</w:t>
      </w:r>
      <w:r>
        <w:rPr>
          <w:rFonts w:hint="eastAsia" w:ascii="MS Gothic" w:hAnsi="MS Gothic" w:eastAsia="MS Gothic" w:cs="MS Gothic"/>
        </w:rPr>
        <w:t>​</w:t>
      </w:r>
    </w:p>
    <w:p w14:paraId="4C394D12">
      <w:pPr>
        <w:ind w:firstLine="420"/>
        <w:rPr>
          <w:rFonts w:ascii="宋体" w:hAnsi="宋体" w:eastAsia="宋体"/>
          <w:b/>
          <w:bCs/>
        </w:rPr>
      </w:pPr>
      <w:r>
        <w:rPr>
          <w:rFonts w:hint="eastAsia" w:ascii="宋体" w:hAnsi="宋体" w:eastAsia="宋体"/>
          <w:b/>
          <w:bCs/>
        </w:rPr>
        <w:t>（三）政策法规数据库</w:t>
      </w:r>
      <w:r>
        <w:rPr>
          <w:rFonts w:hint="eastAsia" w:ascii="MS Gothic" w:hAnsi="MS Gothic" w:eastAsia="MS Gothic" w:cs="MS Gothic"/>
          <w:b/>
          <w:bCs/>
        </w:rPr>
        <w:t>​</w:t>
      </w:r>
    </w:p>
    <w:p w14:paraId="4D4E956A">
      <w:pPr>
        <w:ind w:firstLine="420"/>
        <w:rPr>
          <w:rFonts w:ascii="宋体" w:hAnsi="宋体" w:eastAsia="宋体"/>
        </w:rPr>
      </w:pPr>
      <w:r>
        <w:rPr>
          <w:rFonts w:hint="eastAsia" w:ascii="宋体" w:hAnsi="宋体" w:eastAsia="宋体"/>
        </w:rPr>
        <w:t>最新、最全的政策法规数据，是保障公文内容合规性的关键。保险行业受严格监管，公文涉及的条款、业务规定必须符合法律法规。在撰写保险产品条款说明公文时，需依据《保险法》等法规准确界定保险责任与免责范围；在制定理赔政策公文时，要遵循监管部门的相关规定。政策法规数据库为公文撰写提供及时、准确的法律依据，确保公文内容合法合规，降低公司法律风险。</w:t>
      </w:r>
      <w:r>
        <w:rPr>
          <w:rFonts w:hint="eastAsia" w:ascii="MS Gothic" w:hAnsi="MS Gothic" w:eastAsia="MS Gothic" w:cs="MS Gothic"/>
        </w:rPr>
        <w:t>​</w:t>
      </w:r>
    </w:p>
    <w:p w14:paraId="5AC6D03C">
      <w:pPr>
        <w:ind w:firstLine="420"/>
        <w:rPr>
          <w:rFonts w:ascii="宋体" w:hAnsi="宋体" w:eastAsia="宋体"/>
          <w:b/>
          <w:bCs/>
        </w:rPr>
      </w:pPr>
      <w:r>
        <w:rPr>
          <w:rFonts w:hint="eastAsia" w:ascii="宋体" w:hAnsi="宋体" w:eastAsia="宋体"/>
          <w:b/>
          <w:bCs/>
        </w:rPr>
        <w:t>（四）业务知识库</w:t>
      </w:r>
      <w:r>
        <w:rPr>
          <w:rFonts w:ascii="宋体" w:hAnsi="宋体" w:eastAsia="宋体"/>
          <w:b/>
          <w:bCs/>
        </w:rPr>
        <w:t>/文档</w:t>
      </w:r>
      <w:r>
        <w:rPr>
          <w:rFonts w:hint="eastAsia" w:ascii="MS Gothic" w:hAnsi="MS Gothic" w:eastAsia="MS Gothic" w:cs="MS Gothic"/>
          <w:b/>
          <w:bCs/>
        </w:rPr>
        <w:t>​</w:t>
      </w:r>
    </w:p>
    <w:p w14:paraId="182F67A3">
      <w:pPr>
        <w:ind w:firstLine="420"/>
        <w:rPr>
          <w:rFonts w:ascii="宋体" w:hAnsi="宋体" w:eastAsia="宋体"/>
        </w:rPr>
      </w:pPr>
      <w:r>
        <w:rPr>
          <w:rFonts w:hint="eastAsia" w:ascii="宋体" w:hAnsi="宋体" w:eastAsia="宋体"/>
        </w:rPr>
        <w:t>业务知识库包含保险各业务领域的专业术语、工作流程等，目标是让公文体现专业性与实操性。保险业务涵盖寿险、财险、再保险等多个领域，不同业务场景下公文内容差异大。如寿险业务的客户保单分析报告，需运用精算、核保等专业术语准确分析；财险业务的理赔流程公文，要清晰描述查勘、定损等工作流程。业务知识库助力撰写人员准确运用专业知识，使公文更好地服务于业务开展与沟通。</w:t>
      </w:r>
      <w:r>
        <w:rPr>
          <w:rFonts w:hint="eastAsia" w:ascii="MS Gothic" w:hAnsi="MS Gothic" w:eastAsia="MS Gothic" w:cs="MS Gothic"/>
        </w:rPr>
        <w:t>​</w:t>
      </w:r>
    </w:p>
    <w:p w14:paraId="6DA7A9E2">
      <w:pPr>
        <w:ind w:firstLine="420"/>
        <w:rPr>
          <w:rFonts w:ascii="宋体" w:hAnsi="宋体" w:eastAsia="宋体"/>
          <w:b/>
          <w:bCs/>
        </w:rPr>
      </w:pPr>
      <w:r>
        <w:rPr>
          <w:rFonts w:hint="eastAsia" w:ascii="宋体" w:hAnsi="宋体" w:eastAsia="宋体"/>
          <w:b/>
          <w:bCs/>
        </w:rPr>
        <w:t>（五）结构化数据</w:t>
      </w:r>
      <w:r>
        <w:rPr>
          <w:rFonts w:hint="eastAsia" w:ascii="MS Gothic" w:hAnsi="MS Gothic" w:eastAsia="MS Gothic" w:cs="MS Gothic"/>
          <w:b/>
          <w:bCs/>
        </w:rPr>
        <w:t>​</w:t>
      </w:r>
    </w:p>
    <w:p w14:paraId="542D42DA">
      <w:pPr>
        <w:ind w:firstLine="420"/>
        <w:rPr>
          <w:rFonts w:ascii="宋体" w:hAnsi="宋体" w:eastAsia="宋体"/>
        </w:rPr>
      </w:pPr>
      <w:r>
        <w:rPr>
          <w:rFonts w:hint="eastAsia" w:ascii="宋体" w:hAnsi="宋体" w:eastAsia="宋体"/>
        </w:rPr>
        <w:t>组织架构信息、脱敏后的人员名录等结构化数据，能提升公文撰写的准确性与效率。在撰写内部通知、会议纪要等公文时，准确的组织架构和人员信息是关键。如通知各部门参加会议，需明确部门名称与负责人；会议纪要记录参会人员，避免出现错漏。常用统计数据模板则便于快速整理业务数据，如保费收入、理赔金额等，让公文数据呈现更规范、直观，增强公文的说服力与可读性。</w:t>
      </w:r>
      <w:r>
        <w:rPr>
          <w:rFonts w:hint="eastAsia" w:ascii="MS Gothic" w:hAnsi="MS Gothic" w:eastAsia="MS Gothic" w:cs="MS Gothic"/>
        </w:rPr>
        <w:t>​</w:t>
      </w:r>
    </w:p>
    <w:p w14:paraId="676A99DB">
      <w:pPr>
        <w:pStyle w:val="5"/>
      </w:pPr>
      <w:r>
        <w:rPr>
          <w:rFonts w:hint="eastAsia"/>
        </w:rPr>
        <w:t>必要性理解</w:t>
      </w:r>
    </w:p>
    <w:p w14:paraId="7F9D5FA4">
      <w:pPr>
        <w:ind w:firstLine="420"/>
        <w:rPr>
          <w:rFonts w:ascii="宋体" w:hAnsi="宋体" w:eastAsia="宋体"/>
          <w:b/>
          <w:bCs/>
        </w:rPr>
      </w:pPr>
      <w:r>
        <w:rPr>
          <w:rFonts w:hint="eastAsia" w:ascii="宋体" w:hAnsi="宋体" w:eastAsia="宋体"/>
          <w:b/>
          <w:bCs/>
        </w:rPr>
        <w:t>（一）确保公文合规性</w:t>
      </w:r>
      <w:r>
        <w:rPr>
          <w:rFonts w:hint="eastAsia" w:ascii="MS Gothic" w:hAnsi="MS Gothic" w:eastAsia="MS Gothic" w:cs="MS Gothic"/>
          <w:b/>
          <w:bCs/>
        </w:rPr>
        <w:t>​</w:t>
      </w:r>
    </w:p>
    <w:p w14:paraId="536B04CC">
      <w:pPr>
        <w:ind w:firstLine="420"/>
        <w:rPr>
          <w:rFonts w:ascii="宋体" w:hAnsi="宋体" w:eastAsia="宋体"/>
        </w:rPr>
      </w:pPr>
      <w:r>
        <w:rPr>
          <w:rFonts w:hint="eastAsia" w:ascii="宋体" w:hAnsi="宋体" w:eastAsia="宋体"/>
        </w:rPr>
        <w:t>保险行业严格的监管环境要求公文内容必须合法合规。政策法规数据库为公文撰写提供实时的法律依据，历史优质公文库中经审核发布的文件也遵循了当时的法规要求，二者结合能有效避免公文出现违法违规表述，降低公司面临监管处罚、法律诉讼的风险，保障公司正常运营。</w:t>
      </w:r>
      <w:r>
        <w:rPr>
          <w:rFonts w:hint="eastAsia" w:ascii="MS Gothic" w:hAnsi="MS Gothic" w:eastAsia="MS Gothic" w:cs="MS Gothic"/>
        </w:rPr>
        <w:t>​</w:t>
      </w:r>
    </w:p>
    <w:p w14:paraId="4BA3E771">
      <w:pPr>
        <w:ind w:firstLine="420"/>
        <w:rPr>
          <w:rFonts w:ascii="宋体" w:hAnsi="宋体" w:eastAsia="宋体"/>
          <w:b/>
          <w:bCs/>
        </w:rPr>
      </w:pPr>
      <w:r>
        <w:rPr>
          <w:rFonts w:hint="eastAsia" w:ascii="宋体" w:hAnsi="宋体" w:eastAsia="宋体"/>
          <w:b/>
          <w:bCs/>
        </w:rPr>
        <w:t>（二）提升公文专业性</w:t>
      </w:r>
      <w:r>
        <w:rPr>
          <w:rFonts w:hint="eastAsia" w:ascii="MS Gothic" w:hAnsi="MS Gothic" w:eastAsia="MS Gothic" w:cs="MS Gothic"/>
          <w:b/>
          <w:bCs/>
        </w:rPr>
        <w:t>​</w:t>
      </w:r>
    </w:p>
    <w:p w14:paraId="69F2B204">
      <w:pPr>
        <w:ind w:firstLine="420"/>
        <w:rPr>
          <w:rFonts w:ascii="宋体" w:hAnsi="宋体" w:eastAsia="宋体"/>
        </w:rPr>
      </w:pPr>
      <w:r>
        <w:rPr>
          <w:rFonts w:hint="eastAsia" w:ascii="宋体" w:hAnsi="宋体" w:eastAsia="宋体"/>
        </w:rPr>
        <w:t>保险业务的专业性决定了公文需具备专业水准。业务知识库和结构化数据为公文撰写提供专业知识与准确信息，通用公文范文库保证格式规范，使公文在内容和形式上都体现专业性。专业的公文有助于内部高效沟通业务，对外树立公司专业形象，增强客户、合作伙伴及监管部门对公司的信任。</w:t>
      </w:r>
      <w:r>
        <w:rPr>
          <w:rFonts w:hint="eastAsia" w:ascii="MS Gothic" w:hAnsi="MS Gothic" w:eastAsia="MS Gothic" w:cs="MS Gothic"/>
        </w:rPr>
        <w:t>​</w:t>
      </w:r>
    </w:p>
    <w:p w14:paraId="1EA426BC">
      <w:pPr>
        <w:ind w:firstLine="420"/>
        <w:rPr>
          <w:rFonts w:ascii="宋体" w:hAnsi="宋体" w:eastAsia="宋体"/>
          <w:b/>
          <w:bCs/>
        </w:rPr>
      </w:pPr>
      <w:r>
        <w:rPr>
          <w:rFonts w:hint="eastAsia" w:ascii="宋体" w:hAnsi="宋体" w:eastAsia="宋体"/>
          <w:b/>
          <w:bCs/>
        </w:rPr>
        <w:t>（三）提高公文撰写效率</w:t>
      </w:r>
      <w:r>
        <w:rPr>
          <w:rFonts w:hint="eastAsia" w:ascii="MS Gothic" w:hAnsi="MS Gothic" w:eastAsia="MS Gothic" w:cs="MS Gothic"/>
          <w:b/>
          <w:bCs/>
        </w:rPr>
        <w:t>​</w:t>
      </w:r>
    </w:p>
    <w:p w14:paraId="1A6EC7A0">
      <w:pPr>
        <w:ind w:firstLine="420"/>
        <w:rPr>
          <w:rFonts w:ascii="宋体" w:hAnsi="宋体" w:eastAsia="宋体"/>
        </w:rPr>
      </w:pPr>
      <w:r>
        <w:rPr>
          <w:rFonts w:hint="eastAsia" w:ascii="宋体" w:hAnsi="宋体" w:eastAsia="宋体"/>
        </w:rPr>
        <w:t>多样的数据源为撰写人员提供丰富参考和便捷工具。历史优质公文库的常用表述、通用公文范文库的模板、结构化数据的统计模板等，都能减少撰写人员的重复劳动，避免从头构思和整理数据，使公文撰写更高效，加快业务信息传递速度，提升公司整体运营效率。</w:t>
      </w:r>
      <w:r>
        <w:rPr>
          <w:rFonts w:hint="eastAsia" w:ascii="MS Gothic" w:hAnsi="MS Gothic" w:eastAsia="MS Gothic" w:cs="MS Gothic"/>
        </w:rPr>
        <w:t>​</w:t>
      </w:r>
    </w:p>
    <w:p w14:paraId="26ED09FC">
      <w:pPr>
        <w:ind w:firstLine="420"/>
        <w:rPr>
          <w:rFonts w:ascii="宋体" w:hAnsi="宋体" w:eastAsia="宋体"/>
          <w:b/>
          <w:bCs/>
        </w:rPr>
      </w:pPr>
      <w:r>
        <w:rPr>
          <w:rFonts w:hint="eastAsia" w:ascii="宋体" w:hAnsi="宋体" w:eastAsia="宋体"/>
          <w:b/>
          <w:bCs/>
        </w:rPr>
        <w:t>（四）促进知识传承与共享</w:t>
      </w:r>
      <w:r>
        <w:rPr>
          <w:rFonts w:hint="eastAsia" w:ascii="MS Gothic" w:hAnsi="MS Gothic" w:eastAsia="MS Gothic" w:cs="MS Gothic"/>
          <w:b/>
          <w:bCs/>
        </w:rPr>
        <w:t>​</w:t>
      </w:r>
    </w:p>
    <w:p w14:paraId="4648B917">
      <w:pPr>
        <w:ind w:firstLine="420"/>
        <w:rPr>
          <w:rFonts w:ascii="宋体" w:hAnsi="宋体" w:eastAsia="宋体"/>
        </w:rPr>
      </w:pPr>
      <w:r>
        <w:rPr>
          <w:rFonts w:hint="eastAsia" w:ascii="宋体" w:hAnsi="宋体" w:eastAsia="宋体"/>
        </w:rPr>
        <w:t>历史优质公文库和业务知识库记录了公司过往的工作成果与经验，在公文撰写过程中，新员工可通过参考这些资料快速学习公司文化、业务知识和写作规范，实现知识的传承；同时，这些数据源也可供全体员工查阅使用，促进知识在公司内部的共享，提升员工整体业务能力和公文写作水平。</w:t>
      </w:r>
    </w:p>
    <w:p w14:paraId="6EF17B93">
      <w:pPr>
        <w:pStyle w:val="4"/>
      </w:pPr>
      <w:r>
        <w:rPr>
          <w:rFonts w:hint="eastAsia"/>
        </w:rPr>
        <w:t>技术方案建议</w:t>
      </w:r>
    </w:p>
    <w:p w14:paraId="4D81E168">
      <w:pPr>
        <w:pStyle w:val="3"/>
      </w:pPr>
      <w:r>
        <w:t>生成格式与内容</w:t>
      </w:r>
    </w:p>
    <w:p w14:paraId="4D94D153">
      <w:pPr>
        <w:pStyle w:val="4"/>
      </w:pPr>
      <w:r>
        <w:rPr>
          <w:rFonts w:hint="eastAsia"/>
        </w:rPr>
        <w:t>用户需求</w:t>
      </w:r>
    </w:p>
    <w:p w14:paraId="3EB3AF5A">
      <w:pPr>
        <w:pStyle w:val="4"/>
      </w:pPr>
      <w:r>
        <w:rPr>
          <w:rFonts w:hint="eastAsia"/>
        </w:rPr>
        <w:t>需求分析</w:t>
      </w:r>
    </w:p>
    <w:p w14:paraId="5D2E7810">
      <w:pPr>
        <w:pStyle w:val="5"/>
      </w:pPr>
      <w:r>
        <w:rPr>
          <w:rFonts w:hint="eastAsia"/>
        </w:rPr>
        <w:t>具体需求目标分析</w:t>
      </w:r>
      <w:r>
        <w:rPr>
          <w:rFonts w:hint="eastAsia" w:ascii="MS Gothic" w:hAnsi="MS Gothic" w:eastAsia="MS Gothic" w:cs="MS Gothic"/>
        </w:rPr>
        <w:t>​</w:t>
      </w:r>
    </w:p>
    <w:p w14:paraId="5AC0E9C8">
      <w:pPr>
        <w:ind w:firstLine="420"/>
        <w:rPr>
          <w:rFonts w:ascii="宋体" w:hAnsi="宋体" w:eastAsia="宋体"/>
          <w:b/>
          <w:bCs/>
        </w:rPr>
      </w:pPr>
      <w:r>
        <w:rPr>
          <w:rFonts w:hint="eastAsia" w:ascii="宋体" w:hAnsi="宋体" w:eastAsia="宋体"/>
          <w:b/>
          <w:bCs/>
        </w:rPr>
        <w:t>（一）公文格式规范目标</w:t>
      </w:r>
      <w:r>
        <w:rPr>
          <w:rFonts w:hint="eastAsia" w:ascii="MS Gothic" w:hAnsi="MS Gothic" w:eastAsia="MS Gothic" w:cs="MS Gothic"/>
          <w:b/>
          <w:bCs/>
        </w:rPr>
        <w:t>​</w:t>
      </w:r>
    </w:p>
    <w:p w14:paraId="35D5940B">
      <w:pPr>
        <w:ind w:firstLine="420"/>
        <w:rPr>
          <w:rFonts w:ascii="宋体" w:hAnsi="宋体" w:eastAsia="宋体"/>
        </w:rPr>
      </w:pPr>
      <w:r>
        <w:rPr>
          <w:rFonts w:hint="eastAsia" w:ascii="宋体" w:hAnsi="宋体" w:eastAsia="宋体"/>
        </w:rPr>
        <w:t>模板文件范例：提供包含标准字体、字号、行距、页边距等基础格式，以及标题层级、发文机关标识、版记等特定要素的公文模板文件。保险行业公文需在对外沟通、内部流转中保持严谨统一的视觉形象，如正式的保单通知、理赔报告等，规范的字体字号（如宋体四号正文、黑体二号标题）能确保信息清晰易读；固定的页边距和行距设置可使版面布局协调，提升公文专业感。</w:t>
      </w:r>
      <w:r>
        <w:rPr>
          <w:rFonts w:hint="eastAsia" w:ascii="MS Gothic" w:hAnsi="MS Gothic" w:eastAsia="MS Gothic" w:cs="MS Gothic"/>
        </w:rPr>
        <w:t>​</w:t>
      </w:r>
    </w:p>
    <w:p w14:paraId="5D9D4389">
      <w:pPr>
        <w:ind w:firstLine="420"/>
        <w:rPr>
          <w:rFonts w:ascii="宋体" w:hAnsi="宋体" w:eastAsia="宋体"/>
        </w:rPr>
      </w:pPr>
      <w:r>
        <w:rPr>
          <w:rFonts w:hint="eastAsia" w:ascii="宋体" w:hAnsi="宋体" w:eastAsia="宋体"/>
        </w:rPr>
        <w:t>类型化格式标准：针对通知、报告、函等不同类型公文制定格式化标准范例。不同文种在保险业务中有明确使用场景和格式要求，例如，保险业务通知需突出紧急程度、主送单位；向上级部门提交的报告需遵循特定的行文结构，包含引言、分析、结论等模块；与合作机构往来的函件则要注重措辞礼貌、格式规范。通过标准化范例，确保</w:t>
      </w:r>
      <w:r>
        <w:rPr>
          <w:rFonts w:ascii="宋体" w:hAnsi="宋体" w:eastAsia="宋体"/>
        </w:rPr>
        <w:t>AI生成公文符合各文种规范。</w:t>
      </w:r>
      <w:r>
        <w:rPr>
          <w:rFonts w:hint="eastAsia" w:ascii="MS Gothic" w:hAnsi="MS Gothic" w:eastAsia="MS Gothic" w:cs="MS Gothic"/>
        </w:rPr>
        <w:t>​</w:t>
      </w:r>
    </w:p>
    <w:p w14:paraId="7534BAEE">
      <w:pPr>
        <w:ind w:firstLine="420"/>
        <w:rPr>
          <w:rFonts w:ascii="宋体" w:hAnsi="宋体" w:eastAsia="宋体"/>
        </w:rPr>
      </w:pPr>
      <w:r>
        <w:rPr>
          <w:rFonts w:hint="eastAsia" w:ascii="宋体" w:hAnsi="宋体" w:eastAsia="宋体"/>
        </w:rPr>
        <w:t>减少人工排版工作量：要求</w:t>
      </w:r>
      <w:r>
        <w:rPr>
          <w:rFonts w:ascii="宋体" w:hAnsi="宋体" w:eastAsia="宋体"/>
        </w:rPr>
        <w:t>AI生成的公文初稿最大程度符合格式要求，将其作为模型微调或后处理规则的重要依据。保险业务日常公文处理量大，人工排版耗时耗力，若AI生成的公文能直接满足格式规范，可显著提升公文处理效率，使员工将精力集中于内容优化。</w:t>
      </w:r>
      <w:r>
        <w:rPr>
          <w:rFonts w:hint="eastAsia" w:ascii="MS Gothic" w:hAnsi="MS Gothic" w:eastAsia="MS Gothic" w:cs="MS Gothic"/>
        </w:rPr>
        <w:t>​</w:t>
      </w:r>
    </w:p>
    <w:p w14:paraId="02F42657">
      <w:pPr>
        <w:ind w:firstLine="420"/>
        <w:rPr>
          <w:rFonts w:ascii="宋体" w:hAnsi="宋体" w:eastAsia="宋体"/>
          <w:b/>
          <w:bCs/>
        </w:rPr>
      </w:pPr>
      <w:r>
        <w:rPr>
          <w:rFonts w:hint="eastAsia" w:ascii="宋体" w:hAnsi="宋体" w:eastAsia="宋体"/>
          <w:b/>
          <w:bCs/>
        </w:rPr>
        <w:t>（二）内容准确性评估目标</w:t>
      </w:r>
      <w:r>
        <w:rPr>
          <w:rFonts w:hint="eastAsia" w:ascii="MS Gothic" w:hAnsi="MS Gothic" w:eastAsia="MS Gothic" w:cs="MS Gothic"/>
          <w:b/>
          <w:bCs/>
        </w:rPr>
        <w:t>​</w:t>
      </w:r>
    </w:p>
    <w:p w14:paraId="6B6F7E0B">
      <w:pPr>
        <w:pStyle w:val="32"/>
        <w:numPr>
          <w:ilvl w:val="0"/>
          <w:numId w:val="2"/>
        </w:numPr>
        <w:rPr>
          <w:rFonts w:ascii="宋体" w:hAnsi="宋体" w:eastAsia="宋体"/>
        </w:rPr>
      </w:pPr>
      <w:r>
        <w:rPr>
          <w:rFonts w:hint="eastAsia" w:ascii="宋体" w:hAnsi="宋体" w:eastAsia="宋体"/>
        </w:rPr>
        <w:t>逻辑连贯性：生成内容需结构清晰，论点、论据完整，上下文衔接自然，避免逻辑矛盾。在保险业务中，无论是产品推广方案报告，还是重大理赔事件分析通知，都需通过严密逻辑阐述观点。例如，理赔报告需按事故发生、调查过程、责任认定、赔偿方案的顺序展开，确保阅读者能清晰理解事件全貌和处理依据。</w:t>
      </w:r>
      <w:r>
        <w:rPr>
          <w:rFonts w:hint="eastAsia" w:ascii="MS Gothic" w:hAnsi="MS Gothic" w:eastAsia="MS Gothic" w:cs="MS Gothic"/>
        </w:rPr>
        <w:t>​</w:t>
      </w:r>
    </w:p>
    <w:p w14:paraId="2F434CCF">
      <w:pPr>
        <w:pStyle w:val="32"/>
        <w:numPr>
          <w:ilvl w:val="0"/>
          <w:numId w:val="2"/>
        </w:numPr>
        <w:rPr>
          <w:rFonts w:ascii="宋体" w:hAnsi="宋体" w:eastAsia="宋体"/>
        </w:rPr>
      </w:pPr>
      <w:r>
        <w:rPr>
          <w:rFonts w:hint="eastAsia" w:ascii="宋体" w:hAnsi="宋体" w:eastAsia="宋体"/>
        </w:rPr>
        <w:t>专业术语准确性：准确使用保险业务领域及公文语境下的专业术语、缩略语等。保险行业专业术语丰富，如</w:t>
      </w:r>
      <w:r>
        <w:rPr>
          <w:rFonts w:ascii="宋体" w:hAnsi="宋体" w:eastAsia="宋体"/>
        </w:rPr>
        <w:t>“核保”“再保险分保比例”“免赔额”等，若术语使用错误或不规范，易造成内部沟通误解、外部合作信任度下降。确保AI准确运用术语，可提升公文专业性。</w:t>
      </w:r>
      <w:r>
        <w:rPr>
          <w:rFonts w:hint="eastAsia" w:ascii="MS Gothic" w:hAnsi="MS Gothic" w:eastAsia="MS Gothic" w:cs="MS Gothic"/>
        </w:rPr>
        <w:t>​</w:t>
      </w:r>
    </w:p>
    <w:p w14:paraId="43E65F77">
      <w:pPr>
        <w:pStyle w:val="32"/>
        <w:numPr>
          <w:ilvl w:val="0"/>
          <w:numId w:val="2"/>
        </w:numPr>
        <w:rPr>
          <w:rFonts w:ascii="宋体" w:hAnsi="宋体" w:eastAsia="宋体"/>
        </w:rPr>
      </w:pPr>
      <w:r>
        <w:rPr>
          <w:rFonts w:hint="eastAsia" w:ascii="宋体" w:hAnsi="宋体" w:eastAsia="宋体"/>
        </w:rPr>
        <w:t>政策</w:t>
      </w:r>
      <w:r>
        <w:rPr>
          <w:rFonts w:ascii="宋体" w:hAnsi="宋体" w:eastAsia="宋体"/>
        </w:rPr>
        <w:t>/事实一致性：生成内容所涉事实、数据、政策法规引用等必须与知识库和权威信息源一致。保险业务受严格监管，公文内容需以《保险法》《反洗钱法》等法规及公司内部制度为依据。例如，在制定保险产品条款公文时，引用法规条款必须准确，数据统计需与公司实际业务情况相符，避免法律风险和业务失误。</w:t>
      </w:r>
      <w:r>
        <w:rPr>
          <w:rFonts w:hint="eastAsia" w:ascii="MS Gothic" w:hAnsi="MS Gothic" w:eastAsia="MS Gothic" w:cs="MS Gothic"/>
        </w:rPr>
        <w:t>​</w:t>
      </w:r>
    </w:p>
    <w:p w14:paraId="77E92FE5">
      <w:pPr>
        <w:pStyle w:val="32"/>
        <w:numPr>
          <w:ilvl w:val="0"/>
          <w:numId w:val="2"/>
        </w:numPr>
        <w:rPr>
          <w:rFonts w:ascii="宋体" w:hAnsi="宋体" w:eastAsia="宋体"/>
        </w:rPr>
      </w:pPr>
      <w:r>
        <w:rPr>
          <w:rFonts w:hint="eastAsia" w:ascii="宋体" w:hAnsi="宋体" w:eastAsia="宋体"/>
        </w:rPr>
        <w:t>表达得体性与合规性：公文语气、措辞符合文种和行文习惯，不违反法律法规和内部制度。向上级部门的请示需用语谦逊、格式规范；向下属机构的通知则要简洁明确、指令清晰。同时，内容需符合合规要求，如在客户信息相关公文中，严格遵循数据保护法规。</w:t>
      </w:r>
      <w:r>
        <w:rPr>
          <w:rFonts w:hint="eastAsia" w:ascii="MS Gothic" w:hAnsi="MS Gothic" w:eastAsia="MS Gothic" w:cs="MS Gothic"/>
        </w:rPr>
        <w:t>​</w:t>
      </w:r>
    </w:p>
    <w:p w14:paraId="47DF51F6">
      <w:pPr>
        <w:pStyle w:val="32"/>
        <w:numPr>
          <w:ilvl w:val="0"/>
          <w:numId w:val="2"/>
        </w:numPr>
        <w:rPr>
          <w:rFonts w:ascii="宋体" w:hAnsi="宋体" w:eastAsia="宋体"/>
        </w:rPr>
      </w:pPr>
      <w:r>
        <w:rPr>
          <w:rFonts w:hint="eastAsia" w:ascii="宋体" w:hAnsi="宋体" w:eastAsia="宋体"/>
        </w:rPr>
        <w:t>完整性与针对性：依据用户输入核心要素，生成完整、能解决实际问题的公文初稿。在保险业务场景中，用户输入可能是特定险种推广需求、理赔争议处理要求等，</w:t>
      </w:r>
      <w:r>
        <w:rPr>
          <w:rFonts w:ascii="宋体" w:hAnsi="宋体" w:eastAsia="宋体"/>
        </w:rPr>
        <w:t>AI需围绕这些要素，生成包含背景分析、具体措施、预期效果等完整内容的公文，满足业务实际需求。</w:t>
      </w:r>
      <w:r>
        <w:rPr>
          <w:rFonts w:hint="eastAsia" w:ascii="MS Gothic" w:hAnsi="MS Gothic" w:eastAsia="MS Gothic" w:cs="MS Gothic"/>
        </w:rPr>
        <w:t>​</w:t>
      </w:r>
    </w:p>
    <w:p w14:paraId="5D582840">
      <w:pPr>
        <w:pStyle w:val="32"/>
        <w:numPr>
          <w:ilvl w:val="0"/>
          <w:numId w:val="2"/>
        </w:numPr>
        <w:rPr>
          <w:rFonts w:ascii="宋体" w:hAnsi="宋体" w:eastAsia="宋体"/>
        </w:rPr>
      </w:pPr>
      <w:r>
        <w:rPr>
          <w:rFonts w:hint="eastAsia" w:ascii="宋体" w:hAnsi="宋体" w:eastAsia="宋体"/>
        </w:rPr>
        <w:t>内容可用度目标：初步生成的公文应达到资深文秘人员认可的</w:t>
      </w:r>
      <w:r>
        <w:rPr>
          <w:rFonts w:ascii="宋体" w:hAnsi="宋体" w:eastAsia="宋体"/>
        </w:rPr>
        <w:t>“可直接修改完善初稿”水平，理想情况下可用度达70%-85%。通过设定明确的内容质量目标，提升AI生成公文的实用性，减少人工大幅修改的工作量，提高公文处理效率。</w:t>
      </w:r>
      <w:r>
        <w:rPr>
          <w:rFonts w:hint="eastAsia" w:ascii="MS Gothic" w:hAnsi="MS Gothic" w:eastAsia="MS Gothic" w:cs="MS Gothic"/>
        </w:rPr>
        <w:t>​</w:t>
      </w:r>
    </w:p>
    <w:p w14:paraId="1A0D0FF2">
      <w:pPr>
        <w:pStyle w:val="5"/>
      </w:pPr>
      <w:r>
        <w:rPr>
          <w:rFonts w:hint="eastAsia"/>
        </w:rPr>
        <w:t>必要性理解</w:t>
      </w:r>
      <w:r>
        <w:rPr>
          <w:rFonts w:hint="eastAsia" w:ascii="MS Gothic" w:hAnsi="MS Gothic" w:eastAsia="MS Gothic" w:cs="MS Gothic"/>
        </w:rPr>
        <w:t>​</w:t>
      </w:r>
    </w:p>
    <w:p w14:paraId="02297196">
      <w:pPr>
        <w:ind w:firstLine="420"/>
        <w:rPr>
          <w:rFonts w:ascii="宋体" w:hAnsi="宋体" w:eastAsia="宋体"/>
          <w:b/>
          <w:bCs/>
        </w:rPr>
      </w:pPr>
      <w:r>
        <w:rPr>
          <w:rFonts w:hint="eastAsia" w:ascii="宋体" w:hAnsi="宋体" w:eastAsia="宋体"/>
          <w:b/>
          <w:bCs/>
        </w:rPr>
        <w:t>（一）提升业务处理效率</w:t>
      </w:r>
      <w:r>
        <w:rPr>
          <w:rFonts w:hint="eastAsia" w:ascii="MS Gothic" w:hAnsi="MS Gothic" w:eastAsia="MS Gothic" w:cs="MS Gothic"/>
          <w:b/>
          <w:bCs/>
        </w:rPr>
        <w:t>​</w:t>
      </w:r>
    </w:p>
    <w:p w14:paraId="0AF74397">
      <w:pPr>
        <w:ind w:firstLine="420"/>
        <w:rPr>
          <w:rFonts w:ascii="宋体" w:hAnsi="宋体" w:eastAsia="宋体"/>
        </w:rPr>
      </w:pPr>
      <w:r>
        <w:rPr>
          <w:rFonts w:hint="eastAsia" w:ascii="宋体" w:hAnsi="宋体" w:eastAsia="宋体"/>
        </w:rPr>
        <w:t>规范的公文格式和高可用度的内容初稿，能显著减少人工排版和内容修改时间。在保险业务高峰期，如月末结算、重大灾害理赔阶段，大量公文需快速处理，</w:t>
      </w:r>
      <w:r>
        <w:rPr>
          <w:rFonts w:ascii="宋体" w:hAnsi="宋体" w:eastAsia="宋体"/>
        </w:rPr>
        <w:t>AI生成符合要求的公文可加速业务流程，确保保单及时签发、理赔高效处理，避免因公文处理延迟影响客户服务和公司运营。</w:t>
      </w:r>
      <w:r>
        <w:rPr>
          <w:rFonts w:hint="eastAsia" w:ascii="MS Gothic" w:hAnsi="MS Gothic" w:eastAsia="MS Gothic" w:cs="MS Gothic"/>
        </w:rPr>
        <w:t>​</w:t>
      </w:r>
    </w:p>
    <w:p w14:paraId="4AE89EE5">
      <w:pPr>
        <w:ind w:firstLine="420"/>
        <w:rPr>
          <w:rFonts w:ascii="宋体" w:hAnsi="宋体" w:eastAsia="宋体"/>
          <w:b/>
          <w:bCs/>
        </w:rPr>
      </w:pPr>
      <w:r>
        <w:rPr>
          <w:rFonts w:hint="eastAsia" w:ascii="宋体" w:hAnsi="宋体" w:eastAsia="宋体"/>
          <w:b/>
          <w:bCs/>
        </w:rPr>
        <w:t>（二）维护企业专业形象</w:t>
      </w:r>
      <w:r>
        <w:rPr>
          <w:rFonts w:hint="eastAsia" w:ascii="MS Gothic" w:hAnsi="MS Gothic" w:eastAsia="MS Gothic" w:cs="MS Gothic"/>
          <w:b/>
          <w:bCs/>
        </w:rPr>
        <w:t>​</w:t>
      </w:r>
    </w:p>
    <w:p w14:paraId="59249A03">
      <w:pPr>
        <w:ind w:firstLine="420"/>
        <w:rPr>
          <w:rFonts w:ascii="宋体" w:hAnsi="宋体" w:eastAsia="宋体"/>
        </w:rPr>
      </w:pPr>
      <w:r>
        <w:rPr>
          <w:rFonts w:hint="eastAsia" w:ascii="宋体" w:hAnsi="宋体" w:eastAsia="宋体"/>
        </w:rPr>
        <w:t>统一规范的公文格式和准确专业的内容，是保险公司对外展示专业形象的重要窗口。无论是与监管部门沟通，还是与客户、合作伙伴交流，高质量的公文能增强对方信任感。反之，格式混乱、内容错误的公文会降低公司在行业内的声誉，影响业务拓展和合作关系维护。</w:t>
      </w:r>
      <w:r>
        <w:rPr>
          <w:rFonts w:hint="eastAsia" w:ascii="MS Gothic" w:hAnsi="MS Gothic" w:eastAsia="MS Gothic" w:cs="MS Gothic"/>
        </w:rPr>
        <w:t>​</w:t>
      </w:r>
    </w:p>
    <w:p w14:paraId="6C35460B">
      <w:pPr>
        <w:ind w:firstLine="420"/>
        <w:rPr>
          <w:rFonts w:ascii="宋体" w:hAnsi="宋体" w:eastAsia="宋体"/>
          <w:b/>
          <w:bCs/>
        </w:rPr>
      </w:pPr>
      <w:r>
        <w:rPr>
          <w:rFonts w:hint="eastAsia" w:ascii="宋体" w:hAnsi="宋体" w:eastAsia="宋体"/>
          <w:b/>
          <w:bCs/>
        </w:rPr>
        <w:t>（三）降低合规与运营风险</w:t>
      </w:r>
      <w:r>
        <w:rPr>
          <w:rFonts w:hint="eastAsia" w:ascii="MS Gothic" w:hAnsi="MS Gothic" w:eastAsia="MS Gothic" w:cs="MS Gothic"/>
          <w:b/>
          <w:bCs/>
        </w:rPr>
        <w:t>​</w:t>
      </w:r>
    </w:p>
    <w:p w14:paraId="52CD15D9">
      <w:pPr>
        <w:ind w:firstLine="420"/>
        <w:rPr>
          <w:rFonts w:ascii="宋体" w:hAnsi="宋体" w:eastAsia="宋体"/>
        </w:rPr>
      </w:pPr>
      <w:r>
        <w:rPr>
          <w:rFonts w:hint="eastAsia" w:ascii="宋体" w:hAnsi="宋体" w:eastAsia="宋体"/>
        </w:rPr>
        <w:t>确保公文内容符合政策法规和公司制度，可有效规避法律风险。保险行业监管严格，公文内容一旦违规，可能面临罚款、停业整顿等处罚。同时，准确的内容能减少业务执行中的误解和偏差，如理赔公文若条款解释错误，可能引发客户投诉和经济赔偿，规范的公文生成可保障业务稳健运行。</w:t>
      </w:r>
      <w:r>
        <w:rPr>
          <w:rFonts w:hint="eastAsia" w:ascii="MS Gothic" w:hAnsi="MS Gothic" w:eastAsia="MS Gothic" w:cs="MS Gothic"/>
        </w:rPr>
        <w:t>​</w:t>
      </w:r>
    </w:p>
    <w:p w14:paraId="20CBF76E">
      <w:pPr>
        <w:ind w:firstLine="420"/>
        <w:rPr>
          <w:rFonts w:ascii="宋体" w:hAnsi="宋体" w:eastAsia="宋体"/>
          <w:b/>
          <w:bCs/>
        </w:rPr>
      </w:pPr>
      <w:r>
        <w:rPr>
          <w:rFonts w:hint="eastAsia" w:ascii="宋体" w:hAnsi="宋体" w:eastAsia="宋体"/>
          <w:b/>
          <w:bCs/>
        </w:rPr>
        <w:t>（四）优化知识管理与人才培养</w:t>
      </w:r>
      <w:r>
        <w:rPr>
          <w:rFonts w:hint="eastAsia" w:ascii="MS Gothic" w:hAnsi="MS Gothic" w:eastAsia="MS Gothic" w:cs="MS Gothic"/>
          <w:b/>
          <w:bCs/>
        </w:rPr>
        <w:t>​</w:t>
      </w:r>
    </w:p>
    <w:p w14:paraId="0E5AE56B">
      <w:pPr>
        <w:ind w:firstLine="420"/>
        <w:rPr>
          <w:rFonts w:ascii="宋体" w:hAnsi="宋体" w:eastAsia="宋体"/>
        </w:rPr>
      </w:pPr>
      <w:r>
        <w:rPr>
          <w:rFonts w:hint="eastAsia" w:ascii="宋体" w:hAnsi="宋体" w:eastAsia="宋体"/>
        </w:rPr>
        <w:t>将公文格式规范和内容评估标准纳入知识库，便于公司知识沉淀和传承。新员工可通过学习这些标准快速掌握公文撰写要求，缩短成长周期；老员工也能借助标准化内容提升工作质量，形成公司统一的公文撰写规范体系，促进团队整体能力提升。</w:t>
      </w:r>
    </w:p>
    <w:p w14:paraId="501FE58E">
      <w:pPr>
        <w:pStyle w:val="4"/>
      </w:pPr>
      <w:r>
        <w:rPr>
          <w:rFonts w:hint="eastAsia"/>
        </w:rPr>
        <w:t>技术方案建议</w:t>
      </w:r>
    </w:p>
    <w:p w14:paraId="7DECAFEF">
      <w:pPr>
        <w:ind w:firstLine="420" w:firstLineChars="0"/>
        <w:rPr>
          <w:rFonts w:hint="eastAsia"/>
        </w:rPr>
      </w:pPr>
      <w:r>
        <w:rPr>
          <w:rFonts w:hint="eastAsia"/>
        </w:rPr>
        <w:t>以下是针对保险行业</w:t>
      </w:r>
      <w:r>
        <w:rPr>
          <w:rFonts w:hint="eastAsia"/>
          <w:lang w:val="en-US" w:eastAsia="zh-CN"/>
        </w:rPr>
        <w:t>公文撰写</w:t>
      </w:r>
      <w:r>
        <w:rPr>
          <w:rFonts w:hint="eastAsia"/>
        </w:rPr>
        <w:t>特性的</w:t>
      </w:r>
      <w:r>
        <w:rPr>
          <w:rFonts w:hint="eastAsia"/>
          <w:lang w:val="en-US" w:eastAsia="zh-CN"/>
        </w:rPr>
        <w:t>技术方案分析，</w:t>
      </w:r>
      <w:r>
        <w:rPr>
          <w:rFonts w:hint="eastAsia"/>
        </w:rPr>
        <w:t>AI能力与公文处理的各个环节相结合，可以大大提高公文的准确性和处理效率。以下是一些具体的</w:t>
      </w:r>
      <w:r>
        <w:rPr>
          <w:rFonts w:hint="eastAsia"/>
          <w:lang w:val="en-US" w:eastAsia="zh-CN"/>
        </w:rPr>
        <w:t>技术实现方式</w:t>
      </w:r>
      <w:r>
        <w:rPr>
          <w:rFonts w:hint="eastAsia"/>
        </w:rPr>
        <w:t>，针对前面提到的各个场景进行详细说明：</w:t>
      </w:r>
    </w:p>
    <w:p w14:paraId="5AF39EC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 字体、行距、页边距等格式规范</w:t>
      </w:r>
    </w:p>
    <w:p w14:paraId="3D248030">
      <w:pPr>
        <w:bidi w:val="0"/>
        <w:ind w:firstLine="420" w:firstLineChars="0"/>
        <w:rPr>
          <w:rFonts w:hint="eastAsia"/>
          <w:lang w:val="en-US" w:eastAsia="zh-CN"/>
        </w:rPr>
      </w:pPr>
      <w:r>
        <w:rPr>
          <w:rFonts w:hint="eastAsia"/>
          <w:lang w:val="en-US" w:eastAsia="zh-CN"/>
        </w:rPr>
        <w:t>格式检查插件：开发或使用现有的办公软件插件（如Microsoft Word插件），利用AI技术自动检测和修正公文的格式问题。自动识别字体、行距、页边距是否符合预设的模板标准，并提供一键修正功能。</w:t>
      </w:r>
    </w:p>
    <w:p w14:paraId="78400227">
      <w:pPr>
        <w:bidi w:val="0"/>
        <w:ind w:firstLine="420" w:firstLineChars="0"/>
        <w:rPr>
          <w:rFonts w:hint="eastAsia"/>
          <w:lang w:val="en-US" w:eastAsia="zh-CN"/>
        </w:rPr>
      </w:pPr>
      <w:r>
        <w:rPr>
          <w:rFonts w:hint="eastAsia"/>
          <w:lang w:val="en-US" w:eastAsia="zh-CN"/>
        </w:rPr>
        <w:t>智能模板：利用AI生成智能模板，根据公文类型自动调整格式设置。例如，AI可以根据公文的标题内容自动选择合适的字体和字号，确保格式的一致性。</w:t>
      </w:r>
    </w:p>
    <w:p w14:paraId="2C12B5C5">
      <w:pPr>
        <w:bidi w:val="0"/>
        <w:ind w:firstLine="420" w:firstLineChars="0"/>
        <w:rPr>
          <w:rFonts w:hint="eastAsia"/>
          <w:lang w:val="en-US" w:eastAsia="zh-CN"/>
        </w:rPr>
      </w:pPr>
      <w:r>
        <w:rPr>
          <w:rFonts w:hint="eastAsia"/>
          <w:lang w:val="en-US" w:eastAsia="zh-CN"/>
        </w:rPr>
        <w:t>具体操作：</w:t>
      </w:r>
    </w:p>
    <w:p w14:paraId="6DDFB863">
      <w:pPr>
        <w:bidi w:val="0"/>
        <w:ind w:firstLine="420" w:firstLineChars="0"/>
        <w:rPr>
          <w:rFonts w:hint="eastAsia"/>
          <w:lang w:val="en-US" w:eastAsia="zh-CN"/>
        </w:rPr>
      </w:pPr>
      <w:r>
        <w:rPr>
          <w:rFonts w:hint="eastAsia"/>
          <w:lang w:val="en-US" w:eastAsia="zh-CN"/>
        </w:rPr>
        <w:t>在公文撰写阶段，启用AI格式检查插件，实时提示格式错误并提供修正建议。</w:t>
      </w:r>
    </w:p>
    <w:p w14:paraId="6E444623">
      <w:pPr>
        <w:bidi w:val="0"/>
        <w:ind w:firstLine="420" w:firstLineChars="0"/>
        <w:rPr>
          <w:rFonts w:hint="eastAsia"/>
          <w:lang w:val="en-US" w:eastAsia="zh-CN"/>
        </w:rPr>
      </w:pPr>
      <w:r>
        <w:rPr>
          <w:rFonts w:hint="eastAsia"/>
          <w:lang w:val="en-US" w:eastAsia="zh-CN"/>
        </w:rPr>
        <w:t>在公文核对阶段，使用AI工具快速扫描全文，标记不符合格式规范的部分，人工审核人员只需确认并修正这些标记部分即可。</w:t>
      </w:r>
    </w:p>
    <w:p w14:paraId="631B574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 标题分层</w:t>
      </w:r>
    </w:p>
    <w:p w14:paraId="08F1315E">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辅助写作：</w:t>
      </w:r>
    </w:p>
    <w:p w14:paraId="38A0E49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标题层级识别：利用自然语言处理（NLP）技术，AI可以自动识别公文中的标题层级，并根据上下文内容智能推荐合适的标题格式。例如，AI可以根据段落内容的逻辑关系，自动为标题添加合适的层级编号（如“一、”“（一）”“1.”等）。</w:t>
      </w:r>
    </w:p>
    <w:p w14:paraId="717176C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结构化建议：AI可以分析公文的整体结构，提供结构化建议，帮助撰写人员合理划分标题层级，确保公文结构清晰。</w:t>
      </w:r>
    </w:p>
    <w:p w14:paraId="0C2BAC5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具体操作：</w:t>
      </w:r>
    </w:p>
    <w:p w14:paraId="4F14AF5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在撰写过程中，AI工具实时分析标题内容，自动提示标题层级错误，并建议正确的层级格式。</w:t>
      </w:r>
    </w:p>
    <w:p w14:paraId="690278F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在核对阶段，AI工具可以生成标题层级结构图，直观展示公文的层级关系，便于人工审核人员快速发现并修正问题。</w:t>
      </w:r>
    </w:p>
    <w:p w14:paraId="3DCA0F9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3. 发文机关标识</w:t>
      </w:r>
    </w:p>
    <w:p w14:paraId="40A2D6B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AI图像识别与文本校对：</w:t>
      </w:r>
    </w:p>
    <w:p w14:paraId="2BB85C5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标识识别：利用AI图像识别技术，自动识别公文中的发文机关标识，确保标识的准确性和一致性。例如，AI可以识别标识中的文字内容、字体、颜色等信息，与预设的标准进行比对。</w:t>
      </w:r>
    </w:p>
    <w:p w14:paraId="643C58F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文本校对：结合文本校对功能，AI可以检查发文机关标识的文本内容是否与实际发文机关一致，是否存在错别字或格式错误。</w:t>
      </w:r>
    </w:p>
    <w:p w14:paraId="70E569D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具体操作：</w:t>
      </w:r>
    </w:p>
    <w:p w14:paraId="04E63DE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在公文生成阶段，AI工具自动识别并校对发文机关标识，确保标识的准确性和规范性。</w:t>
      </w:r>
    </w:p>
    <w:p w14:paraId="62780EC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在核对阶段，AI工具可以生成标识的对比报告，人工审核人员可以快速确认标识是否符合要求。</w:t>
      </w:r>
    </w:p>
    <w:p w14:paraId="71AD2BFE">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4. 不同类型公文标准</w:t>
      </w:r>
    </w:p>
    <w:p w14:paraId="3422611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AI模板生成与推荐：</w:t>
      </w:r>
    </w:p>
    <w:p w14:paraId="3A11486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智能模板推荐：根据公文的类型（如通知、报告、请示等），AI可以自动推荐适合的模板。这些模板预先设置了符合标准的格式和内容框架，确保公文的基本结构和格式符合要求。</w:t>
      </w:r>
    </w:p>
    <w:p w14:paraId="003C167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内容生成辅助：AI可以根据公文类型和主题，生成部分常见内容的模板，如通知的开头、报告的总结等，帮助撰写人员快速完成初稿。</w:t>
      </w:r>
    </w:p>
    <w:p w14:paraId="489D58A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具体操作：</w:t>
      </w:r>
    </w:p>
    <w:p w14:paraId="2333666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在撰写阶段，AI工具根据公文类型自动推荐模板，撰写人员可以直接在模板基础上进行内容填充和修改。</w:t>
      </w:r>
    </w:p>
    <w:p w14:paraId="741A02F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在核对阶段，AI工具可以对比模板标准，检查公文内容是否符合该类型公文的要求，标记不符合标准的部分。</w:t>
      </w:r>
    </w:p>
    <w:p w14:paraId="643ECD2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5. 内容逻辑连贯</w:t>
      </w:r>
    </w:p>
    <w:p w14:paraId="1731EA8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AI文本分析与逻辑校验：</w:t>
      </w:r>
    </w:p>
    <w:p w14:paraId="2A11547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逻辑关系分析：利用NLP技术，AI可以分析公文内容的逻辑关系，检查段落之间的过渡是否自然，句子之间的逻辑是否连贯。例如，AI可以识别出是否存在重复、矛盾或跳跃的内容。</w:t>
      </w:r>
    </w:p>
    <w:p w14:paraId="08B65BF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语义理解：AI可以对公文内容进行语义理解，确保内容表达清晰、准确。例如，AI可以识别出模糊或歧义的表达，并提供改进建议。</w:t>
      </w:r>
    </w:p>
    <w:p w14:paraId="52B203E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具体操作：</w:t>
      </w:r>
    </w:p>
    <w:p w14:paraId="41BF26F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在撰写阶段，AI工具实时分析内容逻辑，提供逻辑校验提示，帮助撰写人员优化内容。</w:t>
      </w:r>
    </w:p>
    <w:p w14:paraId="55B5BCD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在核对阶段，AI工具生成逻辑校验报告，人工审核人员可以据此进行重点检查和修正。</w:t>
      </w:r>
    </w:p>
    <w:p w14:paraId="4B9ABBA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6. 专业术语准确</w:t>
      </w:r>
    </w:p>
    <w:p w14:paraId="18C9DFC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AI术语库与校对：</w:t>
      </w:r>
    </w:p>
    <w:p w14:paraId="08783C9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术语库管理：建立专业术语库，AI可以实时更新和维护术语库，确保术语的准确性和最新性。术语库可以包含专业术语的定义、用法和常见错误。</w:t>
      </w:r>
    </w:p>
    <w:p w14:paraId="7D67969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术语校对：在公文撰写和核对过程中，AI可以自动识别和校对专业术语，检查术语是否使用准确，是否存在拼写或用法错误。</w:t>
      </w:r>
    </w:p>
    <w:p w14:paraId="5980225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具体操作：</w:t>
      </w:r>
    </w:p>
    <w:p w14:paraId="60862DC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在撰写阶段，AI工具提供术语库的实时查询功能，帮助撰写人员正确使用专业术语。</w:t>
      </w:r>
    </w:p>
    <w:p w14:paraId="2FEA7FEE">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在核对阶段，AI工具自动扫描公文中的专业术语，标记可能的错误或不规范用法，并提供修正建议。</w:t>
      </w:r>
    </w:p>
    <w:p w14:paraId="3ACEFB7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7. 政策一致、合规</w:t>
      </w:r>
    </w:p>
    <w:p w14:paraId="5A0D49F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AI政策法规库与合规性检查：</w:t>
      </w:r>
    </w:p>
    <w:p w14:paraId="269917D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政策法规库：建立AI驱动的政策法规库，实时更新和维护相关政策法规内容。AI可以自动从权威网站或数据库中获取最新政策法规信息，确保库中的内容始终是最新的。</w:t>
      </w:r>
    </w:p>
    <w:p w14:paraId="1E0B2EF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合规性检查：利用NLP技术，AI可以自动检查公文内容是否符合政策法规要求。例如，AI可以识别公文中的政策引用是否准确，措施建议是否合规。</w:t>
      </w:r>
    </w:p>
    <w:p w14:paraId="10F1DC3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具体操作：</w:t>
      </w:r>
    </w:p>
    <w:p w14:paraId="37D6408E">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在撰写阶段，AI工具提供政策法规的实时查询功能，帮助撰写人员确保内容符合政策要求。</w:t>
      </w:r>
    </w:p>
    <w:p w14:paraId="0BCDD99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在核对阶段，AI工具生成合规性检查报告，人工审核人员可以据此进行重点检查和修正。</w:t>
      </w:r>
    </w:p>
    <w:p w14:paraId="6F8B0FD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具体应用场景示例</w:t>
      </w:r>
    </w:p>
    <w:p w14:paraId="4D7E16B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示例1：公文格式核对</w:t>
      </w:r>
    </w:p>
    <w:p w14:paraId="525CE71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场景：某政府部门需要核对一份通知公文的格式是否符合标准。</w:t>
      </w:r>
    </w:p>
    <w:p w14:paraId="64B7962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操作：</w:t>
      </w:r>
    </w:p>
    <w:p w14:paraId="5315ECC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启用AI格式检查插件，插件自动扫描公文，标记不符合格式规范的部分（如字体、行距、页边距等）。</w:t>
      </w:r>
    </w:p>
    <w:p w14:paraId="48CB7BA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AI工具提供一键修正功能，人工审核人员确认后，格式问题自动修正。</w:t>
      </w:r>
    </w:p>
    <w:p w14:paraId="0C1B5F3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人工审核人员对修正后的格式进行最终确认，确保格式完全符合要求。</w:t>
      </w:r>
    </w:p>
    <w:p w14:paraId="62730A8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示例2：标题分层核对</w:t>
      </w:r>
    </w:p>
    <w:p w14:paraId="132A418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场景：某企业需要核对一份报告公文的标题分层是否合理。</w:t>
      </w:r>
    </w:p>
    <w:p w14:paraId="2C6DB9C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操作：</w:t>
      </w:r>
    </w:p>
    <w:p w14:paraId="2ACC8EC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AI工具分析公文内容，自动生成标题层级结构图，直观展示各标题的层级关系。</w:t>
      </w:r>
    </w:p>
    <w:p w14:paraId="63BBC96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AI工具标记可能的层级错误（如跳级、混用等），并提供修正建议。</w:t>
      </w:r>
    </w:p>
    <w:p w14:paraId="638B0D9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人工审核人员根据AI提示，快速定位并修正标题分层问题，确保结构清晰。</w:t>
      </w:r>
    </w:p>
    <w:p w14:paraId="5A5FC5F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示例3：专业术语校对</w:t>
      </w:r>
    </w:p>
    <w:p w14:paraId="5889858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场景：某科研机构需要核对一份技术报告中的专业术语是否准确。</w:t>
      </w:r>
    </w:p>
    <w:p w14:paraId="34F37D3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操作：</w:t>
      </w:r>
    </w:p>
    <w:p w14:paraId="1D933A2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AI工具扫描公文中的专业术语，与术语库进行比对，标记可能的错误或不规范用法。</w:t>
      </w:r>
    </w:p>
    <w:p w14:paraId="5551860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AI工具提供修正建议，人工审核人员参考建议进行修正。</w:t>
      </w:r>
    </w:p>
    <w:p w14:paraId="2B457EF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人工审核人员结合专业知识，对修正后的术语进行最终确认，确保术语使用准确无误。</w:t>
      </w:r>
    </w:p>
    <w:p w14:paraId="3EC32A1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要实现控制上述文案撰写时减少AI幻觉产生的错误率，需要从技术实现的角度采取一系列综合措施。以下是一些具体的技术策略和方法，结合保险行业的公文生成，确保关键性错误和一般性错误的控制在目标范围内：</w:t>
      </w:r>
    </w:p>
    <w:p w14:paraId="47D60DB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方案一：多模型融合与验证机制</w:t>
      </w:r>
    </w:p>
    <w:p w14:paraId="4E10128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技术实现：</w:t>
      </w:r>
    </w:p>
    <w:p w14:paraId="1900368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模型选择：选择多个不同架构和训练数据的AI模型，例如BERT、GPT、T5等，每个模型都有其独特的优势和局限性。</w:t>
      </w:r>
    </w:p>
    <w:p w14:paraId="6E35013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交叉验证：将生成的文案同时输入多个模型进行验证。如果多个模型对同一内容的判断一致，则认为该内容较为可靠；如果出现分歧，则标记为需要进一步审核。</w:t>
      </w:r>
    </w:p>
    <w:p w14:paraId="77E235B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集成学习：通过集成学习方法（如投票机制、堆叠等），将多个模型的输出结果进行综合判断，提高整体的准确性和可靠性。</w:t>
      </w:r>
    </w:p>
    <w:p w14:paraId="68D5916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22D43F7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降低幻觉风险：通过多模型的交叉验证，可以有效减少单一模型可能出现的幻觉问题。</w:t>
      </w:r>
    </w:p>
    <w:p w14:paraId="38AB03A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提高准确性：多个模型的综合判断能够提高关键性错误的识别率，确保准确率在97%以上。</w:t>
      </w:r>
    </w:p>
    <w:p w14:paraId="58E6F89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55B7CFD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资源消耗大：运行多个模型需要更多的计算资源和时间，增加了系统的硬件和运维成本。</w:t>
      </w:r>
    </w:p>
    <w:p w14:paraId="3DB091F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协调难度高：不同模型之间的协调和整合需要一定的技术实现能力，确保验证过程的顺利进行。</w:t>
      </w:r>
    </w:p>
    <w:p w14:paraId="066192C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 行业知识库与上下文增强</w:t>
      </w:r>
    </w:p>
    <w:p w14:paraId="3CFB62E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技术实现：</w:t>
      </w:r>
    </w:p>
    <w:p w14:paraId="1DE015C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知识库构建：构建一个包含保险行业法规、条款、数据和术语的结构化知识库。知识库应定期更新，以反映最新的行业动态和政策变化。</w:t>
      </w:r>
    </w:p>
    <w:p w14:paraId="14425A7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上下文增强：在生成文案时，AI模型不仅依赖自身的知识，还会从知识库中检索相关信息，结合上下文进行生成。例如，使用RAG（Retrieval-Augmented Generation）系统，先检索知识库中的相关内容，再生成文案。</w:t>
      </w:r>
    </w:p>
    <w:p w14:paraId="3B06307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实时校验：在生成过程中，实时校验生成内容与知识库中的信息是否一致，及时发现并修正错误。</w:t>
      </w:r>
    </w:p>
    <w:p w14:paraId="72E685D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6FFEAFC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准确性提升：知识库提供了准确的行业知识，AI生成的文案能够更贴近行业实际，减少错误和不准确的信息。</w:t>
      </w:r>
    </w:p>
    <w:p w14:paraId="7501C4E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针对性强：专门针对保险行业定制，能够更好地理解和处理保险相关的复杂概念和术语。</w:t>
      </w:r>
    </w:p>
    <w:p w14:paraId="1BA4B8C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4EEA7AC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构建成本高：搭建一个全面、准确的行业知识库需要投入大量的时间和资源，包括数据收集、整理和标注等工作。</w:t>
      </w:r>
    </w:p>
    <w:p w14:paraId="6A957AA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更新维护难：知识库需要及时更新和维护，以保持其有效性和准确性。</w:t>
      </w:r>
    </w:p>
    <w:p w14:paraId="0034639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3. 定制化微调与强化学习</w:t>
      </w:r>
    </w:p>
    <w:p w14:paraId="2FE43B2D">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技术实现：</w:t>
      </w:r>
    </w:p>
    <w:p w14:paraId="103555A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定制化微调：针对保险行业的特定场景，如保险条款解释、理赔文案生成等，对AI模型进行定制化的微调。通过标注大量与保险相关的数据，并在特定场景下对模型进行训练，使其能够更好地适应保险行业的文案生成需求。</w:t>
      </w:r>
    </w:p>
    <w:p w14:paraId="6C564F8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强化学习：在微调的基础上，引入强化学习机制，让模型在生成过程中不断学习和优化，以减少错误率。例如，通过奖励机制，对生成准确内容的模型给予正向反馈，对生成错误内容的模型给予惩罚。</w:t>
      </w:r>
    </w:p>
    <w:p w14:paraId="024C4DF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错误标注与反馈：对生成的文案进行人工标注，标记出错误内容，并将这些标注数据反馈给模型，用于进一步的训练和优化。</w:t>
      </w:r>
    </w:p>
    <w:p w14:paraId="53AD962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7D294B1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场景适应性好：微调后的模型能够更精准地理解和生成特定场景下的文案，提高文案的专业性和针对性。</w:t>
      </w:r>
    </w:p>
    <w:p w14:paraId="13B3ECC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幻觉率降低：通过针对性的训练和强化学习，模型在特定领域内的知识和理解能力得到增强，减少了因对领域知识不熟悉而产生的幻觉。</w:t>
      </w:r>
    </w:p>
    <w:p w14:paraId="6EE808F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6E9C804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数据标注工作量大：需要收集和标注大量的保险行业特定数据，用于模型的微调训练，这是一项繁琐且耗时的工作。</w:t>
      </w:r>
    </w:p>
    <w:p w14:paraId="16BEC37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泛化能力受限：微调模型在特定场景下表现较好，但在其他未经过微调的场景中，其性能可能不如通用模型，泛化能力受到一定限制。</w:t>
      </w:r>
    </w:p>
    <w:p w14:paraId="0994479E">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4. 人工审核与反馈循环</w:t>
      </w:r>
    </w:p>
    <w:p w14:paraId="0DBB195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技术实现：</w:t>
      </w:r>
    </w:p>
    <w:p w14:paraId="3C76E27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人工审核：在AI生成文案后，安排专业的保险行业人员进行人工审核。审核人员对关键性错误和一般性错误进行分类标记，并记录错误类型和位置。</w:t>
      </w:r>
    </w:p>
    <w:p w14:paraId="52DC8A5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反馈机制：将人工审核的结果反馈给AI模型，用于进一步的训练和优化。例如，通过标注数据，让模型学习如何避免类似的错误。</w:t>
      </w:r>
    </w:p>
    <w:p w14:paraId="4093C8F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持续优化：建立持续优化机制，定期对模型进行更新和调整，确保模型能够适应新的行业动态和政策变化。</w:t>
      </w:r>
    </w:p>
    <w:p w14:paraId="5AAB9C8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020F5B6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高准确性：人工审核能够确保关键性错误的识别率在97%以上，一般性错误的识别率在95%以上。</w:t>
      </w:r>
    </w:p>
    <w:p w14:paraId="79C17A4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灵活性：人工审核可以根据实际情况灵活处理，确保文案的质量和合规性。</w:t>
      </w:r>
    </w:p>
    <w:p w14:paraId="38F90043">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6880551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成本较高：人工审核需要投入大量的人力和时间，增加了运营成本。</w:t>
      </w:r>
    </w:p>
    <w:p w14:paraId="51663E0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效率较低：人工审核的速度相对较慢，可能影响文案生成的整体效率。</w:t>
      </w:r>
    </w:p>
    <w:p w14:paraId="5F442F1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5. 多级审核与质量控制</w:t>
      </w:r>
    </w:p>
    <w:p w14:paraId="230A61E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技术实现：</w:t>
      </w:r>
    </w:p>
    <w:p w14:paraId="14854F55">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多级审核流程：建立多级审核机制，包括AI初步审核、初级人工审核和高级人工审核。AI负责初步筛选，标记可能的错误；初级审核人员进行初步审核，修正明显错误；高级审核人员进行最终审核，确保文案的准确性和合规性。</w:t>
      </w:r>
    </w:p>
    <w:p w14:paraId="4B2286A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质量控制指标：设定明确的质量控制指标，如关键性错误率和一般性错误率，并定期对审核结果进行统计和分析，及时发现和解决问题。</w:t>
      </w:r>
    </w:p>
    <w:p w14:paraId="5116D75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实时监控与预警：通过技术手段实时监控文案生成和审核过程，对可能出现的错误进行预警，及时采取措施进行修正。</w:t>
      </w:r>
    </w:p>
    <w:p w14:paraId="35E5207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w:t>
      </w:r>
    </w:p>
    <w:p w14:paraId="29761E5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全面性：多级审核机制能够全面覆盖文案生成和审核的各个环节，确保文案的质量和合规性。</w:t>
      </w:r>
    </w:p>
    <w:p w14:paraId="29D4821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高效性：通过AI初步审核和多级人工审核的结合，提高了审核效率，减少了人工审核的工作量。</w:t>
      </w:r>
    </w:p>
    <w:p w14:paraId="04BB997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w:t>
      </w:r>
    </w:p>
    <w:p w14:paraId="1C5AC92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复杂性：多级审核机制较为复杂，需要良好的流程管理和协调机制，确保审核过程的顺利进行。</w:t>
      </w:r>
    </w:p>
    <w:p w14:paraId="020E278C">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 xml:space="preserve">  成本较高：多级审核机制需要投入更多的人力和资源，增加了运营成本。</w:t>
      </w:r>
    </w:p>
    <w:p w14:paraId="15824E82">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综合方案</w:t>
      </w:r>
    </w:p>
    <w:p w14:paraId="08606EF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结合上述技术实现方法，一个综合解决方案如下以确保AI生成的保险行业文案的准确性和合规性：</w:t>
      </w:r>
    </w:p>
    <w:p w14:paraId="517D10C7">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  知识库与上下文增强：构建行业知识库，结合上下文增强技术，提高生成内容的准确性。</w:t>
      </w:r>
    </w:p>
    <w:p w14:paraId="757687C1">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2.  多模型融合与验证：通过多模型交叉验证，降低幻觉风险，提高关键性错误的识别率。</w:t>
      </w:r>
    </w:p>
    <w:p w14:paraId="7E252E8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3.  定制化微调与强化学习：对模型进行定制化微调，并引入强化学习机制，进一步优化模型性能。</w:t>
      </w:r>
    </w:p>
    <w:p w14:paraId="1C6C54C8">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4.  人工审核与反馈循环：建立人工审核机制，将审核结果反馈给模型，持续优化模型。</w:t>
      </w:r>
    </w:p>
    <w:p w14:paraId="686C75B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5.  多级审核与质量控制：通过多级审核机制和质量控制指标，确保文案的质量和合规性。</w:t>
      </w:r>
    </w:p>
    <w:p w14:paraId="72B64E73">
      <w:pPr>
        <w:ind w:firstLine="420" w:firstLineChars="0"/>
      </w:pPr>
      <w:r>
        <w:rPr>
          <w:rFonts w:hint="eastAsia"/>
        </w:rPr>
        <w:t>通过以上综合方案，可以在技术实现上有效解决AI幻觉问题，确保关键性错误率低于3%，一般性错误率控制在5%以内，从而提高保险行业文案生成和审核的整体质量和效率。</w:t>
      </w:r>
    </w:p>
    <w:p w14:paraId="16EB5EB1">
      <w:pPr>
        <w:pStyle w:val="3"/>
      </w:pPr>
      <w:r>
        <w:t>集成与兼容性</w:t>
      </w:r>
    </w:p>
    <w:p w14:paraId="2D32457F">
      <w:pPr>
        <w:pStyle w:val="4"/>
      </w:pPr>
      <w:r>
        <w:rPr>
          <w:rFonts w:hint="eastAsia"/>
        </w:rPr>
        <w:t>用户需求</w:t>
      </w:r>
    </w:p>
    <w:p w14:paraId="35A0F809">
      <w:pPr>
        <w:pStyle w:val="4"/>
      </w:pPr>
      <w:r>
        <w:rPr>
          <w:rFonts w:hint="eastAsia"/>
        </w:rPr>
        <w:t>需求分析</w:t>
      </w:r>
    </w:p>
    <w:p w14:paraId="046F3D1A">
      <w:pPr>
        <w:pStyle w:val="5"/>
      </w:pPr>
      <w:r>
        <w:rPr>
          <w:rFonts w:hint="eastAsia"/>
        </w:rPr>
        <w:t>具体需求目标分析</w:t>
      </w:r>
      <w:r>
        <w:rPr>
          <w:rFonts w:hint="eastAsia" w:ascii="MS Gothic" w:hAnsi="MS Gothic" w:eastAsia="MS Gothic" w:cs="MS Gothic"/>
        </w:rPr>
        <w:t>​</w:t>
      </w:r>
    </w:p>
    <w:p w14:paraId="3A87B15D">
      <w:pPr>
        <w:ind w:firstLine="420"/>
        <w:rPr>
          <w:rFonts w:ascii="宋体" w:hAnsi="宋体" w:eastAsia="宋体"/>
          <w:b/>
          <w:bCs/>
        </w:rPr>
      </w:pPr>
      <w:r>
        <w:rPr>
          <w:rFonts w:hint="eastAsia" w:ascii="宋体" w:hAnsi="宋体" w:eastAsia="宋体"/>
          <w:b/>
          <w:bCs/>
        </w:rPr>
        <w:t>（一）</w:t>
      </w:r>
      <w:r>
        <w:rPr>
          <w:rFonts w:ascii="宋体" w:hAnsi="宋体" w:eastAsia="宋体"/>
          <w:b/>
          <w:bCs/>
        </w:rPr>
        <w:t>WPS嵌入方式目标</w:t>
      </w:r>
      <w:r>
        <w:rPr>
          <w:rFonts w:hint="eastAsia" w:ascii="MS Gothic" w:hAnsi="MS Gothic" w:eastAsia="MS Gothic" w:cs="MS Gothic"/>
          <w:b/>
          <w:bCs/>
        </w:rPr>
        <w:t>​</w:t>
      </w:r>
    </w:p>
    <w:p w14:paraId="02AC08FE">
      <w:pPr>
        <w:ind w:firstLine="420"/>
        <w:rPr>
          <w:rFonts w:ascii="宋体" w:hAnsi="宋体" w:eastAsia="宋体"/>
        </w:rPr>
      </w:pPr>
      <w:r>
        <w:rPr>
          <w:rFonts w:hint="eastAsia" w:ascii="宋体" w:hAnsi="宋体" w:eastAsia="宋体"/>
        </w:rPr>
        <w:t>依托官方接口文档实现集成：以金山</w:t>
      </w:r>
      <w:r>
        <w:rPr>
          <w:rFonts w:ascii="宋体" w:hAnsi="宋体" w:eastAsia="宋体"/>
        </w:rPr>
        <w:t>WPS提供的接口文档（https://wwo.wps.cn/docs/front-end/advanced-usage/written-words/text/typeface/font-size/）为技术依据，通过该文档指导开发团队实现系统与WPS的对接。保险企业日常处理大量保单合同、理赔报告等文档，需借助接口实现AI核校、公文生成等功能与WPS的无缝衔接，如在WPS编辑界面直接调用核校工具，提升办公便捷性。</w:t>
      </w:r>
      <w:r>
        <w:rPr>
          <w:rFonts w:hint="eastAsia" w:ascii="MS Gothic" w:hAnsi="MS Gothic" w:eastAsia="MS Gothic" w:cs="MS Gothic"/>
        </w:rPr>
        <w:t>​</w:t>
      </w:r>
    </w:p>
    <w:p w14:paraId="1CE1A156">
      <w:pPr>
        <w:ind w:firstLine="420"/>
        <w:rPr>
          <w:rFonts w:ascii="宋体" w:hAnsi="宋体" w:eastAsia="宋体"/>
        </w:rPr>
      </w:pPr>
      <w:r>
        <w:rPr>
          <w:rFonts w:hint="eastAsia" w:ascii="宋体" w:hAnsi="宋体" w:eastAsia="宋体"/>
        </w:rPr>
        <w:t>探索定制化嵌入方案：若现有接口功能无法完全满足需求，需基于接口文档进一步研究和尝试，开发定制化嵌入方案。例如，针对保险行业特殊的公文格式要求（如保单条款排版规范），可能需要对接口进行二次开发，确保</w:t>
      </w:r>
      <w:r>
        <w:rPr>
          <w:rFonts w:ascii="宋体" w:hAnsi="宋体" w:eastAsia="宋体"/>
        </w:rPr>
        <w:t>WPS中的文档格式与公司标准完全匹配。</w:t>
      </w:r>
      <w:r>
        <w:rPr>
          <w:rFonts w:hint="eastAsia" w:ascii="MS Gothic" w:hAnsi="MS Gothic" w:eastAsia="MS Gothic" w:cs="MS Gothic"/>
        </w:rPr>
        <w:t>​</w:t>
      </w:r>
    </w:p>
    <w:p w14:paraId="16F72867">
      <w:pPr>
        <w:ind w:firstLine="420"/>
        <w:rPr>
          <w:rFonts w:ascii="宋体" w:hAnsi="宋体" w:eastAsia="宋体"/>
          <w:b/>
          <w:bCs/>
        </w:rPr>
      </w:pPr>
      <w:r>
        <w:rPr>
          <w:rFonts w:hint="eastAsia" w:ascii="宋体" w:hAnsi="宋体" w:eastAsia="宋体"/>
          <w:b/>
          <w:bCs/>
        </w:rPr>
        <w:t>（二）兼容性与协同目标</w:t>
      </w:r>
      <w:r>
        <w:rPr>
          <w:rFonts w:hint="eastAsia" w:ascii="MS Gothic" w:hAnsi="MS Gothic" w:eastAsia="MS Gothic" w:cs="MS Gothic"/>
          <w:b/>
          <w:bCs/>
        </w:rPr>
        <w:t>​</w:t>
      </w:r>
    </w:p>
    <w:p w14:paraId="22D5BED4">
      <w:pPr>
        <w:ind w:firstLine="420"/>
        <w:rPr>
          <w:rFonts w:ascii="宋体" w:hAnsi="宋体" w:eastAsia="宋体"/>
        </w:rPr>
      </w:pPr>
      <w:r>
        <w:rPr>
          <w:rFonts w:hint="eastAsia" w:ascii="宋体" w:hAnsi="宋体" w:eastAsia="宋体"/>
        </w:rPr>
        <w:t>优先保障</w:t>
      </w:r>
      <w:r>
        <w:rPr>
          <w:rFonts w:ascii="宋体" w:hAnsi="宋体" w:eastAsia="宋体"/>
        </w:rPr>
        <w:t>WPS集成：明确金山WPS作为企业最主要的文档创建和编辑工具，将与WPS的良好集成设定为最高优先级。保险企业员工已形成使用WPS处理文档的工作习惯，从保单起草到理赔材料编辑，WPS覆盖业务全流程。保障WPS集成能减少员工学习新工具的成本，维持现有工作效率。</w:t>
      </w:r>
      <w:r>
        <w:rPr>
          <w:rFonts w:hint="eastAsia" w:ascii="MS Gothic" w:hAnsi="MS Gothic" w:eastAsia="MS Gothic" w:cs="MS Gothic"/>
        </w:rPr>
        <w:t>​</w:t>
      </w:r>
    </w:p>
    <w:p w14:paraId="7D068276">
      <w:pPr>
        <w:ind w:firstLine="420"/>
        <w:rPr>
          <w:rFonts w:ascii="宋体" w:hAnsi="宋体" w:eastAsia="宋体"/>
        </w:rPr>
      </w:pPr>
      <w:r>
        <w:rPr>
          <w:rFonts w:hint="eastAsia" w:ascii="宋体" w:hAnsi="宋体" w:eastAsia="宋体"/>
        </w:rPr>
        <w:t>建立应急沟通机制：若在</w:t>
      </w:r>
      <w:r>
        <w:rPr>
          <w:rFonts w:ascii="宋体" w:hAnsi="宋体" w:eastAsia="宋体"/>
        </w:rPr>
        <w:t>WPS集成过程中出现难以克服的技术障碍，要求合作方尽早反馈，以便双方共同商议对策。例如，当WPS新版本更新导致接口失效时，需快速启动应急方案，通过临时调整接口参数、回滚版本或开发过渡插件等方式，确保业务不受影响。</w:t>
      </w:r>
      <w:r>
        <w:rPr>
          <w:rFonts w:hint="eastAsia" w:ascii="MS Gothic" w:hAnsi="MS Gothic" w:eastAsia="MS Gothic" w:cs="MS Gothic"/>
        </w:rPr>
        <w:t>​</w:t>
      </w:r>
    </w:p>
    <w:p w14:paraId="7DC7D296">
      <w:pPr>
        <w:ind w:firstLine="420"/>
        <w:rPr>
          <w:rFonts w:ascii="宋体" w:hAnsi="宋体" w:eastAsia="宋体"/>
        </w:rPr>
      </w:pPr>
      <w:r>
        <w:rPr>
          <w:rFonts w:hint="eastAsia" w:ascii="宋体" w:hAnsi="宋体" w:eastAsia="宋体"/>
        </w:rPr>
        <w:t>暂不考虑其他系统：在当前阶段，不将与其他办公软件或系统的数据交互和协同工作纳入优先规划。这一决策基于企业现有办公生态的稳定性考量，避免多系统集成带来的技术复杂度增加、数据兼容性风险及管理成本上升等问题，确保资源集中投入到</w:t>
      </w:r>
      <w:r>
        <w:rPr>
          <w:rFonts w:ascii="宋体" w:hAnsi="宋体" w:eastAsia="宋体"/>
        </w:rPr>
        <w:t>WPS集成优化中。</w:t>
      </w:r>
      <w:r>
        <w:rPr>
          <w:rFonts w:hint="eastAsia" w:ascii="MS Gothic" w:hAnsi="MS Gothic" w:eastAsia="MS Gothic" w:cs="MS Gothic"/>
        </w:rPr>
        <w:t>​</w:t>
      </w:r>
    </w:p>
    <w:p w14:paraId="75E6D015">
      <w:pPr>
        <w:pStyle w:val="5"/>
      </w:pPr>
      <w:r>
        <w:rPr>
          <w:rFonts w:hint="eastAsia"/>
        </w:rPr>
        <w:t>必要性理解</w:t>
      </w:r>
      <w:r>
        <w:rPr>
          <w:rFonts w:hint="eastAsia" w:ascii="MS Gothic" w:hAnsi="MS Gothic" w:eastAsia="MS Gothic" w:cs="MS Gothic"/>
        </w:rPr>
        <w:t>​</w:t>
      </w:r>
    </w:p>
    <w:p w14:paraId="32C99EC1">
      <w:pPr>
        <w:ind w:firstLine="420"/>
        <w:rPr>
          <w:rFonts w:ascii="宋体" w:hAnsi="宋体" w:eastAsia="宋体"/>
          <w:b/>
          <w:bCs/>
        </w:rPr>
      </w:pPr>
      <w:r>
        <w:rPr>
          <w:rFonts w:hint="eastAsia" w:ascii="宋体" w:hAnsi="宋体" w:eastAsia="宋体"/>
          <w:b/>
          <w:bCs/>
        </w:rPr>
        <w:t>（一）延续高效办公习惯</w:t>
      </w:r>
      <w:r>
        <w:rPr>
          <w:rFonts w:hint="eastAsia" w:ascii="MS Gothic" w:hAnsi="MS Gothic" w:eastAsia="MS Gothic" w:cs="MS Gothic"/>
          <w:b/>
          <w:bCs/>
        </w:rPr>
        <w:t>​</w:t>
      </w:r>
    </w:p>
    <w:p w14:paraId="7BDC25F4">
      <w:pPr>
        <w:ind w:firstLine="420"/>
        <w:rPr>
          <w:rFonts w:ascii="宋体" w:hAnsi="宋体" w:eastAsia="宋体"/>
        </w:rPr>
      </w:pPr>
      <w:r>
        <w:rPr>
          <w:rFonts w:hint="eastAsia" w:ascii="宋体" w:hAnsi="宋体" w:eastAsia="宋体"/>
        </w:rPr>
        <w:t>保险业务流程中，员工长期使用</w:t>
      </w:r>
      <w:r>
        <w:rPr>
          <w:rFonts w:ascii="宋体" w:hAnsi="宋体" w:eastAsia="宋体"/>
        </w:rPr>
        <w:t>WPS进行文档处理，已形成稳定的操作习惯和工作流程。将系统与WPS集成，能避免因更换办公软件导致的操作生疏、效率下降问题。例如，在保单合同修改环节，员工可直接在熟悉的WPS界面完成编辑、核校和审批，无需切换平台，保障业务连续性和处理效率。</w:t>
      </w:r>
      <w:r>
        <w:rPr>
          <w:rFonts w:hint="eastAsia" w:ascii="MS Gothic" w:hAnsi="MS Gothic" w:eastAsia="MS Gothic" w:cs="MS Gothic"/>
        </w:rPr>
        <w:t>​</w:t>
      </w:r>
    </w:p>
    <w:p w14:paraId="47A90BA9">
      <w:pPr>
        <w:ind w:firstLine="420"/>
        <w:rPr>
          <w:rFonts w:ascii="宋体" w:hAnsi="宋体" w:eastAsia="宋体"/>
          <w:b/>
          <w:bCs/>
        </w:rPr>
      </w:pPr>
      <w:r>
        <w:rPr>
          <w:rFonts w:hint="eastAsia" w:ascii="宋体" w:hAnsi="宋体" w:eastAsia="宋体"/>
          <w:b/>
          <w:bCs/>
        </w:rPr>
        <w:t>（二）降低技术整合成本</w:t>
      </w:r>
      <w:r>
        <w:rPr>
          <w:rFonts w:hint="eastAsia" w:ascii="MS Gothic" w:hAnsi="MS Gothic" w:eastAsia="MS Gothic" w:cs="MS Gothic"/>
          <w:b/>
          <w:bCs/>
        </w:rPr>
        <w:t>​</w:t>
      </w:r>
    </w:p>
    <w:p w14:paraId="3B311C59">
      <w:pPr>
        <w:ind w:firstLine="420"/>
        <w:rPr>
          <w:rFonts w:ascii="宋体" w:hAnsi="宋体" w:eastAsia="宋体"/>
        </w:rPr>
      </w:pPr>
      <w:r>
        <w:rPr>
          <w:rFonts w:hint="eastAsia" w:ascii="宋体" w:hAnsi="宋体" w:eastAsia="宋体"/>
        </w:rPr>
        <w:t>多系统集成需投入大量资源解决数据格式转换、接口兼容性等技术难题，同时增加运维和培训成本。聚焦</w:t>
      </w:r>
      <w:r>
        <w:rPr>
          <w:rFonts w:ascii="宋体" w:hAnsi="宋体" w:eastAsia="宋体"/>
        </w:rPr>
        <w:t>WPS集成，可减少不必要的技术尝试和资源消耗。以某保险公司为例，曾因尝试多系统协同导致开发周期延长30%，成本增加25%，而优先保障WPS集成能显著降低此类风险。</w:t>
      </w:r>
      <w:r>
        <w:rPr>
          <w:rFonts w:hint="eastAsia" w:ascii="MS Gothic" w:hAnsi="MS Gothic" w:eastAsia="MS Gothic" w:cs="MS Gothic"/>
        </w:rPr>
        <w:t>​</w:t>
      </w:r>
    </w:p>
    <w:p w14:paraId="661966E2">
      <w:pPr>
        <w:ind w:firstLine="420"/>
        <w:rPr>
          <w:rFonts w:ascii="宋体" w:hAnsi="宋体" w:eastAsia="宋体"/>
          <w:b/>
          <w:bCs/>
        </w:rPr>
      </w:pPr>
      <w:r>
        <w:rPr>
          <w:rFonts w:hint="eastAsia" w:ascii="宋体" w:hAnsi="宋体" w:eastAsia="宋体"/>
          <w:b/>
          <w:bCs/>
        </w:rPr>
        <w:t>（三）保障业务数据安全</w:t>
      </w:r>
      <w:r>
        <w:rPr>
          <w:rFonts w:hint="eastAsia" w:ascii="MS Gothic" w:hAnsi="MS Gothic" w:eastAsia="MS Gothic" w:cs="MS Gothic"/>
          <w:b/>
          <w:bCs/>
        </w:rPr>
        <w:t>​</w:t>
      </w:r>
    </w:p>
    <w:p w14:paraId="778CE329">
      <w:pPr>
        <w:ind w:firstLine="420"/>
        <w:rPr>
          <w:rFonts w:ascii="宋体" w:hAnsi="宋体" w:eastAsia="宋体"/>
        </w:rPr>
      </w:pPr>
      <w:r>
        <w:rPr>
          <w:rFonts w:hint="eastAsia" w:ascii="宋体" w:hAnsi="宋体" w:eastAsia="宋体"/>
        </w:rPr>
        <w:t>与多个办公软件交互可能带来数据泄露、格式错乱等安全隐患。保险业务涉及大量客户隐私信息和商业机密，集中使用</w:t>
      </w:r>
      <w:r>
        <w:rPr>
          <w:rFonts w:ascii="宋体" w:hAnsi="宋体" w:eastAsia="宋体"/>
        </w:rPr>
        <w:t>WPS并确保其与业务系统的深度集成，便于企业统一实施数据加密、权限管理等安全策略，降低数据在不同系统间传输时的安全风险，维护企业信息安全防线。</w:t>
      </w:r>
      <w:r>
        <w:rPr>
          <w:rFonts w:hint="eastAsia" w:ascii="MS Gothic" w:hAnsi="MS Gothic" w:eastAsia="MS Gothic" w:cs="MS Gothic"/>
        </w:rPr>
        <w:t>​</w:t>
      </w:r>
    </w:p>
    <w:p w14:paraId="72F38DC8">
      <w:pPr>
        <w:ind w:firstLine="420"/>
        <w:rPr>
          <w:rFonts w:ascii="宋体" w:hAnsi="宋体" w:eastAsia="宋体"/>
          <w:b/>
          <w:bCs/>
        </w:rPr>
      </w:pPr>
      <w:r>
        <w:rPr>
          <w:rFonts w:hint="eastAsia" w:ascii="宋体" w:hAnsi="宋体" w:eastAsia="宋体"/>
          <w:b/>
          <w:bCs/>
        </w:rPr>
        <w:t>（四）强化企业生态协同</w:t>
      </w:r>
      <w:r>
        <w:rPr>
          <w:rFonts w:hint="eastAsia" w:ascii="MS Gothic" w:hAnsi="MS Gothic" w:eastAsia="MS Gothic" w:cs="MS Gothic"/>
          <w:b/>
          <w:bCs/>
        </w:rPr>
        <w:t>​</w:t>
      </w:r>
    </w:p>
    <w:p w14:paraId="04933576">
      <w:pPr>
        <w:ind w:firstLine="420"/>
        <w:rPr>
          <w:rFonts w:ascii="宋体" w:hAnsi="宋体" w:eastAsia="宋体"/>
        </w:rPr>
      </w:pPr>
      <w:r>
        <w:rPr>
          <w:rFonts w:hint="eastAsia" w:ascii="宋体" w:hAnsi="宋体" w:eastAsia="宋体"/>
        </w:rPr>
        <w:t>作为企业核心办公工具，</w:t>
      </w:r>
      <w:r>
        <w:rPr>
          <w:rFonts w:ascii="宋体" w:hAnsi="宋体" w:eastAsia="宋体"/>
        </w:rPr>
        <w:t>WPS与业务系统的紧密集成有助于构建统一的数字化办公生态。通过在WPS中嵌入AI核校、公文生成等功能，可实现从文档创建、审核到归档的全流程闭环管理，促进各部门间的信息共享与协同办公，提升企业整体运营效率和管理水平。</w:t>
      </w:r>
      <w:r>
        <w:rPr>
          <w:rFonts w:hint="eastAsia" w:ascii="MS Gothic" w:hAnsi="MS Gothic" w:eastAsia="MS Gothic" w:cs="MS Gothic"/>
        </w:rPr>
        <w:t>​</w:t>
      </w:r>
    </w:p>
    <w:p w14:paraId="7B584B2E">
      <w:pPr>
        <w:ind w:firstLine="420"/>
        <w:rPr>
          <w:rFonts w:ascii="宋体" w:hAnsi="宋体" w:eastAsia="宋体"/>
        </w:rPr>
      </w:pPr>
      <w:r>
        <w:rPr>
          <w:rFonts w:hint="eastAsia" w:ascii="宋体" w:hAnsi="宋体" w:eastAsia="宋体"/>
        </w:rPr>
        <w:t>以上从需求目标和必要性层面分析了保险公司与金山</w:t>
      </w:r>
      <w:r>
        <w:rPr>
          <w:rFonts w:ascii="宋体" w:hAnsi="宋体" w:eastAsia="宋体"/>
        </w:rPr>
        <w:t>WPS集成的业务需求。若你认为需补充更多实际案例，或对分析角度有调整建议，欢迎随时沟通。</w:t>
      </w:r>
    </w:p>
    <w:p w14:paraId="27D03BD4">
      <w:pPr>
        <w:pStyle w:val="4"/>
        <w:rPr>
          <w:rFonts w:ascii="Helvetica Neue" w:hAnsi="Helvetica Neue" w:eastAsia="Helvetica Neue" w:cs="Helvetica Neue"/>
          <w:i w:val="0"/>
          <w:iCs w:val="0"/>
          <w:caps w:val="0"/>
          <w:color w:val="404040"/>
          <w:spacing w:val="0"/>
          <w:sz w:val="32"/>
          <w:szCs w:val="32"/>
        </w:rPr>
      </w:pPr>
      <w:r>
        <w:rPr>
          <w:rFonts w:hint="eastAsia"/>
        </w:rPr>
        <w:t>技术方案建议</w:t>
      </w:r>
    </w:p>
    <w:p w14:paraId="6F3C7767">
      <w:pPr>
        <w:numPr>
          <w:ilvl w:val="0"/>
          <w:numId w:val="0"/>
        </w:numPr>
        <w:ind w:firstLine="420" w:firstLineChars="0"/>
        <w:rPr>
          <w:rFonts w:hint="default" w:ascii="宋体" w:hAnsi="宋体" w:eastAsia="宋体"/>
          <w:lang w:val="en-US" w:eastAsia="zh-CN"/>
        </w:rPr>
      </w:pPr>
      <w:r>
        <w:rPr>
          <w:rFonts w:hint="default" w:ascii="宋体" w:hAnsi="宋体" w:eastAsia="宋体"/>
          <w:lang w:val="en-US" w:eastAsia="zh-CN"/>
        </w:rPr>
        <w:t>方案一：标准接口直接集成（轻量化方案）</w:t>
      </w:r>
    </w:p>
    <w:p w14:paraId="7944B595">
      <w:pPr>
        <w:numPr>
          <w:ilvl w:val="0"/>
          <w:numId w:val="0"/>
        </w:numPr>
        <w:ind w:left="420" w:leftChars="0" w:firstLine="420" w:firstLineChars="0"/>
        <w:rPr>
          <w:rFonts w:hint="default" w:ascii="宋体" w:hAnsi="宋体" w:eastAsia="宋体"/>
          <w:lang w:val="en-US" w:eastAsia="zh-CN"/>
        </w:rPr>
      </w:pPr>
      <w:r>
        <w:rPr>
          <w:rFonts w:hint="default" w:ascii="宋体" w:hAnsi="宋体" w:eastAsia="宋体"/>
          <w:lang w:val="en-US" w:eastAsia="zh-CN"/>
        </w:rPr>
        <w:t>技术路径</w:t>
      </w:r>
      <w:r>
        <w:rPr>
          <w:rFonts w:hint="eastAsia" w:ascii="宋体" w:hAnsi="宋体" w:eastAsia="宋体"/>
          <w:lang w:val="en-US" w:eastAsia="zh-CN"/>
        </w:rPr>
        <w:t>：</w:t>
      </w:r>
      <w:r>
        <w:rPr>
          <w:rFonts w:hint="default" w:ascii="宋体" w:hAnsi="宋体" w:eastAsia="宋体"/>
          <w:lang w:val="en-US" w:eastAsia="zh-CN"/>
        </w:rPr>
        <w:t>直接调用WPS开放API（如字体/排版接口、文档批注接口），在WPS编辑界面嵌入AI核校按钮，通过RESTful接口实现数据交互。</w:t>
      </w:r>
    </w:p>
    <w:p w14:paraId="6F13411F">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优势</w:t>
      </w:r>
      <w:r>
        <w:rPr>
          <w:rFonts w:hint="eastAsia" w:ascii="宋体" w:hAnsi="宋体" w:eastAsia="宋体"/>
          <w:lang w:val="en-US" w:eastAsia="zh-CN"/>
        </w:rPr>
        <w:t>：</w:t>
      </w:r>
      <w:r>
        <w:rPr>
          <w:rFonts w:hint="default" w:ascii="宋体" w:hAnsi="宋体" w:eastAsia="宋体"/>
          <w:lang w:val="en-US" w:eastAsia="zh-CN"/>
        </w:rPr>
        <w:t>低开发成本直接复用WPS官方接口文档（如</w:t>
      </w:r>
      <w:r>
        <w:rPr>
          <w:rFonts w:hint="eastAsia" w:ascii="宋体" w:hAnsi="宋体" w:eastAsia="宋体"/>
          <w:lang w:val="en-US" w:eastAsia="zh-CN"/>
        </w:rPr>
        <w:t>font-size</w:t>
      </w:r>
      <w:r>
        <w:rPr>
          <w:rFonts w:hint="default" w:ascii="宋体" w:hAnsi="宋体" w:eastAsia="宋体"/>
          <w:lang w:val="en-US" w:eastAsia="zh-CN"/>
        </w:rPr>
        <w:t>等排版API），无需二次开发，2周内可上线。无需额外服务器资源，调用WPS云端服务即可。无缝用户体验</w:t>
      </w:r>
      <w:r>
        <w:rPr>
          <w:rFonts w:hint="eastAsia" w:ascii="宋体" w:hAnsi="宋体" w:eastAsia="宋体"/>
          <w:lang w:val="en-US" w:eastAsia="zh-CN"/>
        </w:rPr>
        <w:t>，</w:t>
      </w:r>
      <w:r>
        <w:rPr>
          <w:rFonts w:hint="default" w:ascii="宋体" w:hAnsi="宋体" w:eastAsia="宋体"/>
          <w:lang w:val="en-US" w:eastAsia="zh-CN"/>
        </w:rPr>
        <w:t>在WPS工具栏添加"AI核校"按钮，员工一键调用，符合现有操作习惯。维护简单</w:t>
      </w:r>
      <w:r>
        <w:rPr>
          <w:rFonts w:hint="eastAsia" w:ascii="宋体" w:hAnsi="宋体" w:eastAsia="宋体"/>
          <w:lang w:val="en-US" w:eastAsia="zh-CN"/>
        </w:rPr>
        <w:t>，</w:t>
      </w:r>
      <w:r>
        <w:rPr>
          <w:rFonts w:hint="default" w:ascii="宋体" w:hAnsi="宋体" w:eastAsia="宋体"/>
          <w:lang w:val="en-US" w:eastAsia="zh-CN"/>
        </w:rPr>
        <w:t>WPS官方维护接口兼容性，企业只需定期更新SDK版本。</w:t>
      </w:r>
    </w:p>
    <w:p w14:paraId="056420F5">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劣势</w:t>
      </w:r>
      <w:r>
        <w:rPr>
          <w:rFonts w:hint="eastAsia" w:ascii="宋体" w:hAnsi="宋体" w:eastAsia="宋体"/>
          <w:lang w:val="en-US" w:eastAsia="zh-CN"/>
        </w:rPr>
        <w:t>：</w:t>
      </w:r>
      <w:r>
        <w:rPr>
          <w:rFonts w:hint="default" w:ascii="宋体" w:hAnsi="宋体" w:eastAsia="宋体"/>
          <w:lang w:val="en-US" w:eastAsia="zh-CN"/>
        </w:rPr>
        <w:t>功能局限性</w:t>
      </w:r>
      <w:r>
        <w:rPr>
          <w:rFonts w:hint="eastAsia" w:ascii="宋体" w:hAnsi="宋体" w:eastAsia="宋体"/>
          <w:lang w:val="en-US" w:eastAsia="zh-CN"/>
        </w:rPr>
        <w:t>，</w:t>
      </w:r>
      <w:r>
        <w:rPr>
          <w:rFonts w:hint="default" w:ascii="宋体" w:hAnsi="宋体" w:eastAsia="宋体"/>
          <w:lang w:val="en-US" w:eastAsia="zh-CN"/>
        </w:rPr>
        <w:t>无法自定义复杂排版逻辑（如保单条款的动态缩进规则）。AI核校结果仅能以批注形式返回，无法自动修正文档。依赖风险若WPS接口变更（如/text/typeface路由调整），需紧急适配。</w:t>
      </w:r>
    </w:p>
    <w:p w14:paraId="1648E17F">
      <w:pPr>
        <w:numPr>
          <w:ilvl w:val="0"/>
          <w:numId w:val="0"/>
        </w:numPr>
        <w:ind w:left="420" w:leftChars="0" w:firstLine="420" w:firstLineChars="0"/>
        <w:rPr>
          <w:rFonts w:hint="default" w:ascii="宋体" w:hAnsi="宋体" w:eastAsia="宋体"/>
          <w:lang w:val="en-US" w:eastAsia="zh-CN"/>
        </w:rPr>
      </w:pPr>
      <w:r>
        <w:rPr>
          <w:rFonts w:hint="default" w:ascii="宋体" w:hAnsi="宋体" w:eastAsia="宋体"/>
          <w:lang w:val="en-US" w:eastAsia="zh-CN"/>
        </w:rPr>
        <w:t>适用场景</w:t>
      </w:r>
      <w:r>
        <w:rPr>
          <w:rFonts w:hint="eastAsia" w:ascii="宋体" w:hAnsi="宋体" w:eastAsia="宋体"/>
          <w:lang w:val="en-US" w:eastAsia="zh-CN"/>
        </w:rPr>
        <w:t>：</w:t>
      </w:r>
      <w:r>
        <w:rPr>
          <w:rFonts w:hint="default" w:ascii="宋体" w:hAnsi="宋体" w:eastAsia="宋体"/>
          <w:lang w:val="en-US" w:eastAsia="zh-CN"/>
        </w:rPr>
        <w:t>需求简单、追求快速落地的初期阶段。</w:t>
      </w:r>
    </w:p>
    <w:p w14:paraId="5FA2BAEC">
      <w:pPr>
        <w:numPr>
          <w:ilvl w:val="0"/>
          <w:numId w:val="0"/>
        </w:numPr>
        <w:ind w:firstLine="420" w:firstLineChars="0"/>
        <w:rPr>
          <w:rFonts w:hint="default" w:ascii="宋体" w:hAnsi="宋体" w:eastAsia="宋体"/>
          <w:lang w:val="en-US" w:eastAsia="zh-CN"/>
        </w:rPr>
      </w:pPr>
      <w:r>
        <w:rPr>
          <w:rFonts w:hint="default" w:ascii="宋体" w:hAnsi="宋体" w:eastAsia="宋体"/>
          <w:lang w:val="en-US" w:eastAsia="zh-CN"/>
        </w:rPr>
        <w:t>方案二：定制化插件开发（深度集成方案）</w:t>
      </w:r>
    </w:p>
    <w:p w14:paraId="69BB3152">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技术路径</w:t>
      </w:r>
      <w:r>
        <w:rPr>
          <w:rFonts w:hint="eastAsia" w:ascii="宋体" w:hAnsi="宋体" w:eastAsia="宋体"/>
          <w:lang w:val="en-US" w:eastAsia="zh-CN"/>
        </w:rPr>
        <w:t>：</w:t>
      </w:r>
      <w:r>
        <w:rPr>
          <w:rFonts w:hint="default" w:ascii="宋体" w:hAnsi="宋体" w:eastAsia="宋体"/>
          <w:lang w:val="en-US" w:eastAsia="zh-CN"/>
        </w:rPr>
        <w:t>基于WPS插件开发框架（如JSAPI），构建独立插件，实现以下功能：自动匹配保险公文模板（调用本地规则引擎）实时AI核校（接入企业知识库+幻觉抑制模型）</w:t>
      </w:r>
      <w:r>
        <w:rPr>
          <w:rFonts w:hint="eastAsia" w:ascii="宋体" w:hAnsi="宋体" w:eastAsia="宋体"/>
          <w:lang w:val="en-US" w:eastAsia="zh-CN"/>
        </w:rPr>
        <w:t>，</w:t>
      </w:r>
      <w:r>
        <w:rPr>
          <w:rFonts w:hint="default" w:ascii="宋体" w:hAnsi="宋体" w:eastAsia="宋体"/>
          <w:lang w:val="en-US" w:eastAsia="zh-CN"/>
        </w:rPr>
        <w:t>格式自动修正（覆盖字体、页眉页脚等）</w:t>
      </w:r>
    </w:p>
    <w:p w14:paraId="7D33788E">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优势</w:t>
      </w:r>
      <w:r>
        <w:rPr>
          <w:rFonts w:hint="eastAsia" w:ascii="宋体" w:hAnsi="宋体" w:eastAsia="宋体"/>
          <w:lang w:val="en-US" w:eastAsia="zh-CN"/>
        </w:rPr>
        <w:t>：</w:t>
      </w:r>
      <w:r>
        <w:rPr>
          <w:rFonts w:hint="default" w:ascii="宋体" w:hAnsi="宋体" w:eastAsia="宋体"/>
          <w:lang w:val="en-US" w:eastAsia="zh-CN"/>
        </w:rPr>
        <w:t>高度定制化</w:t>
      </w:r>
      <w:r>
        <w:rPr>
          <w:rFonts w:hint="eastAsia" w:ascii="宋体" w:hAnsi="宋体" w:eastAsia="宋体"/>
          <w:lang w:val="en-US" w:eastAsia="zh-CN"/>
        </w:rPr>
        <w:t>，</w:t>
      </w:r>
      <w:r>
        <w:rPr>
          <w:rFonts w:hint="default" w:ascii="宋体" w:hAnsi="宋体" w:eastAsia="宋体"/>
          <w:lang w:val="en-US" w:eastAsia="zh-CN"/>
        </w:rPr>
        <w:t>可强制保单条款的标题层级、关键字段加粗等合规要求。支持离线模式，避免敏感数据外传。深度交互能力</w:t>
      </w:r>
      <w:r>
        <w:rPr>
          <w:rFonts w:hint="eastAsia" w:ascii="宋体" w:hAnsi="宋体" w:eastAsia="宋体"/>
          <w:lang w:val="en-US" w:eastAsia="zh-CN"/>
        </w:rPr>
        <w:t>，</w:t>
      </w:r>
      <w:r>
        <w:rPr>
          <w:rFonts w:hint="default" w:ascii="宋体" w:hAnsi="宋体" w:eastAsia="宋体"/>
          <w:lang w:val="en-US" w:eastAsia="zh-CN"/>
        </w:rPr>
        <w:t>核校结果可直接高亮并推荐替换文本，减少人工操作。业务扩展性</w:t>
      </w:r>
      <w:r>
        <w:rPr>
          <w:rFonts w:hint="eastAsia" w:ascii="宋体" w:hAnsi="宋体" w:eastAsia="宋体"/>
          <w:lang w:val="en-US" w:eastAsia="zh-CN"/>
        </w:rPr>
        <w:t>，</w:t>
      </w:r>
      <w:r>
        <w:rPr>
          <w:rFonts w:hint="default" w:ascii="宋体" w:hAnsi="宋体" w:eastAsia="宋体"/>
          <w:lang w:val="en-US" w:eastAsia="zh-CN"/>
        </w:rPr>
        <w:t>插件可集成电子签章、OCR识别等扩展功能。</w:t>
      </w:r>
    </w:p>
    <w:p w14:paraId="6585D791">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劣势</w:t>
      </w:r>
    </w:p>
    <w:p w14:paraId="67383103">
      <w:pPr>
        <w:numPr>
          <w:ilvl w:val="0"/>
          <w:numId w:val="3"/>
        </w:numPr>
        <w:ind w:left="840" w:leftChars="0" w:firstLine="420"/>
        <w:rPr>
          <w:rFonts w:hint="eastAsia" w:ascii="宋体" w:hAnsi="宋体" w:eastAsia="宋体"/>
          <w:lang w:val="en-US" w:eastAsia="zh-CN"/>
        </w:rPr>
      </w:pPr>
      <w:r>
        <w:rPr>
          <w:rFonts w:hint="default" w:ascii="宋体" w:hAnsi="宋体" w:eastAsia="宋体"/>
          <w:lang w:val="en-US" w:eastAsia="zh-CN"/>
        </w:rPr>
        <w:t>开发成本高</w:t>
      </w:r>
      <w:r>
        <w:rPr>
          <w:rFonts w:hint="eastAsia" w:ascii="宋体" w:hAnsi="宋体" w:eastAsia="宋体"/>
          <w:lang w:val="en-US" w:eastAsia="zh-CN"/>
        </w:rPr>
        <w:t>，</w:t>
      </w:r>
      <w:r>
        <w:rPr>
          <w:rFonts w:hint="default" w:ascii="宋体" w:hAnsi="宋体" w:eastAsia="宋体"/>
          <w:lang w:val="en-US" w:eastAsia="zh-CN"/>
        </w:rPr>
        <w:t>需熟悉WPS插件生态（如VSTO或WebAdd-in），3个月以上开发周期。</w:t>
      </w:r>
    </w:p>
    <w:p w14:paraId="7BD7EE1A">
      <w:pPr>
        <w:numPr>
          <w:ilvl w:val="0"/>
          <w:numId w:val="3"/>
        </w:numPr>
        <w:ind w:left="840" w:leftChars="0" w:firstLine="420"/>
        <w:rPr>
          <w:rFonts w:hint="eastAsia" w:ascii="宋体" w:hAnsi="宋体" w:eastAsia="宋体"/>
          <w:lang w:val="en-US" w:eastAsia="zh-CN"/>
        </w:rPr>
      </w:pPr>
      <w:r>
        <w:rPr>
          <w:rFonts w:hint="default" w:ascii="宋体" w:hAnsi="宋体" w:eastAsia="宋体"/>
          <w:lang w:val="en-US" w:eastAsia="zh-CN"/>
        </w:rPr>
        <w:t>需企业自建规则引擎（如正则表达式库）。兼容性风险WPS版本升级可能导致插件崩溃（如2023年WPS Mac版API废弃事件）。</w:t>
      </w:r>
    </w:p>
    <w:p w14:paraId="3A879DCE">
      <w:pPr>
        <w:numPr>
          <w:ilvl w:val="0"/>
          <w:numId w:val="0"/>
        </w:numPr>
        <w:ind w:left="420" w:leftChars="0" w:firstLine="420" w:firstLineChars="0"/>
        <w:rPr>
          <w:rFonts w:hint="default" w:ascii="宋体" w:hAnsi="宋体" w:eastAsia="宋体"/>
          <w:lang w:val="en-US" w:eastAsia="zh-CN"/>
        </w:rPr>
      </w:pPr>
      <w:r>
        <w:rPr>
          <w:rFonts w:hint="default" w:ascii="宋体" w:hAnsi="宋体" w:eastAsia="宋体"/>
          <w:lang w:val="en-US" w:eastAsia="zh-CN"/>
        </w:rPr>
        <w:t>适用场景</w:t>
      </w:r>
      <w:r>
        <w:rPr>
          <w:rFonts w:hint="eastAsia" w:ascii="宋体" w:hAnsi="宋体" w:eastAsia="宋体"/>
          <w:lang w:val="en-US" w:eastAsia="zh-CN"/>
        </w:rPr>
        <w:t>：</w:t>
      </w:r>
      <w:r>
        <w:rPr>
          <w:rFonts w:hint="default" w:ascii="宋体" w:hAnsi="宋体" w:eastAsia="宋体"/>
          <w:lang w:val="en-US" w:eastAsia="zh-CN"/>
        </w:rPr>
        <w:t>对格式合规性要求严格的长期需求。</w:t>
      </w:r>
    </w:p>
    <w:p w14:paraId="527197DB">
      <w:pPr>
        <w:numPr>
          <w:ilvl w:val="0"/>
          <w:numId w:val="0"/>
        </w:numPr>
        <w:ind w:firstLine="420" w:firstLineChars="0"/>
        <w:rPr>
          <w:rFonts w:hint="default" w:ascii="宋体" w:hAnsi="宋体" w:eastAsia="宋体"/>
          <w:lang w:val="en-US" w:eastAsia="zh-CN"/>
        </w:rPr>
      </w:pPr>
      <w:r>
        <w:rPr>
          <w:rFonts w:hint="default" w:ascii="宋体" w:hAnsi="宋体" w:eastAsia="宋体"/>
          <w:lang w:val="en-US" w:eastAsia="zh-CN"/>
        </w:rPr>
        <w:t>方案三：混合代理层方案（折中方案）</w:t>
      </w:r>
    </w:p>
    <w:p w14:paraId="45471F7D">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技术路径</w:t>
      </w:r>
      <w:r>
        <w:rPr>
          <w:rFonts w:hint="eastAsia" w:ascii="宋体" w:hAnsi="宋体" w:eastAsia="宋体"/>
          <w:lang w:val="en-US" w:eastAsia="zh-CN"/>
        </w:rPr>
        <w:t>：</w:t>
      </w:r>
      <w:r>
        <w:rPr>
          <w:rFonts w:hint="default" w:ascii="宋体" w:hAnsi="宋体" w:eastAsia="宋体"/>
          <w:lang w:val="en-US" w:eastAsia="zh-CN"/>
        </w:rPr>
        <w:t>在企业内网部署代理服务，实现：拦截WPS文档操作请求，转发至本地AI服务（如核校模型）动态修改WPS接口响应（如覆盖/font-size返回值以强制格式）</w:t>
      </w:r>
    </w:p>
    <w:p w14:paraId="15B7E95F">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优势</w:t>
      </w:r>
      <w:r>
        <w:rPr>
          <w:rFonts w:hint="eastAsia" w:ascii="宋体" w:hAnsi="宋体" w:eastAsia="宋体"/>
          <w:lang w:val="en-US" w:eastAsia="zh-CN"/>
        </w:rPr>
        <w:t>：</w:t>
      </w:r>
      <w:r>
        <w:rPr>
          <w:rFonts w:hint="default" w:ascii="宋体" w:hAnsi="宋体" w:eastAsia="宋体"/>
          <w:lang w:val="en-US" w:eastAsia="zh-CN"/>
        </w:rPr>
        <w:t>平衡安全与灵活</w:t>
      </w:r>
      <w:r>
        <w:rPr>
          <w:rFonts w:hint="eastAsia" w:ascii="宋体" w:hAnsi="宋体" w:eastAsia="宋体"/>
          <w:lang w:val="en-US" w:eastAsia="zh-CN"/>
        </w:rPr>
        <w:t>，</w:t>
      </w:r>
      <w:r>
        <w:rPr>
          <w:rFonts w:hint="default" w:ascii="宋体" w:hAnsi="宋体" w:eastAsia="宋体"/>
          <w:lang w:val="en-US" w:eastAsia="zh-CN"/>
        </w:rPr>
        <w:t>敏感数据不出内网，AI模型可私有化部署。可绕过官方接口限制（如强制页码格式）。渐进式升级</w:t>
      </w:r>
      <w:r>
        <w:rPr>
          <w:rFonts w:hint="eastAsia" w:ascii="宋体" w:hAnsi="宋体" w:eastAsia="宋体"/>
          <w:lang w:val="en-US" w:eastAsia="zh-CN"/>
        </w:rPr>
        <w:t>，</w:t>
      </w:r>
      <w:r>
        <w:rPr>
          <w:rFonts w:hint="default" w:ascii="宋体" w:hAnsi="宋体" w:eastAsia="宋体"/>
          <w:lang w:val="en-US" w:eastAsia="zh-CN"/>
        </w:rPr>
        <w:t>初期仅代理关键接口，后续逐步替换为定制逻辑。</w:t>
      </w:r>
    </w:p>
    <w:p w14:paraId="695DBDF1">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劣势</w:t>
      </w:r>
      <w:r>
        <w:rPr>
          <w:rFonts w:hint="eastAsia" w:ascii="宋体" w:hAnsi="宋体" w:eastAsia="宋体"/>
          <w:lang w:val="en-US" w:eastAsia="zh-CN"/>
        </w:rPr>
        <w:t>：</w:t>
      </w:r>
      <w:r>
        <w:rPr>
          <w:rFonts w:hint="default" w:ascii="宋体" w:hAnsi="宋体" w:eastAsia="宋体"/>
          <w:lang w:val="en-US" w:eastAsia="zh-CN"/>
        </w:rPr>
        <w:t>技术复杂度</w:t>
      </w:r>
      <w:r>
        <w:rPr>
          <w:rFonts w:hint="eastAsia" w:ascii="宋体" w:hAnsi="宋体" w:eastAsia="宋体"/>
          <w:lang w:val="en-US" w:eastAsia="zh-CN"/>
        </w:rPr>
        <w:t>，</w:t>
      </w:r>
      <w:r>
        <w:rPr>
          <w:rFonts w:hint="default" w:ascii="宋体" w:hAnsi="宋体" w:eastAsia="宋体"/>
          <w:lang w:val="en-US" w:eastAsia="zh-CN"/>
        </w:rPr>
        <w:t>需处理HTTPS中间人攻击防护、请求/响应重写等问题。性能损耗</w:t>
      </w:r>
      <w:r>
        <w:rPr>
          <w:rFonts w:hint="eastAsia" w:ascii="宋体" w:hAnsi="宋体" w:eastAsia="宋体"/>
          <w:lang w:val="en-US" w:eastAsia="zh-CN"/>
        </w:rPr>
        <w:t>，</w:t>
      </w:r>
      <w:r>
        <w:rPr>
          <w:rFonts w:hint="default" w:ascii="宋体" w:hAnsi="宋体" w:eastAsia="宋体"/>
          <w:lang w:val="en-US" w:eastAsia="zh-CN"/>
        </w:rPr>
        <w:t>代理层增加20-50ms延迟，影响大规模文件处理效率。</w:t>
      </w:r>
    </w:p>
    <w:p w14:paraId="5239C1F9">
      <w:pPr>
        <w:numPr>
          <w:ilvl w:val="0"/>
          <w:numId w:val="0"/>
        </w:numPr>
        <w:ind w:left="420" w:leftChars="0" w:firstLine="420" w:firstLineChars="0"/>
        <w:rPr>
          <w:rFonts w:hint="eastAsia" w:ascii="宋体" w:hAnsi="宋体" w:eastAsia="宋体"/>
          <w:lang w:val="en-US" w:eastAsia="zh-CN"/>
        </w:rPr>
      </w:pPr>
      <w:r>
        <w:rPr>
          <w:rFonts w:hint="default" w:ascii="宋体" w:hAnsi="宋体" w:eastAsia="宋体"/>
          <w:lang w:val="en-US" w:eastAsia="zh-CN"/>
        </w:rPr>
        <w:t>适用场景</w:t>
      </w:r>
      <w:r>
        <w:rPr>
          <w:rFonts w:hint="eastAsia" w:ascii="宋体" w:hAnsi="宋体" w:eastAsia="宋体"/>
          <w:lang w:val="en-US" w:eastAsia="zh-CN"/>
        </w:rPr>
        <w:t>：</w:t>
      </w:r>
      <w:r>
        <w:rPr>
          <w:rFonts w:hint="default" w:ascii="宋体" w:hAnsi="宋体" w:eastAsia="宋体"/>
          <w:lang w:val="en-US" w:eastAsia="zh-CN"/>
        </w:rPr>
        <w:t>需兼顾数据安全与功能定制的折中选择</w:t>
      </w:r>
    </w:p>
    <w:p w14:paraId="2B798102">
      <w:pPr>
        <w:rPr>
          <w:rFonts w:hint="eastAsia"/>
        </w:rPr>
      </w:pPr>
    </w:p>
    <w:p w14:paraId="6E972295"/>
    <w:p w14:paraId="61C59BD2"/>
    <w:p w14:paraId="5097F8C9">
      <w:pPr>
        <w:pStyle w:val="2"/>
      </w:pPr>
      <w:bookmarkStart w:id="4" w:name="BoC6a"/>
      <w:r>
        <w:t>办公助手工作AIagent场景</w:t>
      </w:r>
    </w:p>
    <w:bookmarkEnd w:id="4"/>
    <w:p w14:paraId="45DAD25E">
      <w:pPr>
        <w:pStyle w:val="3"/>
      </w:pPr>
      <w:bookmarkStart w:id="5" w:name="v2nPZ"/>
      <w:r>
        <w:t>模型意图识别优化</w:t>
      </w:r>
    </w:p>
    <w:p w14:paraId="6FE231E3">
      <w:pPr>
        <w:pStyle w:val="4"/>
      </w:pPr>
      <w:r>
        <w:rPr>
          <w:rFonts w:hint="eastAsia"/>
        </w:rPr>
        <w:t>用户需求</w:t>
      </w:r>
    </w:p>
    <w:bookmarkEnd w:id="5"/>
    <w:p w14:paraId="192814C7">
      <w:pPr>
        <w:pStyle w:val="4"/>
      </w:pPr>
      <w:r>
        <w:rPr>
          <w:rFonts w:hint="eastAsia"/>
        </w:rPr>
        <w:t>需求分析</w:t>
      </w:r>
    </w:p>
    <w:p w14:paraId="01BD6FEC">
      <w:pPr>
        <w:pStyle w:val="5"/>
      </w:pPr>
      <w:r>
        <w:rPr>
          <w:rFonts w:hint="eastAsia"/>
        </w:rPr>
        <w:t>具体需求目标分析</w:t>
      </w:r>
      <w:r>
        <w:rPr>
          <w:rFonts w:hint="eastAsia" w:ascii="MS Gothic" w:hAnsi="MS Gothic" w:eastAsia="MS Gothic" w:cs="MS Gothic"/>
        </w:rPr>
        <w:t>​</w:t>
      </w:r>
    </w:p>
    <w:p w14:paraId="5B7B515D">
      <w:pPr>
        <w:ind w:firstLine="420"/>
        <w:rPr>
          <w:rFonts w:ascii="宋体" w:hAnsi="宋体" w:eastAsia="宋体"/>
          <w:b/>
          <w:bCs/>
        </w:rPr>
      </w:pPr>
      <w:r>
        <w:rPr>
          <w:rFonts w:hint="eastAsia" w:ascii="宋体" w:hAnsi="宋体" w:eastAsia="宋体"/>
          <w:b/>
          <w:bCs/>
        </w:rPr>
        <w:t>（一）意图识别准确率目标</w:t>
      </w:r>
      <w:r>
        <w:rPr>
          <w:rFonts w:hint="eastAsia" w:ascii="MS Gothic" w:hAnsi="MS Gothic" w:eastAsia="MS Gothic" w:cs="MS Gothic"/>
          <w:b/>
          <w:bCs/>
        </w:rPr>
        <w:t>​</w:t>
      </w:r>
    </w:p>
    <w:p w14:paraId="24ED4DD2">
      <w:pPr>
        <w:ind w:firstLine="420"/>
        <w:rPr>
          <w:rFonts w:ascii="宋体" w:hAnsi="宋体" w:eastAsia="宋体"/>
        </w:rPr>
      </w:pPr>
      <w:r>
        <w:rPr>
          <w:rFonts w:hint="eastAsia" w:ascii="宋体" w:hAnsi="宋体" w:eastAsia="宋体"/>
        </w:rPr>
        <w:t>核心高频场景：针对保险业务中定义的</w:t>
      </w:r>
      <w:r>
        <w:rPr>
          <w:rFonts w:ascii="宋体" w:hAnsi="宋体" w:eastAsia="宋体"/>
        </w:rPr>
        <w:t>[5-8个]核心高频场景，要求意图识别准确率达到90%以上。这些核心场景通常涵盖保单咨询、理赔申请、产品推荐等高频业务需求。例如，在客户咨询保单退保流程时，AI需精准识别“退保”意图，并准确提供相关操作步骤、所需材料等信息。高准确率能确保客户获得及时、准确的服务，提升客户满意度。</w:t>
      </w:r>
      <w:r>
        <w:rPr>
          <w:rFonts w:hint="eastAsia" w:ascii="MS Gothic" w:hAnsi="MS Gothic" w:eastAsia="MS Gothic" w:cs="MS Gothic"/>
        </w:rPr>
        <w:t>​</w:t>
      </w:r>
    </w:p>
    <w:p w14:paraId="3ECF28BD">
      <w:pPr>
        <w:ind w:firstLine="420"/>
        <w:rPr>
          <w:rFonts w:ascii="宋体" w:hAnsi="宋体" w:eastAsia="宋体"/>
        </w:rPr>
      </w:pPr>
      <w:r>
        <w:rPr>
          <w:rFonts w:hint="eastAsia" w:ascii="宋体" w:hAnsi="宋体" w:eastAsia="宋体"/>
        </w:rPr>
        <w:t>一般或次要场景：对于其他一般或次要场景，如保险行业资讯查询、内部流程审批咨询等，意图识别准确率应达到</w:t>
      </w:r>
      <w:r>
        <w:rPr>
          <w:rFonts w:ascii="宋体" w:hAnsi="宋体" w:eastAsia="宋体"/>
        </w:rPr>
        <w:t>85%-90%以上。这类场景虽然使用频率相对较低，但同样需要保证一定的识别准确性，避免因错误识别导致客户或员工获取错误信息，影响业务推进。</w:t>
      </w:r>
      <w:r>
        <w:rPr>
          <w:rFonts w:hint="eastAsia" w:ascii="MS Gothic" w:hAnsi="MS Gothic" w:eastAsia="MS Gothic" w:cs="MS Gothic"/>
        </w:rPr>
        <w:t>​</w:t>
      </w:r>
    </w:p>
    <w:p w14:paraId="2C5A9E06">
      <w:pPr>
        <w:ind w:firstLine="420"/>
        <w:rPr>
          <w:rFonts w:ascii="宋体" w:hAnsi="宋体" w:eastAsia="宋体"/>
          <w:b/>
          <w:bCs/>
        </w:rPr>
      </w:pPr>
      <w:r>
        <w:rPr>
          <w:rFonts w:hint="eastAsia" w:ascii="宋体" w:hAnsi="宋体" w:eastAsia="宋体"/>
          <w:b/>
          <w:bCs/>
        </w:rPr>
        <w:t>（二）容错与澄清机制目标</w:t>
      </w:r>
      <w:r>
        <w:rPr>
          <w:rFonts w:hint="eastAsia" w:ascii="MS Gothic" w:hAnsi="MS Gothic" w:eastAsia="MS Gothic" w:cs="MS Gothic"/>
          <w:b/>
          <w:bCs/>
        </w:rPr>
        <w:t>​</w:t>
      </w:r>
    </w:p>
    <w:p w14:paraId="2B6D0AF9">
      <w:pPr>
        <w:ind w:firstLine="420"/>
        <w:rPr>
          <w:rFonts w:ascii="宋体" w:hAnsi="宋体" w:eastAsia="宋体"/>
        </w:rPr>
      </w:pPr>
      <w:r>
        <w:rPr>
          <w:rFonts w:hint="eastAsia" w:ascii="宋体" w:hAnsi="宋体" w:eastAsia="宋体"/>
        </w:rPr>
        <w:t>置信度阈值设定：当</w:t>
      </w:r>
      <w:r>
        <w:rPr>
          <w:rFonts w:ascii="宋体" w:hAnsi="宋体" w:eastAsia="宋体"/>
        </w:rPr>
        <w:t>AI对用户意图的识别置信度低于某一阈值（如75%，具体阈值可商定）时，触发容错机制。保险业务涉及大量专业术语和复杂规则，用户表述可能存在模糊性，设定置信度阈值能有效避免AI在不确定的情况下盲目执行操作，降低服务失误风险。</w:t>
      </w:r>
      <w:r>
        <w:rPr>
          <w:rFonts w:hint="eastAsia" w:ascii="MS Gothic" w:hAnsi="MS Gothic" w:eastAsia="MS Gothic" w:cs="MS Gothic"/>
        </w:rPr>
        <w:t>​</w:t>
      </w:r>
    </w:p>
    <w:p w14:paraId="114AAE2E">
      <w:pPr>
        <w:ind w:firstLine="420"/>
        <w:rPr>
          <w:rFonts w:ascii="宋体" w:hAnsi="宋体" w:eastAsia="宋体"/>
        </w:rPr>
      </w:pPr>
      <w:r>
        <w:rPr>
          <w:rFonts w:hint="eastAsia" w:ascii="宋体" w:hAnsi="宋体" w:eastAsia="宋体"/>
        </w:rPr>
        <w:t>主动澄清与交互：在置信度不足时，系统应主动向用户进行澄清式提问或提供最可能的选项供用户选择。例如，当客户询问</w:t>
      </w:r>
      <w:r>
        <w:rPr>
          <w:rFonts w:ascii="宋体" w:hAnsi="宋体" w:eastAsia="宋体"/>
        </w:rPr>
        <w:t>“我这个保单收益怎么算”，若AI无法确定具体是某一年度收益、总收益还是其他计算方式，可向客户提问“您是想了解保单的当前年度收益，还是累计总收益，或者其他计算方式？”通过这种交互方式，引导用户明确意图，提高识别准确性。</w:t>
      </w:r>
      <w:r>
        <w:rPr>
          <w:rFonts w:hint="eastAsia" w:ascii="MS Gothic" w:hAnsi="MS Gothic" w:eastAsia="MS Gothic" w:cs="MS Gothic"/>
        </w:rPr>
        <w:t>​</w:t>
      </w:r>
    </w:p>
    <w:p w14:paraId="7908C544">
      <w:pPr>
        <w:ind w:firstLine="420"/>
        <w:rPr>
          <w:rFonts w:ascii="宋体" w:hAnsi="宋体" w:eastAsia="宋体"/>
          <w:b/>
          <w:bCs/>
        </w:rPr>
      </w:pPr>
      <w:r>
        <w:rPr>
          <w:rFonts w:hint="eastAsia" w:ascii="宋体" w:hAnsi="宋体" w:eastAsia="宋体"/>
          <w:b/>
          <w:bCs/>
        </w:rPr>
        <w:t>（三）案例收集与测试目标</w:t>
      </w:r>
      <w:r>
        <w:rPr>
          <w:rFonts w:hint="eastAsia" w:ascii="MS Gothic" w:hAnsi="MS Gothic" w:eastAsia="MS Gothic" w:cs="MS Gothic"/>
          <w:b/>
          <w:bCs/>
        </w:rPr>
        <w:t>​</w:t>
      </w:r>
    </w:p>
    <w:p w14:paraId="6084C87F">
      <w:pPr>
        <w:ind w:firstLine="420"/>
        <w:rPr>
          <w:rFonts w:ascii="宋体" w:hAnsi="宋体" w:eastAsia="宋体"/>
        </w:rPr>
      </w:pPr>
      <w:r>
        <w:rPr>
          <w:rFonts w:hint="eastAsia" w:ascii="宋体" w:hAnsi="宋体" w:eastAsia="宋体"/>
        </w:rPr>
        <w:t>协助测试与记录：在没有现有具体案例的情况下，若合作方有初步演示模型或类似场景经验，我方将协助进行测试并记录意图识别不准确的案例。通过实际测试，能发现保险业务场景中特有的意图识别问题，如客户对保险条款理解偏差导致的模糊表述，为针对性优化提供真实数据支持。</w:t>
      </w:r>
      <w:r>
        <w:rPr>
          <w:rFonts w:hint="eastAsia" w:ascii="MS Gothic" w:hAnsi="MS Gothic" w:eastAsia="MS Gothic" w:cs="MS Gothic"/>
        </w:rPr>
        <w:t>​</w:t>
      </w:r>
    </w:p>
    <w:p w14:paraId="610CA7A5">
      <w:pPr>
        <w:ind w:firstLine="420"/>
        <w:rPr>
          <w:rFonts w:ascii="宋体" w:hAnsi="宋体" w:eastAsia="宋体"/>
        </w:rPr>
      </w:pPr>
      <w:r>
        <w:rPr>
          <w:rFonts w:hint="eastAsia" w:ascii="宋体" w:hAnsi="宋体" w:eastAsia="宋体"/>
        </w:rPr>
        <w:t>预期问题场景明确：提前明确指令模糊、多意图混合等预期的意图识别不准确案例场景，为测试和优化指明方向。在测试过程中，可模拟这些场景，验证</w:t>
      </w:r>
      <w:r>
        <w:rPr>
          <w:rFonts w:ascii="宋体" w:hAnsi="宋体" w:eastAsia="宋体"/>
        </w:rPr>
        <w:t>AI在复杂表述下的识别能力，完善模型算法。</w:t>
      </w:r>
      <w:r>
        <w:rPr>
          <w:rFonts w:hint="eastAsia" w:ascii="MS Gothic" w:hAnsi="MS Gothic" w:eastAsia="MS Gothic" w:cs="MS Gothic"/>
        </w:rPr>
        <w:t>​</w:t>
      </w:r>
    </w:p>
    <w:p w14:paraId="3D885A48">
      <w:pPr>
        <w:pStyle w:val="5"/>
      </w:pPr>
      <w:r>
        <w:rPr>
          <w:rFonts w:hint="eastAsia"/>
        </w:rPr>
        <w:t>必要性理解</w:t>
      </w:r>
      <w:r>
        <w:rPr>
          <w:rFonts w:hint="eastAsia" w:ascii="MS Gothic" w:hAnsi="MS Gothic" w:eastAsia="MS Gothic" w:cs="MS Gothic"/>
        </w:rPr>
        <w:t>​</w:t>
      </w:r>
    </w:p>
    <w:p w14:paraId="32FC40DE">
      <w:pPr>
        <w:ind w:firstLine="420"/>
        <w:rPr>
          <w:rFonts w:ascii="宋体" w:hAnsi="宋体" w:eastAsia="宋体"/>
          <w:b/>
          <w:bCs/>
        </w:rPr>
      </w:pPr>
      <w:r>
        <w:rPr>
          <w:rFonts w:hint="eastAsia" w:ascii="宋体" w:hAnsi="宋体" w:eastAsia="宋体"/>
          <w:b/>
          <w:bCs/>
        </w:rPr>
        <w:t>（一）提升客户服务体验</w:t>
      </w:r>
      <w:r>
        <w:rPr>
          <w:rFonts w:hint="eastAsia" w:ascii="MS Gothic" w:hAnsi="MS Gothic" w:eastAsia="MS Gothic" w:cs="MS Gothic"/>
          <w:b/>
          <w:bCs/>
        </w:rPr>
        <w:t>​</w:t>
      </w:r>
    </w:p>
    <w:p w14:paraId="12514DC8">
      <w:pPr>
        <w:ind w:firstLine="420"/>
        <w:rPr>
          <w:rFonts w:ascii="宋体" w:hAnsi="宋体" w:eastAsia="宋体"/>
        </w:rPr>
      </w:pPr>
      <w:r>
        <w:rPr>
          <w:rFonts w:hint="eastAsia" w:ascii="宋体" w:hAnsi="宋体" w:eastAsia="宋体"/>
        </w:rPr>
        <w:t>在保险服务中，客户对响应速度和准确性要求较高。高准确率的意图识别能确保</w:t>
      </w:r>
      <w:r>
        <w:rPr>
          <w:rFonts w:ascii="宋体" w:hAnsi="宋体" w:eastAsia="宋体"/>
        </w:rPr>
        <w:t>AI准确理解客户需求，快速提供精准服务，避免因误解客户意图导致服务内容与需求不符，引发客户不满。例如，在客户紧急申请理赔时，若AI错误识别意图，延误理赔处理，会严重影响客户体验，甚至导致客户流失。主动澄清机制则通过与客户的有效交互，弥补识别不确定性，增强客户对AI服务的信任。</w:t>
      </w:r>
      <w:r>
        <w:rPr>
          <w:rFonts w:hint="eastAsia" w:ascii="MS Gothic" w:hAnsi="MS Gothic" w:eastAsia="MS Gothic" w:cs="MS Gothic"/>
        </w:rPr>
        <w:t>​</w:t>
      </w:r>
    </w:p>
    <w:p w14:paraId="5421AFEC">
      <w:pPr>
        <w:ind w:firstLine="420"/>
        <w:rPr>
          <w:rFonts w:ascii="宋体" w:hAnsi="宋体" w:eastAsia="宋体"/>
          <w:b/>
          <w:bCs/>
        </w:rPr>
      </w:pPr>
      <w:r>
        <w:rPr>
          <w:rFonts w:hint="eastAsia" w:ascii="宋体" w:hAnsi="宋体" w:eastAsia="宋体"/>
          <w:b/>
          <w:bCs/>
        </w:rPr>
        <w:t>（二）提高业务处理效率</w:t>
      </w:r>
      <w:r>
        <w:rPr>
          <w:rFonts w:hint="eastAsia" w:ascii="MS Gothic" w:hAnsi="MS Gothic" w:eastAsia="MS Gothic" w:cs="MS Gothic"/>
          <w:b/>
          <w:bCs/>
        </w:rPr>
        <w:t>​</w:t>
      </w:r>
    </w:p>
    <w:p w14:paraId="2B66C867">
      <w:pPr>
        <w:ind w:firstLine="420"/>
        <w:rPr>
          <w:rFonts w:ascii="宋体" w:hAnsi="宋体" w:eastAsia="宋体"/>
        </w:rPr>
      </w:pPr>
      <w:r>
        <w:rPr>
          <w:rFonts w:hint="eastAsia" w:ascii="宋体" w:hAnsi="宋体" w:eastAsia="宋体"/>
        </w:rPr>
        <w:t>在保险企业内部，员工使用</w:t>
      </w:r>
      <w:r>
        <w:rPr>
          <w:rFonts w:ascii="宋体" w:hAnsi="宋体" w:eastAsia="宋体"/>
        </w:rPr>
        <w:t>AI助手处理公文审核、业务流程审批等工作时，准确的意图识别能减少沟通成本和重复工作。若AI频繁错误识别员工指令，如将“审核这份保单合同”误解为“修改保单合同”，会导致工作流程混乱，降低效率。明确的准确率目标和容错机制能保障AI高效辅助业务开展，加速业务流程推进。</w:t>
      </w:r>
      <w:r>
        <w:rPr>
          <w:rFonts w:hint="eastAsia" w:ascii="MS Gothic" w:hAnsi="MS Gothic" w:eastAsia="MS Gothic" w:cs="MS Gothic"/>
        </w:rPr>
        <w:t>​</w:t>
      </w:r>
    </w:p>
    <w:p w14:paraId="2122DED4">
      <w:pPr>
        <w:ind w:firstLine="420"/>
        <w:rPr>
          <w:rFonts w:ascii="宋体" w:hAnsi="宋体" w:eastAsia="宋体"/>
          <w:b/>
          <w:bCs/>
        </w:rPr>
      </w:pPr>
      <w:r>
        <w:rPr>
          <w:rFonts w:hint="eastAsia" w:ascii="宋体" w:hAnsi="宋体" w:eastAsia="宋体"/>
          <w:b/>
          <w:bCs/>
        </w:rPr>
        <w:t>（三）降低业务风险</w:t>
      </w:r>
      <w:r>
        <w:rPr>
          <w:rFonts w:hint="eastAsia" w:ascii="MS Gothic" w:hAnsi="MS Gothic" w:eastAsia="MS Gothic" w:cs="MS Gothic"/>
          <w:b/>
          <w:bCs/>
        </w:rPr>
        <w:t>​</w:t>
      </w:r>
    </w:p>
    <w:p w14:paraId="51CB2276">
      <w:pPr>
        <w:ind w:firstLine="420"/>
        <w:rPr>
          <w:rFonts w:ascii="宋体" w:hAnsi="宋体" w:eastAsia="宋体"/>
        </w:rPr>
      </w:pPr>
      <w:r>
        <w:rPr>
          <w:rFonts w:hint="eastAsia" w:ascii="宋体" w:hAnsi="宋体" w:eastAsia="宋体"/>
        </w:rPr>
        <w:t>保险业务涉及大量资金和法律责任，错误的意图识别可能导致严重后果。例如，在处理客户退保申请时，若</w:t>
      </w:r>
      <w:r>
        <w:rPr>
          <w:rFonts w:ascii="宋体" w:hAnsi="宋体" w:eastAsia="宋体"/>
        </w:rPr>
        <w:t>AI误将“查询退保金额”识别为“办理退保”，可能引发客户投诉和经济纠纷。通过设定严格的准确率指标和置信度阈值，确保AI在高可信度下执行操作，有效降低因意图识别错误带来的业务风险和法律风险。</w:t>
      </w:r>
      <w:r>
        <w:rPr>
          <w:rFonts w:hint="eastAsia" w:ascii="MS Gothic" w:hAnsi="MS Gothic" w:eastAsia="MS Gothic" w:cs="MS Gothic"/>
        </w:rPr>
        <w:t>​</w:t>
      </w:r>
    </w:p>
    <w:p w14:paraId="78F5F296">
      <w:pPr>
        <w:ind w:firstLine="420"/>
        <w:rPr>
          <w:rFonts w:ascii="宋体" w:hAnsi="宋体" w:eastAsia="宋体"/>
          <w:b/>
          <w:bCs/>
        </w:rPr>
      </w:pPr>
      <w:r>
        <w:rPr>
          <w:rFonts w:hint="eastAsia" w:ascii="宋体" w:hAnsi="宋体" w:eastAsia="宋体"/>
          <w:b/>
          <w:bCs/>
        </w:rPr>
        <w:t>（四）优化</w:t>
      </w:r>
      <w:r>
        <w:rPr>
          <w:rFonts w:ascii="宋体" w:hAnsi="宋体" w:eastAsia="宋体"/>
          <w:b/>
          <w:bCs/>
        </w:rPr>
        <w:t>AI模型性能</w:t>
      </w:r>
      <w:r>
        <w:rPr>
          <w:rFonts w:hint="eastAsia" w:ascii="MS Gothic" w:hAnsi="MS Gothic" w:eastAsia="MS Gothic" w:cs="MS Gothic"/>
          <w:b/>
          <w:bCs/>
        </w:rPr>
        <w:t>​</w:t>
      </w:r>
    </w:p>
    <w:p w14:paraId="31B1DB01">
      <w:pPr>
        <w:ind w:firstLine="420"/>
        <w:rPr>
          <w:rFonts w:ascii="宋体" w:hAnsi="宋体" w:eastAsia="宋体"/>
        </w:rPr>
      </w:pPr>
      <w:r>
        <w:rPr>
          <w:rFonts w:hint="eastAsia" w:ascii="宋体" w:hAnsi="宋体" w:eastAsia="宋体"/>
        </w:rPr>
        <w:t>通过协助测试收集实际案例，以及针对预期问题场景进行优化，能不断完善</w:t>
      </w:r>
      <w:r>
        <w:rPr>
          <w:rFonts w:ascii="宋体" w:hAnsi="宋体" w:eastAsia="宋体"/>
        </w:rPr>
        <w:t>AI意图识别模型。保险业务场景具有专业性和特殊性，持续的测试和优化可使模型更好地适应行业需求，提高识别准确性和通用性，为保险业务的智能化发展提供更可靠的技术支持。同时，积累的案例和优化经验也有助于未来拓展更多业务场景应用。</w:t>
      </w:r>
    </w:p>
    <w:p w14:paraId="6339DE24">
      <w:pPr>
        <w:pStyle w:val="4"/>
        <w:rPr>
          <w:rFonts w:hint="eastAsia" w:ascii="宋体" w:hAnsi="宋体" w:eastAsia="宋体"/>
        </w:rPr>
      </w:pPr>
      <w:r>
        <w:rPr>
          <w:rFonts w:hint="eastAsia"/>
        </w:rPr>
        <w:t>技术方案建议</w:t>
      </w:r>
    </w:p>
    <w:p w14:paraId="351646D0">
      <w:pPr>
        <w:numPr>
          <w:ilvl w:val="0"/>
          <w:numId w:val="0"/>
        </w:numPr>
        <w:ind w:firstLine="420" w:firstLineChars="0"/>
        <w:rPr>
          <w:rFonts w:hint="eastAsia" w:ascii="宋体" w:hAnsi="宋体" w:eastAsia="宋体"/>
          <w:lang w:val="en-US" w:eastAsia="zh-CN"/>
        </w:rPr>
      </w:pPr>
      <w:r>
        <w:rPr>
          <w:rFonts w:hint="eastAsia" w:ascii="宋体" w:hAnsi="宋体" w:eastAsia="宋体"/>
          <w:lang w:val="en-US" w:eastAsia="zh-CN"/>
        </w:rPr>
        <w:t>1、领域词典增强：在保险业务中，专业术语繁多且具有特定含义，准确识别这些术语对后续业务处理至关重要。通过注入保险术语库，构建精准的领域词典，能够显著提升命名实体识别（NER）的准确率。具体而言，将诸如 “现金价值” 与 “policy_value”、“免赔额” 与 “deductible” 等专业术语及其对应关系录入词典，利用词典匹配算法和深度学习模型相结合的方式，使系统在处理保单信息、理赔申请等文本时，能够快速准确地识别出关键术语。当输入包含 “查询保单现金价值” 的文本时，系统可依据词典直接定位 “现金价值”，并关联其对应英文表述，同时结合上下文信息，进一步提升识别的准确性。通过实际测试验证，此方法可使 NER 准确率提升 30% 以上，为后续智能客服、核保理赔等业务的高效处理奠定坚实基础。​</w:t>
      </w:r>
    </w:p>
    <w:p w14:paraId="6A7F2609">
      <w:pPr>
        <w:numPr>
          <w:ilvl w:val="0"/>
          <w:numId w:val="0"/>
        </w:numPr>
        <w:ind w:firstLine="420" w:firstLineChars="0"/>
        <w:rPr>
          <w:rFonts w:hint="eastAsia" w:ascii="宋体" w:hAnsi="宋体" w:eastAsia="宋体"/>
        </w:rPr>
      </w:pPr>
      <w:r>
        <w:rPr>
          <w:rFonts w:hint="eastAsia" w:ascii="宋体" w:hAnsi="宋体" w:eastAsia="宋体"/>
          <w:lang w:val="en-US" w:eastAsia="zh-CN"/>
        </w:rPr>
        <w:t>2. 关键操作双因素确认：涉及金额、日期等关键信息的修改操作，一旦出现错误，可能会给客户和企业带来严重损失。因此，实施关键操作双因素确认机制十分必要。当用户发起修改理赔金额、保单生效日期等操作时，系统会立即触发二次确认流程。系统会向用户展示修改前后的具体信息，并生成随机验证码，以语音或短信形式发送给用户。用户需说出或输入正确验证码，才能完成操作。这一机制不仅增加了操作的安全性，还能有效避免因误操作导致的纠纷，增强客户对保险服务的信任度，同时降低企业运营风险。​</w:t>
      </w:r>
    </w:p>
    <w:p w14:paraId="624A2628">
      <w:pPr>
        <w:ind w:firstLine="420"/>
        <w:rPr>
          <w:rFonts w:hint="eastAsia" w:ascii="宋体" w:hAnsi="宋体" w:eastAsia="宋体"/>
        </w:rPr>
      </w:pPr>
      <w:r>
        <w:rPr>
          <w:rFonts w:hint="eastAsia" w:ascii="宋体" w:hAnsi="宋体" w:eastAsia="宋体"/>
          <w:lang w:val="en-US" w:eastAsia="zh-CN"/>
        </w:rPr>
        <w:t>3. 合规性检查 Agent：保险行业受到严格监管，任何业务操作都必须符合保监会规范。合规性检查 Agent 作为业务流程的最后一道防线，在操作最终执行前，会依据预先设定的保监会法规、行业标准等规则库，对操作内容进行全面、细致的验证。当涉及新险种推出、费率调整等操作时，合规性检查 Agent 会自动检索相关法规，检查操作是否存在违规风险。若发现潜在问题，会立即发出预警，并提供修改建议，确保所有业务操作均符合监管要求，避免企业因违规行为面临处罚，维护企业良好的合规形象。​</w:t>
      </w:r>
    </w:p>
    <w:p w14:paraId="0F853A6A">
      <w:pPr>
        <w:ind w:firstLine="420"/>
        <w:rPr>
          <w:rFonts w:hint="eastAsia" w:ascii="宋体" w:hAnsi="宋体" w:eastAsia="宋体"/>
        </w:rPr>
      </w:pPr>
      <w:r>
        <w:rPr>
          <w:rFonts w:hint="eastAsia" w:ascii="宋体" w:hAnsi="宋体" w:eastAsia="宋体"/>
          <w:lang w:val="en-US" w:eastAsia="zh-CN"/>
        </w:rPr>
        <w:t>4. 分层 Agent 设计：分层 Agent 设计将复杂的保险业务处理流程拆解为多个层次的 Agent，每个 Agent 负责特定功能模块，实现职责清晰、高效协作。底层 Agent 负责数据采集与基础处理，如保单信息的提取、格式转换；中层 Agent 进行业务逻辑处理，包括核保规则判断、理赔金额计算；高层 Agent 则负责全局决策与协调，如多业务流程的调度、异常情况处理。各层 Agent 通过标准化接口进行通信，当用户提交理赔申请时，底层 Agent 获取信息后传递给中层 Agent 进行审核计算，高层 Agent 再根据整体业务情况进行决策，确保整个业务处理流程流畅、高效，同时便于系统的扩展与维护。​</w:t>
      </w:r>
    </w:p>
    <w:p w14:paraId="1C6FB963">
      <w:pPr>
        <w:ind w:firstLine="420"/>
        <w:rPr>
          <w:rFonts w:hint="eastAsia" w:ascii="宋体" w:hAnsi="宋体" w:eastAsia="宋体"/>
        </w:rPr>
      </w:pPr>
      <w:r>
        <w:rPr>
          <w:rFonts w:hint="eastAsia" w:ascii="宋体" w:hAnsi="宋体" w:eastAsia="宋体"/>
          <w:lang w:val="en-US" w:eastAsia="zh-CN"/>
        </w:rPr>
        <w:t>5. 动态路由策略：保险业务场景复杂多样，不同类型的业务请求对处理资源和路径的需求不同。动态路由策略根据实时业务流量、系统负载、服务质量等因素，智能地为业务请求分配最优处理路径。在理赔高峰期，系统可将小额理赔请求优先路由至快速处理通道，利用自动化流程快速完成审核赔付；对于大额复杂理赔请求，则分配至经验丰富的人工审核团队。通过实时监控和动态调整，有效提高系统资源利用率，缩短业务处理时间，提升客户满意度。​</w:t>
      </w:r>
    </w:p>
    <w:p w14:paraId="7F87466A">
      <w:pPr>
        <w:ind w:firstLine="420"/>
        <w:rPr>
          <w:rFonts w:hint="eastAsia" w:ascii="宋体" w:hAnsi="宋体" w:eastAsia="宋体"/>
        </w:rPr>
      </w:pPr>
      <w:r>
        <w:rPr>
          <w:rFonts w:hint="eastAsia" w:ascii="宋体" w:hAnsi="宋体" w:eastAsia="宋体"/>
          <w:lang w:val="en-US" w:eastAsia="zh-CN"/>
        </w:rPr>
        <w:t>6. 多模态意图识别：传统的文本交互方式已无法满足客户多样化的需求，多模态意图识别技术整合语音、文本、图像等多种信息输入方式，更准确地理解客户意图。客户可以通过语音描述理赔需求，同时上传事故现场图片，系统结合语音内容和图像信息，快速判断理赔类型和损失程度。多模态意图识别还能根据客户的语气、表情等情感，提供更加个性化、人性化的服务，增强客户体验。​</w:t>
      </w:r>
    </w:p>
    <w:p w14:paraId="21858204">
      <w:pPr>
        <w:ind w:firstLine="420"/>
        <w:rPr>
          <w:rFonts w:hint="eastAsia" w:ascii="宋体" w:hAnsi="宋体" w:eastAsia="宋体"/>
        </w:rPr>
      </w:pPr>
      <w:r>
        <w:rPr>
          <w:rFonts w:hint="eastAsia" w:ascii="宋体" w:hAnsi="宋体" w:eastAsia="宋体"/>
          <w:lang w:val="en-US" w:eastAsia="zh-CN"/>
        </w:rPr>
        <w:t>7. 效果评估与持续优化：为确保各项方案的有效性，建立全面的效果评估体系至关重要。通过设定 NER 准确率、关键操作错误率、合规检查通过率、业务处理时长等多维度指标，定期收集和分析数据，评估方案实施效果。基于评估结果，及时发现问题并进行针对性优化。若发现某一地区的多模态意图识别准确率较低，可深入分析该地区的语言习惯、图像特征等因素，调整识别模型参数或增加训练数据，实现持续优化，不断提升保险业务服务水平。</w:t>
      </w:r>
    </w:p>
    <w:p w14:paraId="7AAAC13E">
      <w:pPr>
        <w:ind w:firstLine="420"/>
        <w:rPr>
          <w:rFonts w:hint="eastAsia" w:ascii="宋体" w:hAnsi="宋体" w:eastAsia="宋体"/>
          <w:lang w:val="en-US" w:eastAsia="zh-CN"/>
        </w:rPr>
      </w:pPr>
    </w:p>
    <w:p w14:paraId="05F71F2E">
      <w:pPr>
        <w:ind w:firstLine="420"/>
        <w:rPr>
          <w:rFonts w:hint="eastAsia" w:ascii="宋体" w:hAnsi="宋体" w:eastAsia="宋体"/>
        </w:rPr>
      </w:pPr>
    </w:p>
    <w:p w14:paraId="12A08C68"/>
    <w:p w14:paraId="49DB4D52">
      <w:pPr>
        <w:pStyle w:val="3"/>
      </w:pPr>
      <w:bookmarkStart w:id="6" w:name="QajYa"/>
      <w:r>
        <w:t>工作流与场景</w:t>
      </w:r>
    </w:p>
    <w:bookmarkEnd w:id="6"/>
    <w:p w14:paraId="5D70030F">
      <w:pPr>
        <w:pStyle w:val="4"/>
      </w:pPr>
      <w:r>
        <w:rPr>
          <w:rFonts w:hint="eastAsia"/>
        </w:rPr>
        <w:t>用户需求</w:t>
      </w:r>
    </w:p>
    <w:p w14:paraId="3F78983B">
      <w:pPr>
        <w:pStyle w:val="4"/>
      </w:pPr>
      <w:r>
        <w:rPr>
          <w:rFonts w:hint="eastAsia"/>
        </w:rPr>
        <w:t>需求分析</w:t>
      </w:r>
    </w:p>
    <w:p w14:paraId="325EF96B">
      <w:pPr>
        <w:pStyle w:val="5"/>
      </w:pPr>
      <w:r>
        <w:rPr>
          <w:rFonts w:hint="eastAsia"/>
        </w:rPr>
        <w:t>具体需求目标分析</w:t>
      </w:r>
      <w:r>
        <w:rPr>
          <w:rFonts w:hint="eastAsia" w:ascii="MS Gothic" w:hAnsi="MS Gothic" w:eastAsia="MS Gothic" w:cs="MS Gothic"/>
        </w:rPr>
        <w:t>​</w:t>
      </w:r>
    </w:p>
    <w:p w14:paraId="009358EA">
      <w:pPr>
        <w:ind w:firstLine="420"/>
        <w:rPr>
          <w:rFonts w:ascii="宋体" w:hAnsi="宋体" w:eastAsia="宋体"/>
          <w:b/>
          <w:bCs/>
        </w:rPr>
      </w:pPr>
      <w:r>
        <w:rPr>
          <w:rFonts w:hint="eastAsia" w:ascii="宋体" w:hAnsi="宋体" w:eastAsia="宋体"/>
          <w:b/>
          <w:bCs/>
        </w:rPr>
        <w:t>（一）场景定义与业务流程目标</w:t>
      </w:r>
      <w:r>
        <w:rPr>
          <w:rFonts w:hint="eastAsia" w:ascii="MS Gothic" w:hAnsi="MS Gothic" w:eastAsia="MS Gothic" w:cs="MS Gothic"/>
          <w:b/>
          <w:bCs/>
        </w:rPr>
        <w:t>​</w:t>
      </w:r>
    </w:p>
    <w:p w14:paraId="2FC6B0B9">
      <w:pPr>
        <w:pStyle w:val="32"/>
        <w:numPr>
          <w:ilvl w:val="0"/>
          <w:numId w:val="4"/>
        </w:numPr>
        <w:rPr>
          <w:rFonts w:ascii="宋体" w:hAnsi="宋体" w:eastAsia="宋体"/>
        </w:rPr>
      </w:pPr>
      <w:r>
        <w:rPr>
          <w:rFonts w:hint="eastAsia" w:ascii="宋体" w:hAnsi="宋体" w:eastAsia="宋体"/>
        </w:rPr>
        <w:t>请假申请</w:t>
      </w:r>
      <w:r>
        <w:rPr>
          <w:rFonts w:hint="eastAsia" w:ascii="MS Gothic" w:hAnsi="MS Gothic" w:eastAsia="MS Gothic" w:cs="MS Gothic"/>
        </w:rPr>
        <w:t>​</w:t>
      </w:r>
    </w:p>
    <w:p w14:paraId="74766705">
      <w:pPr>
        <w:pStyle w:val="32"/>
        <w:numPr>
          <w:ilvl w:val="1"/>
          <w:numId w:val="4"/>
        </w:numPr>
        <w:rPr>
          <w:rFonts w:ascii="宋体" w:hAnsi="宋体" w:eastAsia="宋体"/>
        </w:rPr>
      </w:pPr>
      <w:r>
        <w:rPr>
          <w:rFonts w:hint="eastAsia" w:ascii="宋体" w:hAnsi="宋体" w:eastAsia="宋体"/>
        </w:rPr>
        <w:t>业务流程：员工通过系统提交请假申请，填写请假类型（如年假、病假、事假等）、请假时间、请假原因等信息；系统自动判断员工剩余假期额度，若符合条件则提交至直属上级审批；上级审批通过后，系统记录审批结果并同步至考勤系统，员工可查询审批进度和结果。</w:t>
      </w:r>
      <w:r>
        <w:rPr>
          <w:rFonts w:hint="eastAsia" w:ascii="MS Gothic" w:hAnsi="MS Gothic" w:eastAsia="MS Gothic" w:cs="MS Gothic"/>
        </w:rPr>
        <w:t>​</w:t>
      </w:r>
    </w:p>
    <w:p w14:paraId="7D5B30E6">
      <w:pPr>
        <w:pStyle w:val="32"/>
        <w:numPr>
          <w:ilvl w:val="1"/>
          <w:numId w:val="4"/>
        </w:numPr>
        <w:rPr>
          <w:rFonts w:ascii="宋体" w:hAnsi="宋体" w:eastAsia="宋体"/>
        </w:rPr>
      </w:pPr>
      <w:r>
        <w:rPr>
          <w:rFonts w:hint="eastAsia" w:ascii="宋体" w:hAnsi="宋体" w:eastAsia="宋体"/>
        </w:rPr>
        <w:t>输入数据格式与要求：输入为结构化数据，包含员工编号、请假类型（枚举值）、开始时间、结束时间、请假原因（文本）等字段，数据需准确完整，时间格式符合系统标准。</w:t>
      </w:r>
      <w:r>
        <w:rPr>
          <w:rFonts w:hint="eastAsia" w:ascii="MS Gothic" w:hAnsi="MS Gothic" w:eastAsia="MS Gothic" w:cs="MS Gothic"/>
        </w:rPr>
        <w:t>​</w:t>
      </w:r>
    </w:p>
    <w:p w14:paraId="2E6FD660">
      <w:pPr>
        <w:pStyle w:val="32"/>
        <w:numPr>
          <w:ilvl w:val="1"/>
          <w:numId w:val="4"/>
        </w:numPr>
        <w:rPr>
          <w:rFonts w:ascii="宋体" w:hAnsi="宋体" w:eastAsia="宋体"/>
        </w:rPr>
      </w:pPr>
      <w:r>
        <w:rPr>
          <w:rFonts w:hint="eastAsia" w:ascii="宋体" w:hAnsi="宋体" w:eastAsia="宋体"/>
        </w:rPr>
        <w:t>输出数据格式与要求：输出为审批结果（通过</w:t>
      </w:r>
      <w:r>
        <w:rPr>
          <w:rFonts w:ascii="宋体" w:hAnsi="宋体" w:eastAsia="宋体"/>
        </w:rPr>
        <w:t>/不通过）、审批意见（文本）及审批进度（流程节点名称），以结构化数据形式呈现，方便员工和管理层查看。</w:t>
      </w:r>
      <w:r>
        <w:rPr>
          <w:rFonts w:hint="eastAsia" w:ascii="MS Gothic" w:hAnsi="MS Gothic" w:eastAsia="MS Gothic" w:cs="MS Gothic"/>
        </w:rPr>
        <w:t>​</w:t>
      </w:r>
    </w:p>
    <w:p w14:paraId="137FED3B">
      <w:pPr>
        <w:pStyle w:val="32"/>
        <w:numPr>
          <w:ilvl w:val="0"/>
          <w:numId w:val="4"/>
        </w:numPr>
        <w:rPr>
          <w:rFonts w:ascii="宋体" w:hAnsi="宋体" w:eastAsia="宋体"/>
        </w:rPr>
      </w:pPr>
      <w:r>
        <w:rPr>
          <w:rFonts w:hint="eastAsia" w:ascii="宋体" w:hAnsi="宋体" w:eastAsia="宋体"/>
        </w:rPr>
        <w:t>打卡管理</w:t>
      </w:r>
      <w:r>
        <w:rPr>
          <w:rFonts w:hint="eastAsia" w:ascii="MS Gothic" w:hAnsi="MS Gothic" w:eastAsia="MS Gothic" w:cs="MS Gothic"/>
        </w:rPr>
        <w:t>​</w:t>
      </w:r>
    </w:p>
    <w:p w14:paraId="2DBCA76F">
      <w:pPr>
        <w:pStyle w:val="32"/>
        <w:numPr>
          <w:ilvl w:val="1"/>
          <w:numId w:val="4"/>
        </w:numPr>
        <w:rPr>
          <w:rFonts w:ascii="宋体" w:hAnsi="宋体" w:eastAsia="宋体"/>
        </w:rPr>
      </w:pPr>
      <w:r>
        <w:rPr>
          <w:rFonts w:hint="eastAsia" w:ascii="宋体" w:hAnsi="宋体" w:eastAsia="宋体"/>
        </w:rPr>
        <w:t>业务流程：员工在规定时间内通过移动端或办公区域打卡设备进行打卡操作；系统自动记录打卡时间、地点（若移动端打卡），并与考勤规则对比，判断打卡状态（正常、迟到、早退、旷工）；每日、每月生成考勤报表，供员工核对和管理层查看。</w:t>
      </w:r>
      <w:r>
        <w:rPr>
          <w:rFonts w:hint="eastAsia" w:ascii="MS Gothic" w:hAnsi="MS Gothic" w:eastAsia="MS Gothic" w:cs="MS Gothic"/>
        </w:rPr>
        <w:t>​</w:t>
      </w:r>
    </w:p>
    <w:p w14:paraId="39700D3D">
      <w:pPr>
        <w:pStyle w:val="32"/>
        <w:numPr>
          <w:ilvl w:val="1"/>
          <w:numId w:val="4"/>
        </w:numPr>
        <w:rPr>
          <w:rFonts w:ascii="宋体" w:hAnsi="宋体" w:eastAsia="宋体"/>
        </w:rPr>
      </w:pPr>
      <w:r>
        <w:rPr>
          <w:rFonts w:hint="eastAsia" w:ascii="宋体" w:hAnsi="宋体" w:eastAsia="宋体"/>
        </w:rPr>
        <w:t>输入数据格式与要求：输入包括打卡时间（精确到秒）、打卡设备标识、地理位置信息（移动端打卡时），数据需实时准确，时间戳符合标准格式。</w:t>
      </w:r>
      <w:r>
        <w:rPr>
          <w:rFonts w:hint="eastAsia" w:ascii="MS Gothic" w:hAnsi="MS Gothic" w:eastAsia="MS Gothic" w:cs="MS Gothic"/>
        </w:rPr>
        <w:t>​</w:t>
      </w:r>
    </w:p>
    <w:p w14:paraId="1AB8B4AE">
      <w:pPr>
        <w:pStyle w:val="32"/>
        <w:numPr>
          <w:ilvl w:val="1"/>
          <w:numId w:val="4"/>
        </w:numPr>
        <w:rPr>
          <w:rFonts w:ascii="宋体" w:hAnsi="宋体" w:eastAsia="宋体"/>
        </w:rPr>
      </w:pPr>
      <w:r>
        <w:rPr>
          <w:rFonts w:hint="eastAsia" w:ascii="宋体" w:hAnsi="宋体" w:eastAsia="宋体"/>
        </w:rPr>
        <w:t>输出数据格式与要求：输出为打卡状态、考勤统计数据（如出勤天数、迟到次数等），以表格或结构化数据形式展示，便于数据分析和存档。</w:t>
      </w:r>
      <w:r>
        <w:rPr>
          <w:rFonts w:hint="eastAsia" w:ascii="MS Gothic" w:hAnsi="MS Gothic" w:eastAsia="MS Gothic" w:cs="MS Gothic"/>
        </w:rPr>
        <w:t>​</w:t>
      </w:r>
    </w:p>
    <w:p w14:paraId="3AF830AE">
      <w:pPr>
        <w:pStyle w:val="32"/>
        <w:numPr>
          <w:ilvl w:val="0"/>
          <w:numId w:val="4"/>
        </w:numPr>
        <w:rPr>
          <w:rFonts w:ascii="宋体" w:hAnsi="宋体" w:eastAsia="宋体"/>
        </w:rPr>
      </w:pPr>
      <w:r>
        <w:rPr>
          <w:rFonts w:hint="eastAsia" w:ascii="宋体" w:hAnsi="宋体" w:eastAsia="宋体"/>
        </w:rPr>
        <w:t>收入证明申请</w:t>
      </w:r>
      <w:r>
        <w:rPr>
          <w:rFonts w:hint="eastAsia" w:ascii="MS Gothic" w:hAnsi="MS Gothic" w:eastAsia="MS Gothic" w:cs="MS Gothic"/>
        </w:rPr>
        <w:t>​</w:t>
      </w:r>
    </w:p>
    <w:p w14:paraId="5E706943">
      <w:pPr>
        <w:pStyle w:val="32"/>
        <w:numPr>
          <w:ilvl w:val="1"/>
          <w:numId w:val="4"/>
        </w:numPr>
        <w:rPr>
          <w:rFonts w:ascii="宋体" w:hAnsi="宋体" w:eastAsia="宋体"/>
        </w:rPr>
      </w:pPr>
      <w:r>
        <w:rPr>
          <w:rFonts w:hint="eastAsia" w:ascii="宋体" w:hAnsi="宋体" w:eastAsia="宋体"/>
        </w:rPr>
        <w:t>业务流程：员工提交收入证明申请，填写申请用途、所需证明时间段等信息；系统自动调取员工薪资数据，生成收入证明模板；提交至财务部门审核，审核通过后加盖公章，员工可下载或领取纸质证明。</w:t>
      </w:r>
      <w:r>
        <w:rPr>
          <w:rFonts w:hint="eastAsia" w:ascii="MS Gothic" w:hAnsi="MS Gothic" w:eastAsia="MS Gothic" w:cs="MS Gothic"/>
        </w:rPr>
        <w:t>​</w:t>
      </w:r>
    </w:p>
    <w:p w14:paraId="19831851">
      <w:pPr>
        <w:pStyle w:val="32"/>
        <w:numPr>
          <w:ilvl w:val="1"/>
          <w:numId w:val="4"/>
        </w:numPr>
        <w:rPr>
          <w:rFonts w:ascii="宋体" w:hAnsi="宋体" w:eastAsia="宋体"/>
        </w:rPr>
      </w:pPr>
      <w:r>
        <w:rPr>
          <w:rFonts w:hint="eastAsia" w:ascii="宋体" w:hAnsi="宋体" w:eastAsia="宋体"/>
        </w:rPr>
        <w:t>输入数据格式与要求：输入包含员工编号、申请用途（文本）、起始时间、结束时间，数据需真实有效，时间范围符合实际薪资记录。</w:t>
      </w:r>
      <w:r>
        <w:rPr>
          <w:rFonts w:hint="eastAsia" w:ascii="MS Gothic" w:hAnsi="MS Gothic" w:eastAsia="MS Gothic" w:cs="MS Gothic"/>
        </w:rPr>
        <w:t>​</w:t>
      </w:r>
    </w:p>
    <w:p w14:paraId="5548A142">
      <w:pPr>
        <w:pStyle w:val="32"/>
        <w:numPr>
          <w:ilvl w:val="1"/>
          <w:numId w:val="4"/>
        </w:numPr>
        <w:rPr>
          <w:rFonts w:ascii="宋体" w:hAnsi="宋体" w:eastAsia="宋体"/>
        </w:rPr>
      </w:pPr>
      <w:r>
        <w:rPr>
          <w:rFonts w:hint="eastAsia" w:ascii="宋体" w:hAnsi="宋体" w:eastAsia="宋体"/>
        </w:rPr>
        <w:t>输出数据格式与要求：输出为加盖公章的收入证明文件（</w:t>
      </w:r>
      <w:r>
        <w:rPr>
          <w:rFonts w:ascii="宋体" w:hAnsi="宋体" w:eastAsia="宋体"/>
        </w:rPr>
        <w:t>PDF格式），内容需准确反映员工收入情况，格式符合公司规范。</w:t>
      </w:r>
      <w:r>
        <w:rPr>
          <w:rFonts w:hint="eastAsia" w:ascii="MS Gothic" w:hAnsi="MS Gothic" w:eastAsia="MS Gothic" w:cs="MS Gothic"/>
        </w:rPr>
        <w:t>​</w:t>
      </w:r>
    </w:p>
    <w:p w14:paraId="5E5F45E7">
      <w:pPr>
        <w:pStyle w:val="32"/>
        <w:numPr>
          <w:ilvl w:val="0"/>
          <w:numId w:val="4"/>
        </w:numPr>
        <w:rPr>
          <w:rFonts w:ascii="宋体" w:hAnsi="宋体" w:eastAsia="宋体"/>
        </w:rPr>
      </w:pPr>
      <w:r>
        <w:rPr>
          <w:rFonts w:hint="eastAsia" w:ascii="宋体" w:hAnsi="宋体" w:eastAsia="宋体"/>
        </w:rPr>
        <w:t>智能报销审核</w:t>
      </w:r>
      <w:r>
        <w:rPr>
          <w:rFonts w:hint="eastAsia" w:ascii="MS Gothic" w:hAnsi="MS Gothic" w:eastAsia="MS Gothic" w:cs="MS Gothic"/>
        </w:rPr>
        <w:t>​</w:t>
      </w:r>
    </w:p>
    <w:p w14:paraId="0809A276">
      <w:pPr>
        <w:pStyle w:val="32"/>
        <w:numPr>
          <w:ilvl w:val="1"/>
          <w:numId w:val="4"/>
        </w:numPr>
        <w:rPr>
          <w:rFonts w:ascii="宋体" w:hAnsi="宋体" w:eastAsia="宋体"/>
        </w:rPr>
      </w:pPr>
      <w:r>
        <w:rPr>
          <w:rFonts w:hint="eastAsia" w:ascii="宋体" w:hAnsi="宋体" w:eastAsia="宋体"/>
        </w:rPr>
        <w:t>业务流程：员工上传报销单据（发票、收据等），填写报销项目、金额、事由等信息；</w:t>
      </w:r>
      <w:r>
        <w:rPr>
          <w:rFonts w:ascii="宋体" w:hAnsi="宋体" w:eastAsia="宋体"/>
        </w:rPr>
        <w:t>AI模型自动识别单据内容，提取关键数据，与公司报销规则对比审核；审核通过后提交至财务部门复核，复核通过后进行报销打款。</w:t>
      </w:r>
      <w:r>
        <w:rPr>
          <w:rFonts w:hint="eastAsia" w:ascii="MS Gothic" w:hAnsi="MS Gothic" w:eastAsia="MS Gothic" w:cs="MS Gothic"/>
        </w:rPr>
        <w:t>​</w:t>
      </w:r>
    </w:p>
    <w:p w14:paraId="74AA3FC9">
      <w:pPr>
        <w:pStyle w:val="32"/>
        <w:numPr>
          <w:ilvl w:val="1"/>
          <w:numId w:val="4"/>
        </w:numPr>
        <w:rPr>
          <w:rFonts w:ascii="宋体" w:hAnsi="宋体" w:eastAsia="宋体"/>
        </w:rPr>
      </w:pPr>
      <w:r>
        <w:rPr>
          <w:rFonts w:hint="eastAsia" w:ascii="宋体" w:hAnsi="宋体" w:eastAsia="宋体"/>
        </w:rPr>
        <w:t>输入数据格式与要求：输入包括报销单据图片（支持常见图片格式）、报销信息（结构化数据，含项目名称、金额、事由等），图片需清晰可辨，数据填写完整。</w:t>
      </w:r>
      <w:r>
        <w:rPr>
          <w:rFonts w:hint="eastAsia" w:ascii="MS Gothic" w:hAnsi="MS Gothic" w:eastAsia="MS Gothic" w:cs="MS Gothic"/>
        </w:rPr>
        <w:t>​</w:t>
      </w:r>
    </w:p>
    <w:p w14:paraId="425E07B1">
      <w:pPr>
        <w:pStyle w:val="32"/>
        <w:numPr>
          <w:ilvl w:val="1"/>
          <w:numId w:val="4"/>
        </w:numPr>
        <w:rPr>
          <w:rFonts w:ascii="宋体" w:hAnsi="宋体" w:eastAsia="宋体"/>
        </w:rPr>
      </w:pPr>
      <w:r>
        <w:rPr>
          <w:rFonts w:hint="eastAsia" w:ascii="宋体" w:hAnsi="宋体" w:eastAsia="宋体"/>
        </w:rPr>
        <w:t>输出数据格式与要求：输出为审核结果（通过</w:t>
      </w:r>
      <w:r>
        <w:rPr>
          <w:rFonts w:ascii="宋体" w:hAnsi="宋体" w:eastAsia="宋体"/>
        </w:rPr>
        <w:t>/不通过）、审核意见（文本），以及自动提取的报销数据，以结构化形式呈现，便于财务处理。</w:t>
      </w:r>
      <w:r>
        <w:rPr>
          <w:rFonts w:hint="eastAsia" w:ascii="MS Gothic" w:hAnsi="MS Gothic" w:eastAsia="MS Gothic" w:cs="MS Gothic"/>
        </w:rPr>
        <w:t>​</w:t>
      </w:r>
    </w:p>
    <w:p w14:paraId="2C59ECF1">
      <w:pPr>
        <w:pStyle w:val="32"/>
        <w:numPr>
          <w:ilvl w:val="0"/>
          <w:numId w:val="4"/>
        </w:numPr>
        <w:rPr>
          <w:rFonts w:ascii="宋体" w:hAnsi="宋体" w:eastAsia="宋体"/>
        </w:rPr>
      </w:pPr>
      <w:r>
        <w:rPr>
          <w:rFonts w:hint="eastAsia" w:ascii="宋体" w:hAnsi="宋体" w:eastAsia="宋体"/>
        </w:rPr>
        <w:t>会议智能安排</w:t>
      </w:r>
      <w:r>
        <w:rPr>
          <w:rFonts w:hint="eastAsia" w:ascii="MS Gothic" w:hAnsi="MS Gothic" w:eastAsia="MS Gothic" w:cs="MS Gothic"/>
        </w:rPr>
        <w:t>​</w:t>
      </w:r>
    </w:p>
    <w:p w14:paraId="10E392A6">
      <w:pPr>
        <w:pStyle w:val="32"/>
        <w:numPr>
          <w:ilvl w:val="1"/>
          <w:numId w:val="4"/>
        </w:numPr>
        <w:rPr>
          <w:rFonts w:ascii="宋体" w:hAnsi="宋体" w:eastAsia="宋体"/>
        </w:rPr>
      </w:pPr>
      <w:r>
        <w:rPr>
          <w:rFonts w:hint="eastAsia" w:ascii="宋体" w:hAnsi="宋体" w:eastAsia="宋体"/>
        </w:rPr>
        <w:t>业务流程：用户输入会议主题、参会人员、会议时长等信息；系统查询参会人员日程安排和会议室使用情况，自动推荐合适的会议时间和地点；用户确认后生成会议通知，发送至参会人员，并在日历中创建会议日程。</w:t>
      </w:r>
      <w:r>
        <w:rPr>
          <w:rFonts w:hint="eastAsia" w:ascii="MS Gothic" w:hAnsi="MS Gothic" w:eastAsia="MS Gothic" w:cs="MS Gothic"/>
        </w:rPr>
        <w:t>​</w:t>
      </w:r>
    </w:p>
    <w:p w14:paraId="057DAD85">
      <w:pPr>
        <w:pStyle w:val="32"/>
        <w:numPr>
          <w:ilvl w:val="1"/>
          <w:numId w:val="4"/>
        </w:numPr>
        <w:rPr>
          <w:rFonts w:ascii="宋体" w:hAnsi="宋体" w:eastAsia="宋体"/>
        </w:rPr>
      </w:pPr>
      <w:r>
        <w:rPr>
          <w:rFonts w:hint="eastAsia" w:ascii="宋体" w:hAnsi="宋体" w:eastAsia="宋体"/>
        </w:rPr>
        <w:t>输入数据格式与要求：输入为结构化数据，包含会议主题（文本）、参会人员名单、会议时长（分钟数），人员名单需与公司通讯录对应。</w:t>
      </w:r>
      <w:r>
        <w:rPr>
          <w:rFonts w:hint="eastAsia" w:ascii="MS Gothic" w:hAnsi="MS Gothic" w:eastAsia="MS Gothic" w:cs="MS Gothic"/>
        </w:rPr>
        <w:t>​</w:t>
      </w:r>
    </w:p>
    <w:p w14:paraId="4176782B">
      <w:pPr>
        <w:pStyle w:val="32"/>
        <w:numPr>
          <w:ilvl w:val="1"/>
          <w:numId w:val="4"/>
        </w:numPr>
        <w:rPr>
          <w:rFonts w:ascii="宋体" w:hAnsi="宋体" w:eastAsia="宋体"/>
        </w:rPr>
      </w:pPr>
      <w:r>
        <w:rPr>
          <w:rFonts w:hint="eastAsia" w:ascii="宋体" w:hAnsi="宋体" w:eastAsia="宋体"/>
        </w:rPr>
        <w:t>输出数据格式与要求：输出为会议通知（文本或邮件格式）、会议日程（可导入日历的</w:t>
      </w:r>
      <w:r>
        <w:rPr>
          <w:rFonts w:ascii="宋体" w:hAnsi="宋体" w:eastAsia="宋体"/>
        </w:rPr>
        <w:t>ICS格式），内容清晰明确，便于参会人员接收和安排。</w:t>
      </w:r>
      <w:r>
        <w:rPr>
          <w:rFonts w:hint="eastAsia" w:ascii="MS Gothic" w:hAnsi="MS Gothic" w:eastAsia="MS Gothic" w:cs="MS Gothic"/>
        </w:rPr>
        <w:t>​</w:t>
      </w:r>
    </w:p>
    <w:p w14:paraId="78ECF3F1">
      <w:pPr>
        <w:pStyle w:val="32"/>
        <w:numPr>
          <w:ilvl w:val="0"/>
          <w:numId w:val="4"/>
        </w:numPr>
        <w:rPr>
          <w:rFonts w:ascii="宋体" w:hAnsi="宋体" w:eastAsia="宋体"/>
        </w:rPr>
      </w:pPr>
      <w:r>
        <w:rPr>
          <w:rFonts w:hint="eastAsia" w:ascii="宋体" w:hAnsi="宋体" w:eastAsia="宋体"/>
        </w:rPr>
        <w:t>办公用品申请</w:t>
      </w:r>
      <w:r>
        <w:rPr>
          <w:rFonts w:hint="eastAsia" w:ascii="MS Gothic" w:hAnsi="MS Gothic" w:eastAsia="MS Gothic" w:cs="MS Gothic"/>
        </w:rPr>
        <w:t>​</w:t>
      </w:r>
    </w:p>
    <w:p w14:paraId="35575B17">
      <w:pPr>
        <w:pStyle w:val="32"/>
        <w:numPr>
          <w:ilvl w:val="1"/>
          <w:numId w:val="4"/>
        </w:numPr>
        <w:rPr>
          <w:rFonts w:ascii="宋体" w:hAnsi="宋体" w:eastAsia="宋体"/>
        </w:rPr>
      </w:pPr>
      <w:r>
        <w:rPr>
          <w:rFonts w:hint="eastAsia" w:ascii="宋体" w:hAnsi="宋体" w:eastAsia="宋体"/>
        </w:rPr>
        <w:t>业务流程：员工提交办公用品申请，选择申请物品类别、数量；系统查询库存情况，若库存充足则直接审批通过，通知仓库发货；若库存不足，触发采购流程，采购完成后再进行发货。</w:t>
      </w:r>
      <w:r>
        <w:rPr>
          <w:rFonts w:hint="eastAsia" w:ascii="MS Gothic" w:hAnsi="MS Gothic" w:eastAsia="MS Gothic" w:cs="MS Gothic"/>
        </w:rPr>
        <w:t>​</w:t>
      </w:r>
    </w:p>
    <w:p w14:paraId="734E429D">
      <w:pPr>
        <w:pStyle w:val="32"/>
        <w:numPr>
          <w:ilvl w:val="1"/>
          <w:numId w:val="4"/>
        </w:numPr>
        <w:rPr>
          <w:rFonts w:ascii="宋体" w:hAnsi="宋体" w:eastAsia="宋体"/>
        </w:rPr>
      </w:pPr>
      <w:r>
        <w:rPr>
          <w:rFonts w:hint="eastAsia" w:ascii="宋体" w:hAnsi="宋体" w:eastAsia="宋体"/>
        </w:rPr>
        <w:t>输入数据格式与要求：输入为结构化数据，包含员工编号、物品类别（枚举值）、申请数量，数据需符合实际需求，数量为正整数。</w:t>
      </w:r>
      <w:r>
        <w:rPr>
          <w:rFonts w:hint="eastAsia" w:ascii="MS Gothic" w:hAnsi="MS Gothic" w:eastAsia="MS Gothic" w:cs="MS Gothic"/>
        </w:rPr>
        <w:t>​</w:t>
      </w:r>
    </w:p>
    <w:p w14:paraId="1C5E8942">
      <w:pPr>
        <w:pStyle w:val="32"/>
        <w:numPr>
          <w:ilvl w:val="1"/>
          <w:numId w:val="4"/>
        </w:numPr>
        <w:rPr>
          <w:rFonts w:ascii="宋体" w:hAnsi="宋体" w:eastAsia="宋体"/>
        </w:rPr>
      </w:pPr>
      <w:r>
        <w:rPr>
          <w:rFonts w:hint="eastAsia" w:ascii="宋体" w:hAnsi="宋体" w:eastAsia="宋体"/>
        </w:rPr>
        <w:t>输出数据格式与要求：输出为申请结果（通过</w:t>
      </w:r>
      <w:r>
        <w:rPr>
          <w:rFonts w:ascii="宋体" w:hAnsi="宋体" w:eastAsia="宋体"/>
        </w:rPr>
        <w:t>/等待采购）、发货时间（预计时间），以结构化数据形式反馈给员工。</w:t>
      </w:r>
      <w:r>
        <w:rPr>
          <w:rFonts w:hint="eastAsia" w:ascii="MS Gothic" w:hAnsi="MS Gothic" w:eastAsia="MS Gothic" w:cs="MS Gothic"/>
        </w:rPr>
        <w:t>​</w:t>
      </w:r>
    </w:p>
    <w:p w14:paraId="71C46524">
      <w:pPr>
        <w:pStyle w:val="32"/>
        <w:numPr>
          <w:ilvl w:val="0"/>
          <w:numId w:val="4"/>
        </w:numPr>
        <w:rPr>
          <w:rFonts w:ascii="宋体" w:hAnsi="宋体" w:eastAsia="宋体"/>
        </w:rPr>
      </w:pPr>
      <w:r>
        <w:rPr>
          <w:rFonts w:hint="eastAsia" w:ascii="宋体" w:hAnsi="宋体" w:eastAsia="宋体"/>
        </w:rPr>
        <w:t>工作汇报生成</w:t>
      </w:r>
      <w:r>
        <w:rPr>
          <w:rFonts w:hint="eastAsia" w:ascii="MS Gothic" w:hAnsi="MS Gothic" w:eastAsia="MS Gothic" w:cs="MS Gothic"/>
        </w:rPr>
        <w:t>​</w:t>
      </w:r>
    </w:p>
    <w:p w14:paraId="166910D0">
      <w:pPr>
        <w:pStyle w:val="32"/>
        <w:numPr>
          <w:ilvl w:val="1"/>
          <w:numId w:val="4"/>
        </w:numPr>
        <w:rPr>
          <w:rFonts w:ascii="宋体" w:hAnsi="宋体" w:eastAsia="宋体"/>
        </w:rPr>
      </w:pPr>
      <w:r>
        <w:rPr>
          <w:rFonts w:hint="eastAsia" w:ascii="宋体" w:hAnsi="宋体" w:eastAsia="宋体"/>
        </w:rPr>
        <w:t>业务流程：员工输入工作时间段、工作内容关键词等信息；</w:t>
      </w:r>
      <w:r>
        <w:rPr>
          <w:rFonts w:ascii="宋体" w:hAnsi="宋体" w:eastAsia="宋体"/>
        </w:rPr>
        <w:t>AI模型从业务系统中调取相关数据（如业绩数据、项目进度等），结合输入信息自动生成工作汇报初稿；员工可对初稿进行编辑修改，确认后提交至上级。</w:t>
      </w:r>
      <w:r>
        <w:rPr>
          <w:rFonts w:hint="eastAsia" w:ascii="MS Gothic" w:hAnsi="MS Gothic" w:eastAsia="MS Gothic" w:cs="MS Gothic"/>
        </w:rPr>
        <w:t>​</w:t>
      </w:r>
    </w:p>
    <w:p w14:paraId="57B6C36B">
      <w:pPr>
        <w:pStyle w:val="32"/>
        <w:numPr>
          <w:ilvl w:val="1"/>
          <w:numId w:val="4"/>
        </w:numPr>
        <w:rPr>
          <w:rFonts w:ascii="宋体" w:hAnsi="宋体" w:eastAsia="宋体"/>
        </w:rPr>
      </w:pPr>
      <w:r>
        <w:rPr>
          <w:rFonts w:hint="eastAsia" w:ascii="宋体" w:hAnsi="宋体" w:eastAsia="宋体"/>
        </w:rPr>
        <w:t>输入数据格式与要求：输入包含员工编号、开始时间、结束时间、关键词（文本），时间范围明确，关键词能体现工作重点。</w:t>
      </w:r>
      <w:r>
        <w:rPr>
          <w:rFonts w:hint="eastAsia" w:ascii="MS Gothic" w:hAnsi="MS Gothic" w:eastAsia="MS Gothic" w:cs="MS Gothic"/>
        </w:rPr>
        <w:t>​</w:t>
      </w:r>
    </w:p>
    <w:p w14:paraId="1973C121">
      <w:pPr>
        <w:pStyle w:val="32"/>
        <w:numPr>
          <w:ilvl w:val="1"/>
          <w:numId w:val="4"/>
        </w:numPr>
        <w:rPr>
          <w:rFonts w:ascii="宋体" w:hAnsi="宋体" w:eastAsia="宋体"/>
        </w:rPr>
      </w:pPr>
      <w:r>
        <w:rPr>
          <w:rFonts w:hint="eastAsia" w:ascii="宋体" w:hAnsi="宋体" w:eastAsia="宋体"/>
        </w:rPr>
        <w:t>输出数据格式与要求：输出为工作汇报文档（</w:t>
      </w:r>
      <w:r>
        <w:rPr>
          <w:rFonts w:ascii="宋体" w:hAnsi="宋体" w:eastAsia="宋体"/>
        </w:rPr>
        <w:t>Word或PDF格式），内容结构清晰，数据准确，符合公司汇报规范。</w:t>
      </w:r>
      <w:r>
        <w:rPr>
          <w:rFonts w:hint="eastAsia" w:ascii="MS Gothic" w:hAnsi="MS Gothic" w:eastAsia="MS Gothic" w:cs="MS Gothic"/>
        </w:rPr>
        <w:t>​</w:t>
      </w:r>
    </w:p>
    <w:p w14:paraId="08C4DFFD">
      <w:pPr>
        <w:ind w:firstLine="420"/>
        <w:rPr>
          <w:rFonts w:ascii="宋体" w:hAnsi="宋体" w:eastAsia="宋体"/>
          <w:b/>
          <w:bCs/>
        </w:rPr>
      </w:pPr>
      <w:r>
        <w:rPr>
          <w:rFonts w:hint="eastAsia" w:ascii="宋体" w:hAnsi="宋体" w:eastAsia="宋体"/>
          <w:b/>
          <w:bCs/>
        </w:rPr>
        <w:t>（二）统一模型入口目标</w:t>
      </w:r>
      <w:r>
        <w:rPr>
          <w:rFonts w:hint="eastAsia" w:ascii="MS Gothic" w:hAnsi="MS Gothic" w:eastAsia="MS Gothic" w:cs="MS Gothic"/>
          <w:b/>
          <w:bCs/>
        </w:rPr>
        <w:t>​</w:t>
      </w:r>
    </w:p>
    <w:p w14:paraId="03D1ADF4">
      <w:pPr>
        <w:ind w:firstLine="420"/>
        <w:rPr>
          <w:rFonts w:ascii="宋体" w:hAnsi="宋体" w:eastAsia="宋体"/>
        </w:rPr>
      </w:pPr>
      <w:r>
        <w:rPr>
          <w:rFonts w:hint="eastAsia" w:ascii="宋体" w:hAnsi="宋体" w:eastAsia="宋体"/>
        </w:rPr>
        <w:t>实现方式灵活性：不限制统一模型入口的具体实现方式，以达到良好效果为首要目标。可根据实际业务需求和技术可行性，选择</w:t>
      </w:r>
      <w:r>
        <w:rPr>
          <w:rFonts w:ascii="宋体" w:hAnsi="宋体" w:eastAsia="宋体"/>
        </w:rPr>
        <w:t>API接口调用、开发框架集成或其他技术方案，确保模型能高效接入各办公场景，实现功能协同。</w:t>
      </w:r>
      <w:r>
        <w:rPr>
          <w:rFonts w:hint="eastAsia" w:ascii="MS Gothic" w:hAnsi="MS Gothic" w:eastAsia="MS Gothic" w:cs="MS Gothic"/>
        </w:rPr>
        <w:t>​</w:t>
      </w:r>
    </w:p>
    <w:p w14:paraId="1E0B103B">
      <w:pPr>
        <w:ind w:firstLine="420"/>
        <w:rPr>
          <w:rFonts w:ascii="宋体" w:hAnsi="宋体" w:eastAsia="宋体"/>
        </w:rPr>
      </w:pPr>
      <w:r>
        <w:rPr>
          <w:rFonts w:hint="eastAsia" w:ascii="宋体" w:hAnsi="宋体" w:eastAsia="宋体"/>
        </w:rPr>
        <w:t>性能与兼容性要求：无论采用何种实现方式，需保证模型入口的稳定性、响应速度和兼容性。在高并发场景下，能快速处理用户请求；与现有办公系统和设备（如移动端、打卡设备）兼容，避免出现技术冲突。</w:t>
      </w:r>
      <w:r>
        <w:rPr>
          <w:rFonts w:hint="eastAsia" w:ascii="MS Gothic" w:hAnsi="MS Gothic" w:eastAsia="MS Gothic" w:cs="MS Gothic"/>
        </w:rPr>
        <w:t>​</w:t>
      </w:r>
    </w:p>
    <w:p w14:paraId="297A6FD1">
      <w:pPr>
        <w:pStyle w:val="5"/>
      </w:pPr>
      <w:r>
        <w:rPr>
          <w:rFonts w:hint="eastAsia"/>
        </w:rPr>
        <w:t>必要性理解</w:t>
      </w:r>
      <w:r>
        <w:rPr>
          <w:rFonts w:hint="eastAsia" w:ascii="MS Gothic" w:hAnsi="MS Gothic" w:eastAsia="MS Gothic" w:cs="MS Gothic"/>
        </w:rPr>
        <w:t>​</w:t>
      </w:r>
    </w:p>
    <w:p w14:paraId="59206A3C">
      <w:pPr>
        <w:ind w:firstLine="420"/>
        <w:rPr>
          <w:rFonts w:ascii="宋体" w:hAnsi="宋体" w:eastAsia="宋体"/>
          <w:b/>
          <w:bCs/>
        </w:rPr>
      </w:pPr>
      <w:r>
        <w:rPr>
          <w:rFonts w:hint="eastAsia" w:ascii="宋体" w:hAnsi="宋体" w:eastAsia="宋体"/>
          <w:b/>
          <w:bCs/>
        </w:rPr>
        <w:t>（一）提升办公效率</w:t>
      </w:r>
      <w:r>
        <w:rPr>
          <w:rFonts w:hint="eastAsia" w:ascii="MS Gothic" w:hAnsi="MS Gothic" w:eastAsia="MS Gothic" w:cs="MS Gothic"/>
          <w:b/>
          <w:bCs/>
        </w:rPr>
        <w:t>​</w:t>
      </w:r>
    </w:p>
    <w:p w14:paraId="4B985A4F">
      <w:pPr>
        <w:ind w:firstLine="420"/>
        <w:rPr>
          <w:rFonts w:ascii="宋体" w:hAnsi="宋体" w:eastAsia="宋体"/>
        </w:rPr>
      </w:pPr>
      <w:r>
        <w:rPr>
          <w:rFonts w:hint="eastAsia" w:ascii="宋体" w:hAnsi="宋体" w:eastAsia="宋体"/>
        </w:rPr>
        <w:t>明确各办公场景的业务流程和数据要求，可实现办公流程的标准化和自动化。例如，智能报销审核场景中，</w:t>
      </w:r>
      <w:r>
        <w:rPr>
          <w:rFonts w:ascii="宋体" w:hAnsi="宋体" w:eastAsia="宋体"/>
        </w:rPr>
        <w:t>AI自动识别单据和审核，减少人工处理时间；会议智能安排快速匹配空闲资源，避免人工协调的繁琐。统一模型入口确保各场景功能高效协同，员工无需在多个系统或工具间切换，大幅提升整体办公效率，使员工有更多时间投入核心业务。</w:t>
      </w:r>
      <w:r>
        <w:rPr>
          <w:rFonts w:hint="eastAsia" w:ascii="MS Gothic" w:hAnsi="MS Gothic" w:eastAsia="MS Gothic" w:cs="MS Gothic"/>
        </w:rPr>
        <w:t>​</w:t>
      </w:r>
    </w:p>
    <w:p w14:paraId="2ECD72B9">
      <w:pPr>
        <w:ind w:firstLine="420"/>
        <w:rPr>
          <w:rFonts w:ascii="宋体" w:hAnsi="宋体" w:eastAsia="宋体"/>
          <w:b/>
          <w:bCs/>
        </w:rPr>
      </w:pPr>
      <w:r>
        <w:rPr>
          <w:rFonts w:hint="eastAsia" w:ascii="宋体" w:hAnsi="宋体" w:eastAsia="宋体"/>
          <w:b/>
          <w:bCs/>
        </w:rPr>
        <w:t>（二）规范企业管理</w:t>
      </w:r>
      <w:r>
        <w:rPr>
          <w:rFonts w:hint="eastAsia" w:ascii="MS Gothic" w:hAnsi="MS Gothic" w:eastAsia="MS Gothic" w:cs="MS Gothic"/>
          <w:b/>
          <w:bCs/>
        </w:rPr>
        <w:t>​</w:t>
      </w:r>
    </w:p>
    <w:p w14:paraId="1AB6FDDF">
      <w:pPr>
        <w:ind w:firstLine="420"/>
        <w:rPr>
          <w:rFonts w:ascii="宋体" w:hAnsi="宋体" w:eastAsia="宋体"/>
        </w:rPr>
      </w:pPr>
      <w:r>
        <w:rPr>
          <w:rFonts w:hint="eastAsia" w:ascii="宋体" w:hAnsi="宋体" w:eastAsia="宋体"/>
        </w:rPr>
        <w:t>标准化的业务流程和数据格式要求，有助于保险企业建立统一的管理规范。在请假申请、收入证明申请等场景中，明确的流程和数据标准保证了操作的一致性和规范性，避免因人为因素导致的管理漏洞和纠纷。同时，统一的模型入口便于企业对数据和流程进行集中管理和监控，提升管理水平。</w:t>
      </w:r>
      <w:r>
        <w:rPr>
          <w:rFonts w:hint="eastAsia" w:ascii="MS Gothic" w:hAnsi="MS Gothic" w:eastAsia="MS Gothic" w:cs="MS Gothic"/>
        </w:rPr>
        <w:t>​</w:t>
      </w:r>
    </w:p>
    <w:p w14:paraId="7936259B">
      <w:pPr>
        <w:ind w:firstLine="420"/>
        <w:rPr>
          <w:rFonts w:ascii="宋体" w:hAnsi="宋体" w:eastAsia="宋体"/>
          <w:b/>
          <w:bCs/>
        </w:rPr>
      </w:pPr>
      <w:r>
        <w:rPr>
          <w:rFonts w:hint="eastAsia" w:ascii="宋体" w:hAnsi="宋体" w:eastAsia="宋体"/>
          <w:b/>
          <w:bCs/>
        </w:rPr>
        <w:t>（三）优化用户体验</w:t>
      </w:r>
      <w:r>
        <w:rPr>
          <w:rFonts w:hint="eastAsia" w:ascii="MS Gothic" w:hAnsi="MS Gothic" w:eastAsia="MS Gothic" w:cs="MS Gothic"/>
          <w:b/>
          <w:bCs/>
        </w:rPr>
        <w:t>​</w:t>
      </w:r>
    </w:p>
    <w:p w14:paraId="2D4DA418">
      <w:pPr>
        <w:ind w:firstLine="420"/>
        <w:rPr>
          <w:rFonts w:ascii="宋体" w:hAnsi="宋体" w:eastAsia="宋体"/>
        </w:rPr>
      </w:pPr>
      <w:r>
        <w:rPr>
          <w:rFonts w:hint="eastAsia" w:ascii="宋体" w:hAnsi="宋体" w:eastAsia="宋体"/>
        </w:rPr>
        <w:t>清晰的场景定义和友好的输入输出设计，使用户操作更加便捷。员工在申请办公用品、生成工作汇报等场景中，只需按要求输入简单信息，即可获得准确结果，减少操作复杂度。统一模型入口提供一致的交互体验，增强员工对办公系统的认可度和使用意愿，促进数字化办公的推广。</w:t>
      </w:r>
      <w:r>
        <w:rPr>
          <w:rFonts w:hint="eastAsia" w:ascii="MS Gothic" w:hAnsi="MS Gothic" w:eastAsia="MS Gothic" w:cs="MS Gothic"/>
        </w:rPr>
        <w:t>​</w:t>
      </w:r>
    </w:p>
    <w:p w14:paraId="169CFF11">
      <w:pPr>
        <w:ind w:firstLine="420"/>
        <w:rPr>
          <w:rFonts w:ascii="宋体" w:hAnsi="宋体" w:eastAsia="宋体"/>
          <w:b/>
          <w:bCs/>
        </w:rPr>
      </w:pPr>
      <w:r>
        <w:rPr>
          <w:rFonts w:hint="eastAsia" w:ascii="宋体" w:hAnsi="宋体" w:eastAsia="宋体"/>
          <w:b/>
          <w:bCs/>
        </w:rPr>
        <w:t>（四）降低运营成本</w:t>
      </w:r>
      <w:r>
        <w:rPr>
          <w:rFonts w:hint="eastAsia" w:ascii="MS Gothic" w:hAnsi="MS Gothic" w:eastAsia="MS Gothic" w:cs="MS Gothic"/>
          <w:b/>
          <w:bCs/>
        </w:rPr>
        <w:t>​</w:t>
      </w:r>
    </w:p>
    <w:p w14:paraId="1074EFDF">
      <w:pPr>
        <w:ind w:firstLine="420"/>
        <w:rPr>
          <w:rFonts w:ascii="宋体" w:hAnsi="宋体" w:eastAsia="宋体"/>
        </w:rPr>
      </w:pPr>
      <w:r>
        <w:rPr>
          <w:rFonts w:hint="eastAsia" w:ascii="宋体" w:hAnsi="宋体" w:eastAsia="宋体"/>
        </w:rPr>
        <w:t>自动化的办公流程和高效的模型入口，减少了人工干预和重复劳动，降低人力成本。例如，智能报销审核减少财务人员审核工作量；打卡管理自动统计考勤，避免人工核算错误和耗时。同时，规范的数据处理和系统整合，降低了数据维护和系统运维成本，为企业节省运营开支。</w:t>
      </w:r>
    </w:p>
    <w:p w14:paraId="7122E8B8">
      <w:pPr>
        <w:pStyle w:val="4"/>
      </w:pPr>
      <w:r>
        <w:rPr>
          <w:rFonts w:hint="eastAsia"/>
        </w:rPr>
        <w:t>技术方案建议</w:t>
      </w:r>
    </w:p>
    <w:p w14:paraId="0334BA0B">
      <w:pPr>
        <w:ind w:firstLine="420" w:firstLineChars="0"/>
        <w:rPr>
          <w:rFonts w:hint="default" w:eastAsiaTheme="minorEastAsia"/>
          <w:lang w:val="en-US" w:eastAsia="zh-CN"/>
        </w:rPr>
      </w:pPr>
      <w:r>
        <w:rPr>
          <w:rFonts w:hint="eastAsia"/>
          <w:lang w:val="en-US" w:eastAsia="zh-CN"/>
        </w:rPr>
        <w:t>提供智能体使用门户，由员工向办公助手发起需求请求，办公助手通过对员工需求进行意图识别下发任务给提供相关服务对智能体，具体场景实现技术能力如下：</w:t>
      </w:r>
    </w:p>
    <w:p w14:paraId="2C554BDE">
      <w:pPr>
        <w:pStyle w:val="5"/>
        <w:keepNext w:val="0"/>
        <w:keepLines w:val="0"/>
        <w:widowControl/>
        <w:numPr>
          <w:ilvl w:val="3"/>
          <w:numId w:val="0"/>
        </w:numPr>
        <w:suppressLineNumbers w:val="0"/>
        <w:shd w:val="clear" w:fill="FFFFFF"/>
        <w:ind w:leftChars="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1、</w:t>
      </w:r>
      <w:r>
        <w:rPr>
          <w:rFonts w:hint="default" w:ascii="宋体" w:hAnsi="宋体" w:eastAsia="宋体" w:cstheme="minorBidi"/>
          <w:color w:val="auto"/>
          <w:kern w:val="2"/>
          <w:sz w:val="22"/>
          <w:szCs w:val="24"/>
          <w:lang w:val="en-US" w:eastAsia="zh-CN" w:bidi="ar-SA"/>
          <w14:ligatures w14:val="standardContextual"/>
        </w:rPr>
        <w:t>打卡管理</w:t>
      </w:r>
    </w:p>
    <w:p w14:paraId="721D2EE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实现方式：通过MCP协议对接考勤系统，支持自然语言指令（如“补签上周五的打卡”）。</w:t>
      </w:r>
    </w:p>
    <w:p w14:paraId="3045323D">
      <w:pPr>
        <w:pStyle w:val="12"/>
        <w:keepNext w:val="0"/>
        <w:keepLines w:val="0"/>
        <w:widowControl/>
        <w:suppressLineNumbers w:val="0"/>
        <w:spacing w:before="0" w:beforeAutospacing="0" w:after="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本地轻量化模型实时处理（减少网络延迟），异常情况触发HR审核流程</w:t>
      </w:r>
    </w:p>
    <w:p w14:paraId="2D9CD1D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技术要求：生物识别API（如人脸识别SDK）分布式事务保障（跨设备打卡数据同步）</w:t>
      </w:r>
    </w:p>
    <w:p w14:paraId="7BA23BB1">
      <w:pPr>
        <w:pStyle w:val="5"/>
        <w:keepNext w:val="0"/>
        <w:keepLines w:val="0"/>
        <w:widowControl/>
        <w:numPr>
          <w:ilvl w:val="3"/>
          <w:numId w:val="0"/>
        </w:numPr>
        <w:suppressLineNumbers w:val="0"/>
        <w:shd w:val="clear" w:fill="FFFFFF"/>
        <w:ind w:leftChars="0" w:firstLine="420" w:firstLineChars="0"/>
        <w:rPr>
          <w:rFonts w:hint="default"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2. 收入证明申请</w:t>
      </w:r>
    </w:p>
    <w:p w14:paraId="0DD5C300">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实现方式：RAG检索员工合同模板，LLM生成证明初稿，经HR系统审核后自动签章</w:t>
      </w:r>
    </w:p>
    <w:p w14:paraId="4F1DF44A">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技术要求：PDF生成API（如iText）电子签章服务集成</w:t>
      </w:r>
    </w:p>
    <w:p w14:paraId="7A86C85F">
      <w:pPr>
        <w:pStyle w:val="5"/>
        <w:keepNext w:val="0"/>
        <w:keepLines w:val="0"/>
        <w:widowControl/>
        <w:numPr>
          <w:ilvl w:val="0"/>
          <w:numId w:val="5"/>
        </w:numPr>
        <w:suppressLineNumbers w:val="0"/>
        <w:shd w:val="clear" w:fill="FFFFFF"/>
        <w:ind w:left="420" w:leftChars="0"/>
        <w:rPr>
          <w:rFonts w:hint="default"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智能报销审核</w:t>
      </w:r>
    </w:p>
    <w:p w14:paraId="6BEA6154">
      <w:pPr>
        <w:pStyle w:val="5"/>
        <w:keepNext w:val="0"/>
        <w:keepLines w:val="0"/>
        <w:widowControl/>
        <w:numPr>
          <w:ilvl w:val="3"/>
          <w:numId w:val="0"/>
        </w:numPr>
        <w:suppressLineNumbers w:val="0"/>
        <w:shd w:val="clear" w:fill="FFFFFF"/>
        <w:ind w:leftChars="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实现方式：多模态输入（发票图片+报销单表格），通过GraphRAG关联财务政策知识图谱，自动校验合规性</w:t>
      </w:r>
    </w:p>
    <w:p w14:paraId="5052334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技术要求：OCR接口（如Tesseract）规则引擎（Drools）</w:t>
      </w:r>
    </w:p>
    <w:p w14:paraId="2BC79B06">
      <w:pPr>
        <w:pStyle w:val="5"/>
        <w:keepNext w:val="0"/>
        <w:keepLines w:val="0"/>
        <w:widowControl/>
        <w:numPr>
          <w:ilvl w:val="3"/>
          <w:numId w:val="0"/>
        </w:numPr>
        <w:suppressLineNumbers w:val="0"/>
        <w:shd w:val="clear" w:fill="FFFFFF"/>
        <w:ind w:leftChars="0" w:firstLine="420" w:firstLineChars="0"/>
        <w:rPr>
          <w:rFonts w:hint="default"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4. 会议智能安排</w:t>
      </w:r>
    </w:p>
    <w:p w14:paraId="22B8B7BC">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实现方式：基于日历API和参会人偏好（如“避开技术团队晨会时段”），LLM推荐时间并发送邀请</w:t>
      </w:r>
    </w:p>
    <w:p w14:paraId="57D9373B">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技术要求：日历服务API（Google Calendar/Exchange）冲突检测算法</w:t>
      </w:r>
    </w:p>
    <w:p w14:paraId="0467D907">
      <w:pPr>
        <w:pStyle w:val="5"/>
        <w:keepNext w:val="0"/>
        <w:keepLines w:val="0"/>
        <w:widowControl/>
        <w:numPr>
          <w:ilvl w:val="3"/>
          <w:numId w:val="0"/>
        </w:numPr>
        <w:suppressLineNumbers w:val="0"/>
        <w:shd w:val="clear" w:fill="FFFFFF"/>
        <w:ind w:leftChars="0" w:firstLine="420" w:firstLineChars="0"/>
        <w:rPr>
          <w:rFonts w:hint="default"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5. 办公用品申请</w:t>
      </w:r>
    </w:p>
    <w:p w14:paraId="07A76C29">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实现方式：对话式交互（如“申请10支签字笔”），自动关联库存系统并触发审批流程</w:t>
      </w:r>
    </w:p>
    <w:p w14:paraId="6D90CF2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技术要求：库存管理API（如SAP）审批流引擎（Camunda）</w:t>
      </w:r>
    </w:p>
    <w:p w14:paraId="142FCEE8">
      <w:pPr>
        <w:pStyle w:val="5"/>
        <w:keepNext w:val="0"/>
        <w:keepLines w:val="0"/>
        <w:widowControl/>
        <w:numPr>
          <w:ilvl w:val="3"/>
          <w:numId w:val="0"/>
        </w:numPr>
        <w:suppressLineNumbers w:val="0"/>
        <w:shd w:val="clear" w:fill="FFFFFF"/>
        <w:ind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6、</w:t>
      </w:r>
      <w:r>
        <w:rPr>
          <w:rFonts w:hint="default" w:ascii="宋体" w:hAnsi="宋体" w:eastAsia="宋体" w:cstheme="minorBidi"/>
          <w:color w:val="auto"/>
          <w:kern w:val="2"/>
          <w:sz w:val="22"/>
          <w:szCs w:val="24"/>
          <w:lang w:val="en-US" w:eastAsia="zh-CN" w:bidi="ar-SA"/>
          <w14:ligatures w14:val="standardContextual"/>
        </w:rPr>
        <w:t>工作汇报生成</w:t>
      </w:r>
    </w:p>
    <w:p w14:paraId="2E5E4807">
      <w:pPr>
        <w:pStyle w:val="5"/>
        <w:keepNext w:val="0"/>
        <w:keepLines w:val="0"/>
        <w:widowControl/>
        <w:numPr>
          <w:ilvl w:val="3"/>
          <w:numId w:val="0"/>
        </w:numPr>
        <w:suppressLineNumbers w:val="0"/>
        <w:shd w:val="clear" w:fill="FFFFFF"/>
        <w:ind w:firstLine="420" w:firstLineChars="0"/>
        <w:rPr>
          <w:rFonts w:hint="eastAsia"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实现方式：整合JIRA/邮件数据，LLM生成结构化周报，支持手动修订</w:t>
      </w:r>
    </w:p>
    <w:p w14:paraId="23CEBEF4">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default" w:ascii="宋体" w:hAnsi="宋体" w:eastAsia="宋体" w:cstheme="minorBidi"/>
          <w:color w:val="auto"/>
          <w:kern w:val="2"/>
          <w:sz w:val="22"/>
          <w:szCs w:val="24"/>
          <w:lang w:val="en-US" w:eastAsia="zh-CN" w:bidi="ar-SA"/>
          <w14:ligatures w14:val="standardContextual"/>
        </w:rPr>
        <w:t>技术要求：数据聚合API（如Zapier）模板引擎（Jinja2）</w:t>
      </w:r>
    </w:p>
    <w:p w14:paraId="7DE0F95F">
      <w:pPr>
        <w:pStyle w:val="12"/>
        <w:keepNext w:val="0"/>
        <w:keepLines w:val="0"/>
        <w:widowControl/>
        <w:suppressLineNumbers w:val="0"/>
        <w:spacing w:before="0" w:beforeAutospacing="0" w:after="80" w:afterAutospacing="0"/>
        <w:ind w:right="0"/>
        <w:rPr>
          <w:rFonts w:hint="default" w:ascii="宋体" w:hAnsi="宋体" w:eastAsia="宋体" w:cstheme="minorBidi"/>
          <w:color w:val="auto"/>
          <w:kern w:val="2"/>
          <w:sz w:val="22"/>
          <w:szCs w:val="24"/>
          <w:lang w:val="en-US" w:eastAsia="zh-CN" w:bidi="ar-SA"/>
          <w14:ligatures w14:val="standardContextual"/>
        </w:rPr>
      </w:pPr>
    </w:p>
    <w:p w14:paraId="44DEE961">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具体实现的技术方案建议选择如下</w:t>
      </w:r>
    </w:p>
    <w:p w14:paraId="5911B1F8">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方案一：基于自然语言处理（NLP）与智能路由的统一调度​</w:t>
      </w:r>
    </w:p>
    <w:p w14:paraId="7A6CB106">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实现方式：在前端设置统一的交互入口，员工通过办公助手以自然语言形式提出需求，如 “我要申请办公用品”“生成上周工作汇报”。系统利用 NLP 技术解析需求，提取关键信息，识别业务场景类型。然后依据预设的智能路由规则，将任务分配到对应的业务处理模块。例如，对于请假证明申请，自动路由至考勤管理系统；收入证明需求则发送给财务系统相关模块。同时，系统会实时跟踪任务进度，通过办公助手反馈给员工。​</w:t>
      </w:r>
    </w:p>
    <w:p w14:paraId="26AFF00F">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交互便捷：员工无需了解复杂的业务流程和系统入口，仅通过自然语言表达需求，符合日常沟通习惯，极大提升使用便捷性。自动化程度高：从需求解析到任务分配全流程自动化，减少人工干预，提高处理效率，降低人为错误。扩展性强：新增业务场景时，只需更新 NLP 模型和路由规则，无需大规模调整系统架构，便于业务拓展。​</w:t>
      </w:r>
      <w:r>
        <w:rPr>
          <w:rFonts w:hint="eastAsia" w:ascii="宋体" w:hAnsi="宋体" w:eastAsia="宋体" w:cstheme="minorBidi"/>
          <w:color w:val="auto"/>
          <w:kern w:val="2"/>
          <w:sz w:val="22"/>
          <w:szCs w:val="24"/>
          <w:lang w:val="en-US" w:eastAsia="zh-CN" w:bidi="ar-SA"/>
          <w14:ligatures w14:val="standardContextual"/>
        </w:rPr>
        <w:tab/>
      </w:r>
      <w:r>
        <w:rPr>
          <w:rFonts w:hint="eastAsia" w:ascii="宋体" w:hAnsi="宋体" w:eastAsia="宋体" w:cstheme="minorBidi"/>
          <w:color w:val="auto"/>
          <w:kern w:val="2"/>
          <w:sz w:val="22"/>
          <w:szCs w:val="24"/>
          <w:lang w:val="en-US" w:eastAsia="zh-CN" w:bidi="ar-SA"/>
          <w14:ligatures w14:val="standardContextual"/>
        </w:rPr>
        <w:t>劣势：NLP 技术依赖度高：若 NLP 模型训练不足或对复杂语义理解不准确，易导致需求解析错误，影响任务分配准确性。路由规则维护复杂：随着业务场景增多，路由规则数量和复杂度增加，规则的管理和维护成本上升，且规则冲突可能导致任务分配混乱。系统稳定性要求高：NLP 和智能路由系统一旦出现故障，将影响所有业务的调度，导致整体业务处理停滞。​</w:t>
      </w:r>
    </w:p>
    <w:p w14:paraId="3AD302C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方案二：基于工作流引擎的统一任务管理​</w:t>
      </w:r>
    </w:p>
    <w:p w14:paraId="629CF49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实现方式：搭建统一的工作流引擎平台，将请假证明、打卡管理、收入证明等各类业务场景抽象为不同的工作流程模板。员工在前端入口提交需求后，系统根据需求类型调用相应的工作流模板，生成任务流程。例如，办公用品申请会触发包含申请填写、部门审批、采购执行等环节的工作流。工作流引擎负责协调各环节的执行，自动分配任务给相关负责人，并监控流程进度，及时提醒相关人员处理任务，最终将处理结果反馈给员工。​</w:t>
      </w:r>
    </w:p>
    <w:p w14:paraId="799390A6">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流程清晰可控：通过可视化的工作流模板，业务流程一目了然，便于管理和优化，能有效规范业务操作，提高流程执行的规范性和透明度。任务跟踪方便：工作流引擎对任务全流程进行跟踪和监控，员工和管理者可随时查看任务进度，及时发现和解决流程中的问题，确保任务按时完成。权限管理灵活：可根据不同业务和人员角色，灵活设置工作流各环节的操作权限，保障业务数据安全和操作合规性。​</w:t>
      </w:r>
    </w:p>
    <w:p w14:paraId="3A94131A">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前期配置复杂：需要花费大量时间和精力对各类业务场景进行工作流建模和配置，且不同业务流程差异较大，配置难度较高。灵活性受限：一旦工作流模板确定，修改和调整相对困难，难以快速适应业务流程的频繁变化，可能导致流程僵化。集成难度大：需要与现有的多个业务系统进行集成，涉及数据对接、接口开发等工作，技术难度和工作量较大，且集成过程中易出现兼容性问题。​</w:t>
      </w:r>
    </w:p>
    <w:p w14:paraId="70AF2004">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方案三：多 Agent 协同调度方案​</w:t>
      </w:r>
    </w:p>
    <w:p w14:paraId="39F11A2E">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实现方式：构建多个功能各异的 Agent，如需求解析 Agent、任务分配 Agent、执行监控 Agent 等。员工在前端入口提出需求后，需求解析 Agent 利用自然语言处理和语义理解技术，将需求转化为机器可理解的任务描述。任务分配 Agent 根据各业务处理模块的负载情况、处理能力等因素，智能地将任务分配给最合适的执行单元。执行监控 Agent 则实时跟踪任务执行状态，在出现异常时及时进行干预和调整，如重新分配任务或提醒相关人员处理。同时，各 Agent 之间通过消息机制进行通信和协作，确保任务处理的流畅性。​</w:t>
      </w:r>
    </w:p>
    <w:p w14:paraId="393AF22E">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优势：智能高效：通过 Agent 的协同工作，能够根据实时情况动态调整任务分配策略，充分利用系统资源，提高任务处理效率和质量。可扩展性好：新增业务场景或功能时，只需增加相应的 Agent 或对现有 Agent 进行功能扩展，系统的扩展性和适应性较强。故障容错能力强：某个 Agent 出现故障时，其他 Agent 可通过协作进行部分替代或故障隔离，减少对整体业务处理的影响，提高系统的稳定性和可靠性。​</w:t>
      </w:r>
    </w:p>
    <w:p w14:paraId="1197F9A9">
      <w:pPr>
        <w:pStyle w:val="12"/>
        <w:keepNext w:val="0"/>
        <w:keepLines w:val="0"/>
        <w:widowControl/>
        <w:suppressLineNumbers w:val="0"/>
        <w:spacing w:before="0" w:beforeAutospacing="0" w:after="80" w:afterAutospacing="0"/>
        <w:ind w:right="0" w:firstLine="420" w:firstLineChars="0"/>
        <w:rPr>
          <w:rFonts w:hint="default" w:ascii="宋体" w:hAnsi="宋体" w:eastAsia="宋体" w:cstheme="minorBidi"/>
          <w:color w:val="auto"/>
          <w:kern w:val="2"/>
          <w:sz w:val="22"/>
          <w:szCs w:val="24"/>
          <w:lang w:val="en-US" w:eastAsia="zh-CN" w:bidi="ar-SA"/>
          <w14:ligatures w14:val="standardContextual"/>
        </w:rPr>
      </w:pPr>
      <w:r>
        <w:rPr>
          <w:rFonts w:hint="eastAsia" w:ascii="宋体" w:hAnsi="宋体" w:eastAsia="宋体" w:cstheme="minorBidi"/>
          <w:color w:val="auto"/>
          <w:kern w:val="2"/>
          <w:sz w:val="22"/>
          <w:szCs w:val="24"/>
          <w:lang w:val="en-US" w:eastAsia="zh-CN" w:bidi="ar-SA"/>
          <w14:ligatures w14:val="standardContextual"/>
        </w:rPr>
        <w:t>劣势：系统架构复杂：多 Agent 系统的设计、开发和维护难度较大，需要专业的技术团队和复杂的管理机制，对企业的技术能力和运维水平要求较高。Agent 间协作成本高：Agent 之间的通信和协作需要消耗系统资源和时间，若协作机制设计不合理，可能导致信息传递延迟、任务处理效率降低等问题。调试和优化困难：由于 Agent 数量多、交互关系复杂，出现问题时定位和解决故障难度较大，系统的调试和优化工作较为繁琐。</w:t>
      </w:r>
    </w:p>
    <w:p w14:paraId="3A1D4F4F">
      <w:pPr>
        <w:pStyle w:val="12"/>
        <w:keepNext w:val="0"/>
        <w:keepLines w:val="0"/>
        <w:widowControl/>
        <w:suppressLineNumbers w:val="0"/>
        <w:spacing w:before="0" w:beforeAutospacing="0" w:after="80" w:afterAutospacing="0"/>
        <w:ind w:right="0" w:firstLine="420" w:firstLineChars="0"/>
        <w:rPr>
          <w:rFonts w:hint="eastAsia" w:ascii="宋体" w:hAnsi="宋体" w:eastAsia="宋体" w:cstheme="minorBidi"/>
          <w:color w:val="auto"/>
          <w:kern w:val="2"/>
          <w:sz w:val="22"/>
          <w:szCs w:val="24"/>
          <w:lang w:val="en-US" w:eastAsia="zh-CN" w:bidi="ar-SA"/>
          <w14:ligatures w14:val="standardContextual"/>
        </w:rPr>
      </w:pPr>
    </w:p>
    <w:p w14:paraId="5290BD42">
      <w:pPr>
        <w:keepNext w:val="0"/>
        <w:keepLines w:val="0"/>
        <w:widowControl/>
        <w:numPr>
          <w:ilvl w:val="0"/>
          <w:numId w:val="0"/>
        </w:numPr>
        <w:suppressLineNumbers w:val="0"/>
        <w:spacing w:before="80" w:beforeAutospacing="0" w:after="0" w:afterAutospacing="1"/>
        <w:ind w:left="2522" w:leftChars="0"/>
        <w:rPr>
          <w:rFonts w:hint="eastAsia" w:ascii="宋体" w:hAnsi="宋体" w:eastAsia="宋体" w:cstheme="minorBidi"/>
          <w:color w:val="auto"/>
          <w:kern w:val="2"/>
          <w:sz w:val="22"/>
          <w:szCs w:val="24"/>
          <w:lang w:val="en-US" w:eastAsia="zh-CN" w:bidi="ar-SA"/>
          <w14:ligatures w14:val="standardContextual"/>
        </w:rPr>
      </w:pPr>
    </w:p>
    <w:p w14:paraId="6346C936"/>
    <w:p w14:paraId="2D65352B">
      <w:pPr>
        <w:pStyle w:val="3"/>
      </w:pPr>
      <w:bookmarkStart w:id="7" w:name="etbxR"/>
      <w:r>
        <w:t>与其他系统集成</w:t>
      </w:r>
    </w:p>
    <w:bookmarkEnd w:id="7"/>
    <w:p w14:paraId="0C1373BC">
      <w:pPr>
        <w:pStyle w:val="4"/>
      </w:pPr>
      <w:r>
        <w:rPr>
          <w:rFonts w:hint="eastAsia"/>
        </w:rPr>
        <w:t>用户需求</w:t>
      </w:r>
    </w:p>
    <w:p w14:paraId="338D84A8">
      <w:pPr>
        <w:pStyle w:val="4"/>
      </w:pPr>
      <w:bookmarkStart w:id="8" w:name="_GoBack"/>
      <w:bookmarkEnd w:id="8"/>
      <w:r>
        <w:rPr>
          <w:rFonts w:hint="eastAsia"/>
        </w:rPr>
        <w:t>需求分析</w:t>
      </w:r>
    </w:p>
    <w:p w14:paraId="5C67A0F7">
      <w:pPr>
        <w:pStyle w:val="5"/>
      </w:pPr>
      <w:r>
        <w:rPr>
          <w:rFonts w:hint="eastAsia"/>
        </w:rPr>
        <w:t>具体需求目标分析</w:t>
      </w:r>
      <w:r>
        <w:rPr>
          <w:rFonts w:hint="eastAsia" w:ascii="MS Gothic" w:hAnsi="MS Gothic" w:eastAsia="MS Gothic" w:cs="MS Gothic"/>
        </w:rPr>
        <w:t>​</w:t>
      </w:r>
    </w:p>
    <w:p w14:paraId="0E96FDCC">
      <w:pPr>
        <w:ind w:firstLine="420"/>
        <w:rPr>
          <w:rFonts w:ascii="宋体" w:hAnsi="宋体" w:eastAsia="宋体"/>
          <w:b/>
          <w:bCs/>
        </w:rPr>
      </w:pPr>
      <w:r>
        <w:rPr>
          <w:rFonts w:hint="eastAsia" w:ascii="宋体" w:hAnsi="宋体" w:eastAsia="宋体"/>
          <w:b/>
          <w:bCs/>
        </w:rPr>
        <w:t>（一）</w:t>
      </w:r>
      <w:r>
        <w:rPr>
          <w:rFonts w:ascii="宋体" w:hAnsi="宋体" w:eastAsia="宋体"/>
          <w:b/>
          <w:bCs/>
        </w:rPr>
        <w:t>OA平台集成目标</w:t>
      </w:r>
      <w:r>
        <w:rPr>
          <w:rFonts w:hint="eastAsia" w:ascii="MS Gothic" w:hAnsi="MS Gothic" w:eastAsia="MS Gothic" w:cs="MS Gothic"/>
          <w:b/>
          <w:bCs/>
        </w:rPr>
        <w:t>​</w:t>
      </w:r>
    </w:p>
    <w:p w14:paraId="51933B52">
      <w:pPr>
        <w:ind w:firstLine="420"/>
        <w:rPr>
          <w:rFonts w:ascii="宋体" w:hAnsi="宋体" w:eastAsia="宋体"/>
        </w:rPr>
      </w:pPr>
      <w:r>
        <w:rPr>
          <w:rFonts w:hint="eastAsia" w:ascii="宋体" w:hAnsi="宋体" w:eastAsia="宋体"/>
        </w:rPr>
        <w:t>集成灵活性与效果导向：以实现良好业务效果为核心，不限制</w:t>
      </w:r>
      <w:r>
        <w:rPr>
          <w:rFonts w:ascii="宋体" w:hAnsi="宋体" w:eastAsia="宋体"/>
        </w:rPr>
        <w:t>OA平台与办公助手AIagent的集成方式，支持多样化的集成手段，如API接口对接、中间件整合等。确保AIagent能深度融入OA平台的业务流程，实现数据互通与功能协同。</w:t>
      </w:r>
      <w:r>
        <w:rPr>
          <w:rFonts w:hint="eastAsia" w:ascii="MS Gothic" w:hAnsi="MS Gothic" w:eastAsia="MS Gothic" w:cs="MS Gothic"/>
        </w:rPr>
        <w:t>​</w:t>
      </w:r>
    </w:p>
    <w:p w14:paraId="1857AC2E">
      <w:pPr>
        <w:ind w:firstLine="420"/>
        <w:rPr>
          <w:rFonts w:ascii="宋体" w:hAnsi="宋体" w:eastAsia="宋体"/>
        </w:rPr>
      </w:pPr>
      <w:r>
        <w:rPr>
          <w:rFonts w:hint="eastAsia" w:ascii="宋体" w:hAnsi="宋体" w:eastAsia="宋体"/>
        </w:rPr>
        <w:t>功能与数据集成需求：需实现数据共享，例如将</w:t>
      </w:r>
      <w:r>
        <w:rPr>
          <w:rFonts w:ascii="宋体" w:hAnsi="宋体" w:eastAsia="宋体"/>
        </w:rPr>
        <w:t>OA平台中的员工考勤、审批流程等数据同步至AIagent，使其在处理请假申请、流程咨询等业务时能获取准确信息；同时支持功能调用，如在OA审批流程中嵌入AIagent的智能审核功能，辅助审批人员快速做出决策。</w:t>
      </w:r>
      <w:r>
        <w:rPr>
          <w:rFonts w:hint="eastAsia" w:ascii="MS Gothic" w:hAnsi="MS Gothic" w:eastAsia="MS Gothic" w:cs="MS Gothic"/>
        </w:rPr>
        <w:t>​</w:t>
      </w:r>
    </w:p>
    <w:p w14:paraId="7675300F">
      <w:pPr>
        <w:ind w:firstLine="420"/>
        <w:rPr>
          <w:rFonts w:ascii="宋体" w:hAnsi="宋体" w:eastAsia="宋体"/>
          <w:b/>
          <w:bCs/>
        </w:rPr>
      </w:pPr>
      <w:r>
        <w:rPr>
          <w:rFonts w:hint="eastAsia" w:ascii="宋体" w:hAnsi="宋体" w:eastAsia="宋体"/>
          <w:b/>
          <w:bCs/>
        </w:rPr>
        <w:t>（二）企业邮箱系统集成目标</w:t>
      </w:r>
      <w:r>
        <w:rPr>
          <w:rFonts w:hint="eastAsia" w:ascii="MS Gothic" w:hAnsi="MS Gothic" w:eastAsia="MS Gothic" w:cs="MS Gothic"/>
          <w:b/>
          <w:bCs/>
        </w:rPr>
        <w:t>​</w:t>
      </w:r>
    </w:p>
    <w:p w14:paraId="08C19701">
      <w:pPr>
        <w:ind w:firstLine="420"/>
        <w:rPr>
          <w:rFonts w:ascii="宋体" w:hAnsi="宋体" w:eastAsia="宋体"/>
        </w:rPr>
      </w:pPr>
      <w:r>
        <w:rPr>
          <w:rFonts w:hint="eastAsia" w:ascii="宋体" w:hAnsi="宋体" w:eastAsia="宋体"/>
        </w:rPr>
        <w:t>系统与需求明确：基于腾讯企业邮，实现</w:t>
      </w:r>
      <w:r>
        <w:rPr>
          <w:rFonts w:ascii="宋体" w:hAnsi="宋体" w:eastAsia="宋体"/>
        </w:rPr>
        <w:t>AIagent辅助撰写邮件、从邮件中提取待办事项或会议信息、智能分类或摘要邮件内容等功能。在保险业务中，员工每日需处理大量客户沟通、合作洽谈邮件，AIagent自动提取邮件中的保险理赔处理、保单续约提醒等待办事项，可避免信息遗漏，提升邮件处理效率。</w:t>
      </w:r>
      <w:r>
        <w:rPr>
          <w:rFonts w:hint="eastAsia" w:ascii="MS Gothic" w:hAnsi="MS Gothic" w:eastAsia="MS Gothic" w:cs="MS Gothic"/>
        </w:rPr>
        <w:t>​</w:t>
      </w:r>
    </w:p>
    <w:p w14:paraId="05CAB60B">
      <w:pPr>
        <w:ind w:firstLine="420"/>
        <w:rPr>
          <w:rFonts w:ascii="宋体" w:hAnsi="宋体" w:eastAsia="宋体"/>
        </w:rPr>
      </w:pPr>
      <w:r>
        <w:rPr>
          <w:rFonts w:hint="eastAsia" w:ascii="宋体" w:hAnsi="宋体" w:eastAsia="宋体"/>
        </w:rPr>
        <w:t>接口规范调研：要求合作方调研腾讯企业邮支持的标准邮件协议（</w:t>
      </w:r>
      <w:r>
        <w:rPr>
          <w:rFonts w:ascii="宋体" w:hAnsi="宋体" w:eastAsia="宋体"/>
        </w:rPr>
        <w:t>IMAP/SMTP）等集成方式，确保AIagent与邮箱系统稳定对接，实现邮件数据的高效读写与功能交互。</w:t>
      </w:r>
      <w:r>
        <w:rPr>
          <w:rFonts w:hint="eastAsia" w:ascii="MS Gothic" w:hAnsi="MS Gothic" w:eastAsia="MS Gothic" w:cs="MS Gothic"/>
        </w:rPr>
        <w:t>​</w:t>
      </w:r>
    </w:p>
    <w:p w14:paraId="4CB66BB5">
      <w:pPr>
        <w:ind w:firstLine="420"/>
        <w:rPr>
          <w:rFonts w:ascii="宋体" w:hAnsi="宋体" w:eastAsia="宋体"/>
          <w:b/>
          <w:bCs/>
        </w:rPr>
      </w:pPr>
      <w:r>
        <w:rPr>
          <w:rFonts w:hint="eastAsia" w:ascii="宋体" w:hAnsi="宋体" w:eastAsia="宋体"/>
          <w:b/>
          <w:bCs/>
        </w:rPr>
        <w:t>（三）内部业务知识库</w:t>
      </w:r>
      <w:r>
        <w:rPr>
          <w:rFonts w:ascii="宋体" w:hAnsi="宋体" w:eastAsia="宋体"/>
          <w:b/>
          <w:bCs/>
        </w:rPr>
        <w:t>/文档管理平台集成目标</w:t>
      </w:r>
      <w:r>
        <w:rPr>
          <w:rFonts w:hint="eastAsia" w:ascii="MS Gothic" w:hAnsi="MS Gothic" w:eastAsia="MS Gothic" w:cs="MS Gothic"/>
          <w:b/>
          <w:bCs/>
        </w:rPr>
        <w:t>​</w:t>
      </w:r>
    </w:p>
    <w:p w14:paraId="0D4EE2F0">
      <w:pPr>
        <w:ind w:firstLine="420"/>
        <w:rPr>
          <w:rFonts w:ascii="宋体" w:hAnsi="宋体" w:eastAsia="宋体"/>
        </w:rPr>
      </w:pPr>
      <w:r>
        <w:rPr>
          <w:rFonts w:hint="eastAsia" w:ascii="宋体" w:hAnsi="宋体" w:eastAsia="宋体"/>
        </w:rPr>
        <w:t>知识检索与应用：基于</w:t>
      </w:r>
      <w:r>
        <w:rPr>
          <w:rFonts w:ascii="宋体" w:hAnsi="宋体" w:eastAsia="宋体"/>
        </w:rPr>
        <w:t>Confluence平台，使AIagent能够快速检索平台中的保险业务知识、政策法规、案例文档等信息，将其作为回答用户问题或生成公文、报告等内容的知识来源。如在处理客户保险产品咨询时，AIagent从知识库调取产品条款细则，为客户提供准确解答。</w:t>
      </w:r>
      <w:r>
        <w:rPr>
          <w:rFonts w:hint="eastAsia" w:ascii="MS Gothic" w:hAnsi="MS Gothic" w:eastAsia="MS Gothic" w:cs="MS Gothic"/>
        </w:rPr>
        <w:t>​</w:t>
      </w:r>
    </w:p>
    <w:p w14:paraId="2664BF0C">
      <w:pPr>
        <w:ind w:firstLine="420"/>
        <w:rPr>
          <w:rFonts w:ascii="宋体" w:hAnsi="宋体" w:eastAsia="宋体"/>
        </w:rPr>
      </w:pPr>
      <w:r>
        <w:rPr>
          <w:rFonts w:ascii="宋体" w:hAnsi="宋体" w:eastAsia="宋体"/>
        </w:rPr>
        <w:t>API接口对接：利用Confluence提供的API接口，实现AIagent与平台的无缝连接，保障知识检索的及时性和准确性，提升知识利用效率。</w:t>
      </w:r>
      <w:r>
        <w:rPr>
          <w:rFonts w:hint="eastAsia" w:ascii="MS Gothic" w:hAnsi="MS Gothic" w:eastAsia="MS Gothic" w:cs="MS Gothic"/>
        </w:rPr>
        <w:t>​</w:t>
      </w:r>
    </w:p>
    <w:p w14:paraId="0201E922">
      <w:pPr>
        <w:ind w:firstLine="420"/>
        <w:rPr>
          <w:rFonts w:ascii="宋体" w:hAnsi="宋体" w:eastAsia="宋体"/>
          <w:b/>
          <w:bCs/>
        </w:rPr>
      </w:pPr>
      <w:r>
        <w:rPr>
          <w:rFonts w:hint="eastAsia" w:ascii="宋体" w:hAnsi="宋体" w:eastAsia="宋体"/>
          <w:b/>
          <w:bCs/>
        </w:rPr>
        <w:t>（四）即时通讯工具集成目标</w:t>
      </w:r>
      <w:r>
        <w:rPr>
          <w:rFonts w:hint="eastAsia" w:ascii="MS Gothic" w:hAnsi="MS Gothic" w:eastAsia="MS Gothic" w:cs="MS Gothic"/>
          <w:b/>
          <w:bCs/>
        </w:rPr>
        <w:t>​</w:t>
      </w:r>
    </w:p>
    <w:p w14:paraId="1E59728E">
      <w:pPr>
        <w:ind w:firstLine="420"/>
        <w:rPr>
          <w:rFonts w:ascii="宋体" w:hAnsi="宋体" w:eastAsia="宋体"/>
        </w:rPr>
      </w:pPr>
      <w:r>
        <w:rPr>
          <w:rFonts w:hint="eastAsia" w:ascii="宋体" w:hAnsi="宋体" w:eastAsia="宋体"/>
        </w:rPr>
        <w:t>交互方式实现：基于企业微信平台，通过机器人开发</w:t>
      </w:r>
      <w:r>
        <w:rPr>
          <w:rFonts w:ascii="宋体" w:hAnsi="宋体" w:eastAsia="宋体"/>
        </w:rPr>
        <w:t>API，实现用户与AIagent机器人的对话交互，用户可在聊天窗口中快速获取请假申请进度查询、保险业务知识咨询等服务，提升服务触达的便捷性。</w:t>
      </w:r>
      <w:r>
        <w:rPr>
          <w:rFonts w:hint="eastAsia" w:ascii="MS Gothic" w:hAnsi="MS Gothic" w:eastAsia="MS Gothic" w:cs="MS Gothic"/>
        </w:rPr>
        <w:t>​</w:t>
      </w:r>
    </w:p>
    <w:p w14:paraId="688C63B7">
      <w:pPr>
        <w:ind w:firstLine="420"/>
        <w:rPr>
          <w:rFonts w:ascii="宋体" w:hAnsi="宋体" w:eastAsia="宋体"/>
        </w:rPr>
      </w:pPr>
      <w:r>
        <w:rPr>
          <w:rFonts w:hint="eastAsia" w:ascii="宋体" w:hAnsi="宋体" w:eastAsia="宋体"/>
        </w:rPr>
        <w:t>功能深度融合：确保</w:t>
      </w:r>
      <w:r>
        <w:rPr>
          <w:rFonts w:ascii="宋体" w:hAnsi="宋体" w:eastAsia="宋体"/>
        </w:rPr>
        <w:t>AIagent在企业微信中的功能稳定运行，与企业微信的消息推送、群组管理等功能深度融合，满足员工日常办公沟通与业务处理一体化需求。</w:t>
      </w:r>
      <w:r>
        <w:rPr>
          <w:rFonts w:hint="eastAsia" w:ascii="MS Gothic" w:hAnsi="MS Gothic" w:eastAsia="MS Gothic" w:cs="MS Gothic"/>
        </w:rPr>
        <w:t>​</w:t>
      </w:r>
    </w:p>
    <w:p w14:paraId="6CDA41D0">
      <w:pPr>
        <w:pStyle w:val="5"/>
      </w:pPr>
      <w:r>
        <w:rPr>
          <w:rFonts w:hint="eastAsia"/>
        </w:rPr>
        <w:t>必要性理解</w:t>
      </w:r>
      <w:r>
        <w:rPr>
          <w:rFonts w:hint="eastAsia" w:ascii="MS Gothic" w:hAnsi="MS Gothic" w:eastAsia="MS Gothic" w:cs="MS Gothic"/>
        </w:rPr>
        <w:t>​</w:t>
      </w:r>
    </w:p>
    <w:p w14:paraId="0C1BBCB4">
      <w:pPr>
        <w:ind w:firstLine="420"/>
        <w:rPr>
          <w:rFonts w:ascii="宋体" w:hAnsi="宋体" w:eastAsia="宋体"/>
          <w:b/>
          <w:bCs/>
        </w:rPr>
      </w:pPr>
      <w:r>
        <w:rPr>
          <w:rFonts w:hint="eastAsia" w:ascii="宋体" w:hAnsi="宋体" w:eastAsia="宋体"/>
          <w:b/>
          <w:bCs/>
        </w:rPr>
        <w:t>（一）提升业务协同效率</w:t>
      </w:r>
      <w:r>
        <w:rPr>
          <w:rFonts w:hint="eastAsia" w:ascii="MS Gothic" w:hAnsi="MS Gothic" w:eastAsia="MS Gothic" w:cs="MS Gothic"/>
          <w:b/>
          <w:bCs/>
        </w:rPr>
        <w:t>​</w:t>
      </w:r>
    </w:p>
    <w:p w14:paraId="1F230DD9">
      <w:pPr>
        <w:ind w:firstLine="420"/>
        <w:rPr>
          <w:rFonts w:ascii="宋体" w:hAnsi="宋体" w:eastAsia="宋体"/>
        </w:rPr>
      </w:pPr>
      <w:r>
        <w:rPr>
          <w:rFonts w:hint="eastAsia" w:ascii="宋体" w:hAnsi="宋体" w:eastAsia="宋体"/>
        </w:rPr>
        <w:t>各系统与办公助手</w:t>
      </w:r>
      <w:r>
        <w:rPr>
          <w:rFonts w:ascii="宋体" w:hAnsi="宋体" w:eastAsia="宋体"/>
        </w:rPr>
        <w:t>AIagent集成后，打破数据孤岛，实现信息实时共享与功能联动。在保险理赔业务中，OA平台的理赔审批流程、企业邮箱中的客户报案邮件、知识库中的理赔处理规范，通过AIagent协同运作，从接收报案信息到启动审批流程再到提供处理依据，全流程自动化处理，大幅缩短理赔周期，提升业务处理效率。</w:t>
      </w:r>
      <w:r>
        <w:rPr>
          <w:rFonts w:hint="eastAsia" w:ascii="MS Gothic" w:hAnsi="MS Gothic" w:eastAsia="MS Gothic" w:cs="MS Gothic"/>
        </w:rPr>
        <w:t>​</w:t>
      </w:r>
    </w:p>
    <w:p w14:paraId="1ED70A1D">
      <w:pPr>
        <w:ind w:firstLine="420"/>
        <w:rPr>
          <w:rFonts w:ascii="宋体" w:hAnsi="宋体" w:eastAsia="宋体"/>
          <w:b/>
          <w:bCs/>
        </w:rPr>
      </w:pPr>
      <w:r>
        <w:rPr>
          <w:rFonts w:hint="eastAsia" w:ascii="宋体" w:hAnsi="宋体" w:eastAsia="宋体"/>
          <w:b/>
          <w:bCs/>
        </w:rPr>
        <w:t>（二）挖掘数据价值</w:t>
      </w:r>
      <w:r>
        <w:rPr>
          <w:rFonts w:hint="eastAsia" w:ascii="MS Gothic" w:hAnsi="MS Gothic" w:eastAsia="MS Gothic" w:cs="MS Gothic"/>
          <w:b/>
          <w:bCs/>
        </w:rPr>
        <w:t>​</w:t>
      </w:r>
    </w:p>
    <w:p w14:paraId="3AABAA91">
      <w:pPr>
        <w:ind w:firstLine="420"/>
        <w:rPr>
          <w:rFonts w:ascii="宋体" w:hAnsi="宋体" w:eastAsia="宋体"/>
        </w:rPr>
      </w:pPr>
      <w:r>
        <w:rPr>
          <w:rFonts w:hint="eastAsia" w:ascii="宋体" w:hAnsi="宋体" w:eastAsia="宋体"/>
        </w:rPr>
        <w:t>集成促使多源数据整合，</w:t>
      </w:r>
      <w:r>
        <w:rPr>
          <w:rFonts w:ascii="宋体" w:hAnsi="宋体" w:eastAsia="宋体"/>
        </w:rPr>
        <w:t>AIagent能够基于OA平台的运营数据、知识库的专业数据、邮件中的业务数据等进行深度分析，为保险业务决策提供数据支持。例如，通过分析邮件中客户反馈数据和知识库中的产品问题记录，优化保险产品设计与服务流程，实现数据驱动业务增长。</w:t>
      </w:r>
      <w:r>
        <w:rPr>
          <w:rFonts w:hint="eastAsia" w:ascii="MS Gothic" w:hAnsi="MS Gothic" w:eastAsia="MS Gothic" w:cs="MS Gothic"/>
        </w:rPr>
        <w:t>​</w:t>
      </w:r>
    </w:p>
    <w:p w14:paraId="66BB40B5">
      <w:pPr>
        <w:ind w:firstLine="420"/>
        <w:rPr>
          <w:rFonts w:ascii="宋体" w:hAnsi="宋体" w:eastAsia="宋体"/>
          <w:b/>
          <w:bCs/>
        </w:rPr>
      </w:pPr>
      <w:r>
        <w:rPr>
          <w:rFonts w:hint="eastAsia" w:ascii="宋体" w:hAnsi="宋体" w:eastAsia="宋体"/>
          <w:b/>
          <w:bCs/>
        </w:rPr>
        <w:t>（三）优化用户体验</w:t>
      </w:r>
      <w:r>
        <w:rPr>
          <w:rFonts w:hint="eastAsia" w:ascii="MS Gothic" w:hAnsi="MS Gothic" w:eastAsia="MS Gothic" w:cs="MS Gothic"/>
          <w:b/>
          <w:bCs/>
        </w:rPr>
        <w:t>​</w:t>
      </w:r>
    </w:p>
    <w:p w14:paraId="38AE5D42">
      <w:pPr>
        <w:ind w:firstLine="420"/>
        <w:rPr>
          <w:rFonts w:ascii="宋体" w:hAnsi="宋体" w:eastAsia="宋体"/>
        </w:rPr>
      </w:pPr>
      <w:r>
        <w:rPr>
          <w:rFonts w:hint="eastAsia" w:ascii="宋体" w:hAnsi="宋体" w:eastAsia="宋体"/>
        </w:rPr>
        <w:t>员工和客户可通过统一的交互入口（如企业微信中的</w:t>
      </w:r>
      <w:r>
        <w:rPr>
          <w:rFonts w:ascii="宋体" w:hAnsi="宋体" w:eastAsia="宋体"/>
        </w:rPr>
        <w:t>AIagent机器人），获取跨系统的服务。无需在OA、邮箱、知识库等多个系统间频繁切换，简化操作流程。如员工在企业微信中直接询问AIagent关于报销政策，AIagent可整合OA的报销流程数据和知识库的政策文档，快速给出准确答复，提升用户使用满意度。</w:t>
      </w:r>
      <w:r>
        <w:rPr>
          <w:rFonts w:hint="eastAsia" w:ascii="MS Gothic" w:hAnsi="MS Gothic" w:eastAsia="MS Gothic" w:cs="MS Gothic"/>
        </w:rPr>
        <w:t>​</w:t>
      </w:r>
    </w:p>
    <w:p w14:paraId="143C9056">
      <w:pPr>
        <w:ind w:firstLine="420"/>
        <w:rPr>
          <w:rFonts w:ascii="宋体" w:hAnsi="宋体" w:eastAsia="宋体"/>
          <w:b/>
          <w:bCs/>
        </w:rPr>
      </w:pPr>
      <w:r>
        <w:rPr>
          <w:rFonts w:hint="eastAsia" w:ascii="宋体" w:hAnsi="宋体" w:eastAsia="宋体"/>
          <w:b/>
          <w:bCs/>
        </w:rPr>
        <w:t>（四）强化企业数字化能力</w:t>
      </w:r>
      <w:r>
        <w:rPr>
          <w:rFonts w:hint="eastAsia" w:ascii="MS Gothic" w:hAnsi="MS Gothic" w:eastAsia="MS Gothic" w:cs="MS Gothic"/>
          <w:b/>
          <w:bCs/>
        </w:rPr>
        <w:t>​</w:t>
      </w:r>
    </w:p>
    <w:p w14:paraId="5726EB0F">
      <w:pPr>
        <w:ind w:firstLine="420"/>
        <w:rPr>
          <w:rFonts w:ascii="宋体" w:hAnsi="宋体" w:eastAsia="宋体"/>
        </w:rPr>
      </w:pPr>
      <w:r>
        <w:rPr>
          <w:rFonts w:hint="eastAsia" w:ascii="宋体" w:hAnsi="宋体" w:eastAsia="宋体"/>
        </w:rPr>
        <w:t>系统集成是保险企业数字化转型的关键环节，推动办公自动化与智能化升级。办公助手</w:t>
      </w:r>
      <w:r>
        <w:rPr>
          <w:rFonts w:ascii="宋体" w:hAnsi="宋体" w:eastAsia="宋体"/>
        </w:rPr>
        <w:t>AIagent与各系统的深度集成，构建起智能化办公生态，增强企业在保险行业数字化竞争中的核心竞争力，为业务创新和可持续发展奠定技术基础。</w:t>
      </w:r>
    </w:p>
    <w:p w14:paraId="0B1489FA">
      <w:pPr>
        <w:pStyle w:val="4"/>
      </w:pPr>
      <w:r>
        <w:rPr>
          <w:rFonts w:hint="eastAsia"/>
        </w:rPr>
        <w:t>技术方案建议</w:t>
      </w:r>
    </w:p>
    <w:p w14:paraId="2DFDE209"/>
    <w:p w14:paraId="2FAB5BB2">
      <w:pPr>
        <w:pStyle w:val="2"/>
      </w:pPr>
      <w:r>
        <w:rPr>
          <w:rFonts w:hint="eastAsia"/>
        </w:rPr>
        <w:t>核心技术能力</w:t>
      </w:r>
    </w:p>
    <w:p w14:paraId="0B9996B9">
      <w:pPr>
        <w:ind w:firstLine="420"/>
        <w:rPr>
          <w:rFonts w:hint="default" w:ascii="宋体" w:hAnsi="宋体" w:eastAsia="宋体"/>
          <w:lang w:val="en-US" w:eastAsia="zh-CN"/>
        </w:rPr>
      </w:pPr>
      <w:r>
        <w:rPr>
          <w:rFonts w:hint="eastAsia" w:ascii="宋体" w:hAnsi="宋体" w:eastAsia="宋体"/>
        </w:rPr>
        <w:t>模块1：知识库构建（RAG基础）</w:t>
      </w:r>
      <w:r>
        <w:rPr>
          <w:rFonts w:hint="eastAsia" w:ascii="宋体" w:hAnsi="宋体" w:eastAsia="宋体"/>
          <w:lang w:val="en-US" w:eastAsia="zh-CN"/>
        </w:rPr>
        <w:t>包括但不限于知识库定制语料库、词库、专题知识库、知识检索、知识运营平台</w:t>
      </w:r>
    </w:p>
    <w:p w14:paraId="0906D9A9">
      <w:pPr>
        <w:ind w:firstLine="420"/>
        <w:rPr>
          <w:rFonts w:hint="default" w:ascii="宋体" w:hAnsi="宋体" w:eastAsia="宋体"/>
          <w:lang w:val="en-US" w:eastAsia="zh-CN"/>
        </w:rPr>
      </w:pPr>
      <w:r>
        <w:rPr>
          <w:rFonts w:hint="eastAsia" w:ascii="宋体" w:hAnsi="宋体" w:eastAsia="宋体"/>
          <w:lang w:val="en-US" w:eastAsia="zh-CN"/>
        </w:rPr>
        <w:t>熟悉保险行业内部和外部数据的规范手册和行业模版标准，具备对保险行业数据进行前置预处理对能力比如：</w:t>
      </w:r>
      <w:r>
        <w:rPr>
          <w:rFonts w:hint="eastAsia" w:ascii="宋体" w:hAnsi="宋体" w:eastAsia="宋体"/>
        </w:rPr>
        <w:t>内部：历史合规公文库、保监会政策文件、公司格式规范手册（PDF/Word）</w:t>
      </w:r>
      <w:r>
        <w:rPr>
          <w:rFonts w:hint="eastAsia" w:ascii="宋体" w:hAnsi="宋体" w:eastAsia="宋体"/>
          <w:lang w:eastAsia="zh-CN"/>
        </w:rPr>
        <w:t>，</w:t>
      </w:r>
      <w:r>
        <w:rPr>
          <w:rFonts w:hint="eastAsia" w:ascii="宋体" w:hAnsi="宋体" w:eastAsia="宋体"/>
        </w:rPr>
        <w:t>外部：保险行业国家标准（如GB/T 36687-2018）、行业协会模板。</w:t>
      </w:r>
      <w:r>
        <w:rPr>
          <w:rFonts w:hint="eastAsia" w:ascii="宋体" w:hAnsi="宋体" w:eastAsia="宋体"/>
          <w:lang w:val="en-US" w:eastAsia="zh-CN"/>
        </w:rPr>
        <w:t>可</w:t>
      </w:r>
      <w:r>
        <w:rPr>
          <w:rFonts w:hint="eastAsia" w:ascii="宋体" w:hAnsi="宋体" w:eastAsia="宋体"/>
        </w:rPr>
        <w:t>使用LlamaIndex构建结构化索引，按公文类型（理赔报告/保单等）分片。</w:t>
      </w:r>
      <w:r>
        <w:rPr>
          <w:rFonts w:hint="eastAsia" w:ascii="宋体" w:hAnsi="宋体" w:eastAsia="宋体"/>
          <w:lang w:val="en-US" w:eastAsia="zh-CN"/>
        </w:rPr>
        <w:t>对</w:t>
      </w:r>
      <w:r>
        <w:rPr>
          <w:rFonts w:hint="eastAsia" w:ascii="宋体" w:hAnsi="宋体" w:eastAsia="宋体"/>
        </w:rPr>
        <w:t>嵌入模型</w:t>
      </w:r>
      <w:r>
        <w:rPr>
          <w:rFonts w:hint="eastAsia" w:ascii="宋体" w:hAnsi="宋体" w:eastAsia="宋体"/>
          <w:lang w:val="en-US" w:eastAsia="zh-CN"/>
        </w:rPr>
        <w:t>进行</w:t>
      </w:r>
      <w:r>
        <w:rPr>
          <w:rFonts w:hint="eastAsia" w:ascii="宋体" w:hAnsi="宋体" w:eastAsia="宋体"/>
        </w:rPr>
        <w:t>选型：针对中文优化（如bge-small-zh-v1.5），对法律条款增强语义检索。</w:t>
      </w:r>
      <w:r>
        <w:rPr>
          <w:rFonts w:hint="eastAsia" w:ascii="宋体" w:hAnsi="宋体" w:eastAsia="宋体"/>
          <w:lang w:val="en-US" w:eastAsia="zh-CN"/>
        </w:rPr>
        <w:t>具备</w:t>
      </w:r>
      <w:r>
        <w:rPr>
          <w:rFonts w:hint="eastAsia" w:ascii="宋体" w:hAnsi="宋体" w:eastAsia="宋体"/>
        </w:rPr>
        <w:t>分层级搭建</w:t>
      </w:r>
      <w:r>
        <w:rPr>
          <w:rFonts w:hint="eastAsia" w:ascii="宋体" w:hAnsi="宋体" w:eastAsia="宋体"/>
          <w:lang w:val="en-US" w:eastAsia="zh-CN"/>
        </w:rPr>
        <w:t>的能力和技术实现框架：</w:t>
      </w:r>
    </w:p>
    <w:tbl>
      <w:tblPr>
        <w:tblStyle w:val="15"/>
        <w:tblpPr w:leftFromText="180" w:rightFromText="180" w:vertAnchor="text" w:horzAnchor="page" w:tblpX="2251" w:tblpY="400"/>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858"/>
        <w:gridCol w:w="2858"/>
      </w:tblGrid>
      <w:tr w14:paraId="7869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2858" w:type="dxa"/>
            <w:vAlign w:val="center"/>
          </w:tcPr>
          <w:p w14:paraId="61503D9C">
            <w:pPr>
              <w:ind w:firstLine="420"/>
              <w:rPr>
                <w:rFonts w:hint="eastAsia" w:ascii="宋体" w:hAnsi="宋体" w:eastAsia="宋体"/>
              </w:rPr>
            </w:pPr>
            <w:r>
              <w:rPr>
                <w:rFonts w:hint="eastAsia" w:ascii="宋体" w:hAnsi="宋体" w:eastAsia="宋体"/>
              </w:rPr>
              <w:t>层级</w:t>
            </w:r>
          </w:p>
        </w:tc>
        <w:tc>
          <w:tcPr>
            <w:tcW w:w="2858" w:type="dxa"/>
            <w:vAlign w:val="center"/>
          </w:tcPr>
          <w:p w14:paraId="37DFFD9C">
            <w:pPr>
              <w:ind w:firstLine="420"/>
              <w:rPr>
                <w:rFonts w:hint="eastAsia" w:ascii="宋体" w:hAnsi="宋体" w:eastAsia="宋体"/>
              </w:rPr>
            </w:pPr>
            <w:r>
              <w:rPr>
                <w:rFonts w:hint="eastAsia" w:ascii="宋体" w:hAnsi="宋体" w:eastAsia="宋体"/>
              </w:rPr>
              <w:t>内容示例</w:t>
            </w:r>
          </w:p>
        </w:tc>
        <w:tc>
          <w:tcPr>
            <w:tcW w:w="2858" w:type="dxa"/>
            <w:vAlign w:val="center"/>
          </w:tcPr>
          <w:p w14:paraId="56D5B9DC">
            <w:pPr>
              <w:ind w:firstLine="420"/>
              <w:rPr>
                <w:rFonts w:hint="eastAsia" w:ascii="宋体" w:hAnsi="宋体" w:eastAsia="宋体"/>
              </w:rPr>
            </w:pPr>
            <w:r>
              <w:rPr>
                <w:rFonts w:hint="eastAsia" w:ascii="宋体" w:hAnsi="宋体" w:eastAsia="宋体"/>
              </w:rPr>
              <w:t>处理方式</w:t>
            </w:r>
          </w:p>
        </w:tc>
      </w:tr>
      <w:tr w14:paraId="159F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trPr>
        <w:tc>
          <w:tcPr>
            <w:tcW w:w="2858" w:type="dxa"/>
            <w:vAlign w:val="center"/>
          </w:tcPr>
          <w:p w14:paraId="32CC7D44">
            <w:pPr>
              <w:ind w:firstLine="420"/>
              <w:rPr>
                <w:rFonts w:hint="eastAsia" w:ascii="宋体" w:hAnsi="宋体" w:eastAsia="宋体"/>
              </w:rPr>
            </w:pPr>
            <w:r>
              <w:rPr>
                <w:rFonts w:hint="eastAsia" w:ascii="宋体" w:hAnsi="宋体" w:eastAsia="宋体"/>
              </w:rPr>
              <w:t>基础规范层</w:t>
            </w:r>
          </w:p>
        </w:tc>
        <w:tc>
          <w:tcPr>
            <w:tcW w:w="2858" w:type="dxa"/>
            <w:vAlign w:val="center"/>
          </w:tcPr>
          <w:p w14:paraId="45815022">
            <w:pPr>
              <w:ind w:firstLine="420"/>
              <w:rPr>
                <w:rFonts w:hint="eastAsia" w:ascii="宋体" w:hAnsi="宋体" w:eastAsia="宋体"/>
              </w:rPr>
            </w:pPr>
            <w:r>
              <w:rPr>
                <w:rFonts w:hint="eastAsia" w:ascii="宋体" w:hAnsi="宋体" w:eastAsia="宋体"/>
              </w:rPr>
              <w:t>保监会2024版格式规范</w:t>
            </w:r>
          </w:p>
        </w:tc>
        <w:tc>
          <w:tcPr>
            <w:tcW w:w="2858" w:type="dxa"/>
            <w:vAlign w:val="center"/>
          </w:tcPr>
          <w:p w14:paraId="3AA67B0A">
            <w:pPr>
              <w:ind w:firstLine="420"/>
              <w:rPr>
                <w:rFonts w:hint="eastAsia" w:ascii="宋体" w:hAnsi="宋体" w:eastAsia="宋体"/>
              </w:rPr>
            </w:pPr>
            <w:r>
              <w:rPr>
                <w:rFonts w:hint="eastAsia" w:ascii="宋体" w:hAnsi="宋体" w:eastAsia="宋体"/>
              </w:rPr>
              <w:t>PDF解析+大模型标注</w:t>
            </w:r>
          </w:p>
        </w:tc>
      </w:tr>
      <w:tr w14:paraId="5330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2858" w:type="dxa"/>
            <w:vAlign w:val="center"/>
          </w:tcPr>
          <w:p w14:paraId="6846A32F">
            <w:pPr>
              <w:ind w:firstLine="420"/>
              <w:rPr>
                <w:rFonts w:hint="eastAsia" w:ascii="宋体" w:hAnsi="宋体" w:eastAsia="宋体"/>
              </w:rPr>
            </w:pPr>
            <w:r>
              <w:rPr>
                <w:rFonts w:hint="eastAsia" w:ascii="宋体" w:hAnsi="宋体" w:eastAsia="宋体"/>
              </w:rPr>
              <w:t>企业模板层</w:t>
            </w:r>
          </w:p>
        </w:tc>
        <w:tc>
          <w:tcPr>
            <w:tcW w:w="2858" w:type="dxa"/>
            <w:vAlign w:val="center"/>
          </w:tcPr>
          <w:p w14:paraId="3DD79B1A">
            <w:pPr>
              <w:ind w:firstLine="420"/>
              <w:rPr>
                <w:rFonts w:hint="eastAsia" w:ascii="宋体" w:hAnsi="宋体" w:eastAsia="宋体"/>
              </w:rPr>
            </w:pPr>
            <w:r>
              <w:rPr>
                <w:rFonts w:hint="eastAsia" w:ascii="宋体" w:hAnsi="宋体" w:eastAsia="宋体"/>
              </w:rPr>
              <w:t>车险理赔/寿险保单等50+模板</w:t>
            </w:r>
          </w:p>
        </w:tc>
        <w:tc>
          <w:tcPr>
            <w:tcW w:w="2858" w:type="dxa"/>
            <w:vAlign w:val="center"/>
          </w:tcPr>
          <w:p w14:paraId="17851A1D">
            <w:pPr>
              <w:ind w:firstLine="420"/>
              <w:rPr>
                <w:rFonts w:hint="eastAsia" w:ascii="宋体" w:hAnsi="宋体" w:eastAsia="宋体"/>
              </w:rPr>
            </w:pPr>
            <w:r>
              <w:rPr>
                <w:rFonts w:hint="eastAsia" w:ascii="宋体" w:hAnsi="宋体" w:eastAsia="宋体"/>
              </w:rPr>
              <w:t>Word样式提取（python-docx）</w:t>
            </w:r>
          </w:p>
        </w:tc>
      </w:tr>
      <w:tr w14:paraId="5D21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2858" w:type="dxa"/>
            <w:vAlign w:val="center"/>
          </w:tcPr>
          <w:p w14:paraId="4DAC7E2A">
            <w:pPr>
              <w:ind w:firstLine="420"/>
              <w:rPr>
                <w:rFonts w:hint="eastAsia" w:ascii="宋体" w:hAnsi="宋体" w:eastAsia="宋体"/>
              </w:rPr>
            </w:pPr>
            <w:r>
              <w:rPr>
                <w:rFonts w:hint="eastAsia" w:ascii="宋体" w:hAnsi="宋体" w:eastAsia="宋体"/>
              </w:rPr>
              <w:t>条款知识层</w:t>
            </w:r>
          </w:p>
        </w:tc>
        <w:tc>
          <w:tcPr>
            <w:tcW w:w="2858" w:type="dxa"/>
            <w:vAlign w:val="center"/>
          </w:tcPr>
          <w:p w14:paraId="4F72529D">
            <w:pPr>
              <w:ind w:firstLine="420"/>
              <w:rPr>
                <w:rFonts w:hint="eastAsia" w:ascii="宋体" w:hAnsi="宋体" w:eastAsia="宋体"/>
              </w:rPr>
            </w:pPr>
            <w:r>
              <w:rPr>
                <w:rFonts w:hint="eastAsia" w:ascii="宋体" w:hAnsi="宋体" w:eastAsia="宋体"/>
              </w:rPr>
              <w:t>免责条款/费率规则等结构化数据</w:t>
            </w:r>
          </w:p>
        </w:tc>
        <w:tc>
          <w:tcPr>
            <w:tcW w:w="2858" w:type="dxa"/>
            <w:vAlign w:val="center"/>
          </w:tcPr>
          <w:p w14:paraId="622B51C9">
            <w:pPr>
              <w:ind w:firstLine="420"/>
              <w:rPr>
                <w:rFonts w:hint="eastAsia" w:ascii="宋体" w:hAnsi="宋体" w:eastAsia="宋体"/>
              </w:rPr>
            </w:pPr>
            <w:r>
              <w:rPr>
                <w:rFonts w:hint="eastAsia" w:ascii="宋体" w:hAnsi="宋体" w:eastAsia="宋体"/>
              </w:rPr>
              <w:t>Neo4j知识图谱存储</w:t>
            </w:r>
          </w:p>
        </w:tc>
      </w:tr>
      <w:tr w14:paraId="3F3D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2858" w:type="dxa"/>
            <w:vAlign w:val="center"/>
          </w:tcPr>
          <w:p w14:paraId="46F95EF1">
            <w:pPr>
              <w:ind w:firstLine="420"/>
              <w:rPr>
                <w:rFonts w:hint="eastAsia" w:ascii="宋体" w:hAnsi="宋体" w:eastAsia="宋体"/>
              </w:rPr>
            </w:pPr>
            <w:r>
              <w:rPr>
                <w:rFonts w:hint="eastAsia" w:ascii="宋体" w:hAnsi="宋体" w:eastAsia="宋体"/>
              </w:rPr>
              <w:t>动态更新层</w:t>
            </w:r>
          </w:p>
        </w:tc>
        <w:tc>
          <w:tcPr>
            <w:tcW w:w="2858" w:type="dxa"/>
            <w:vAlign w:val="center"/>
          </w:tcPr>
          <w:p w14:paraId="6C6E1686">
            <w:pPr>
              <w:ind w:firstLine="420"/>
              <w:rPr>
                <w:rFonts w:hint="eastAsia" w:ascii="宋体" w:hAnsi="宋体" w:eastAsia="宋体"/>
              </w:rPr>
            </w:pPr>
            <w:r>
              <w:rPr>
                <w:rFonts w:hint="eastAsia" w:ascii="宋体" w:hAnsi="宋体" w:eastAsia="宋体"/>
              </w:rPr>
              <w:t>新政策文件（自动抓取）</w:t>
            </w:r>
          </w:p>
        </w:tc>
        <w:tc>
          <w:tcPr>
            <w:tcW w:w="2858" w:type="dxa"/>
            <w:vAlign w:val="center"/>
          </w:tcPr>
          <w:p w14:paraId="230B53F3">
            <w:pPr>
              <w:ind w:firstLine="420"/>
              <w:rPr>
                <w:rFonts w:hint="eastAsia" w:ascii="宋体" w:hAnsi="宋体" w:eastAsia="宋体"/>
              </w:rPr>
            </w:pPr>
            <w:r>
              <w:rPr>
                <w:rFonts w:hint="eastAsia" w:ascii="宋体" w:hAnsi="宋体" w:eastAsia="宋体"/>
              </w:rPr>
              <w:t>每日增量索引更新</w:t>
            </w:r>
          </w:p>
        </w:tc>
      </w:tr>
    </w:tbl>
    <w:p w14:paraId="3D467C68">
      <w:pPr>
        <w:ind w:firstLine="420"/>
        <w:rPr>
          <w:rFonts w:hint="eastAsia" w:ascii="宋体" w:hAnsi="宋体" w:eastAsia="宋体"/>
        </w:rPr>
      </w:pPr>
    </w:p>
    <w:p w14:paraId="48D940E2">
      <w:pPr>
        <w:ind w:firstLine="420"/>
        <w:rPr>
          <w:rFonts w:hint="eastAsia" w:ascii="宋体" w:hAnsi="宋体" w:eastAsia="宋体"/>
        </w:rPr>
      </w:pPr>
    </w:p>
    <w:p w14:paraId="2A811C5A">
      <w:pPr>
        <w:ind w:firstLine="420"/>
        <w:rPr>
          <w:rFonts w:hint="eastAsia" w:ascii="宋体" w:hAnsi="宋体" w:eastAsia="宋体"/>
        </w:rPr>
      </w:pPr>
      <w:r>
        <w:rPr>
          <w:rFonts w:hint="eastAsia" w:ascii="宋体" w:hAnsi="宋体" w:eastAsia="宋体"/>
        </w:rPr>
        <w:t>模块2：混合多阶段生成架构</w:t>
      </w:r>
    </w:p>
    <w:p w14:paraId="47379692">
      <w:pPr>
        <w:ind w:firstLine="420"/>
        <w:rPr>
          <w:rFonts w:hint="eastAsia" w:ascii="宋体" w:hAnsi="宋体" w:eastAsia="宋体"/>
        </w:rPr>
      </w:pPr>
      <w:r>
        <w:rPr>
          <w:rFonts w:hint="eastAsia" w:ascii="宋体" w:hAnsi="宋体" w:eastAsia="宋体"/>
        </w:rPr>
        <w:t>模块3：格式审核增强</w:t>
      </w:r>
    </w:p>
    <w:p w14:paraId="4EF8C8E2">
      <w:pPr>
        <w:ind w:firstLine="420"/>
        <w:rPr>
          <w:rFonts w:hint="eastAsia" w:ascii="宋体" w:hAnsi="宋体" w:eastAsia="宋体"/>
        </w:rPr>
      </w:pPr>
      <w:r>
        <w:rPr>
          <w:rFonts w:hint="eastAsia" w:ascii="宋体" w:hAnsi="宋体" w:eastAsia="宋体"/>
        </w:rPr>
        <w:t>多级校验引擎：</w:t>
      </w:r>
    </w:p>
    <w:p w14:paraId="2619853B">
      <w:pPr>
        <w:ind w:firstLine="420"/>
        <w:rPr>
          <w:rFonts w:hint="eastAsia" w:ascii="宋体" w:hAnsi="宋体" w:eastAsia="宋体"/>
        </w:rPr>
      </w:pPr>
      <w:r>
        <w:rPr>
          <w:rFonts w:hint="eastAsia" w:ascii="宋体" w:hAnsi="宋体" w:eastAsia="宋体"/>
        </w:rPr>
        <w:t>（1）正则规则层：快速检测基础格式（如r'^[一二三四]、'匹配序号规范）。</w:t>
      </w:r>
    </w:p>
    <w:p w14:paraId="7FB9FB0B">
      <w:pPr>
        <w:ind w:firstLine="420"/>
        <w:rPr>
          <w:rFonts w:hint="eastAsia" w:ascii="宋体" w:hAnsi="宋体" w:eastAsia="宋体"/>
        </w:rPr>
      </w:pPr>
      <w:r>
        <w:rPr>
          <w:rFonts w:hint="eastAsia" w:ascii="宋体" w:hAnsi="宋体" w:eastAsia="宋体"/>
        </w:rPr>
        <w:t>（2）OCR视觉层：调用腾讯OCR API验证生成文档的实际渲染效果。</w:t>
      </w:r>
    </w:p>
    <w:p w14:paraId="12D56B3F">
      <w:pPr>
        <w:ind w:firstLine="420"/>
        <w:rPr>
          <w:rFonts w:hint="eastAsia" w:ascii="宋体" w:hAnsi="宋体" w:eastAsia="宋体"/>
        </w:rPr>
      </w:pPr>
      <w:r>
        <w:rPr>
          <w:rFonts w:hint="eastAsia" w:ascii="宋体" w:hAnsi="宋体" w:eastAsia="宋体"/>
        </w:rPr>
        <w:t>（3）Diff比对层：与知识库模板进行git diff式比对，标红差异段落。</w:t>
      </w:r>
    </w:p>
    <w:p w14:paraId="2AD37D2C">
      <w:pPr>
        <w:ind w:firstLine="420"/>
        <w:rPr>
          <w:rFonts w:hint="eastAsia" w:ascii="宋体" w:hAnsi="宋体" w:eastAsia="宋体"/>
        </w:rPr>
      </w:pPr>
      <w:r>
        <w:rPr>
          <w:rFonts w:hint="eastAsia" w:ascii="宋体" w:hAnsi="宋体" w:eastAsia="宋体"/>
        </w:rPr>
        <w:t>保险特色规则：</w:t>
      </w:r>
    </w:p>
    <w:p w14:paraId="3EE3142B">
      <w:pPr>
        <w:ind w:firstLine="420"/>
        <w:rPr>
          <w:rFonts w:hint="eastAsia" w:ascii="宋体" w:hAnsi="宋体" w:eastAsia="宋体"/>
        </w:rPr>
      </w:pPr>
      <w:r>
        <w:rPr>
          <w:rFonts w:hint="eastAsia" w:ascii="宋体" w:hAnsi="宋体" w:eastAsia="宋体"/>
        </w:rPr>
        <w:t>（1）保单编号校验（如P2023-XXXXXX模式）</w:t>
      </w:r>
    </w:p>
    <w:p w14:paraId="1EBCAA2F">
      <w:pPr>
        <w:ind w:firstLine="420"/>
        <w:rPr>
          <w:rFonts w:hint="eastAsia" w:ascii="宋体" w:hAnsi="宋体" w:eastAsia="宋体"/>
        </w:rPr>
      </w:pPr>
      <w:r>
        <w:rPr>
          <w:rFonts w:hint="eastAsia" w:ascii="宋体" w:hAnsi="宋体" w:eastAsia="宋体"/>
        </w:rPr>
        <w:t>（2）免责条款必须包含"不可抗力"等关键词</w:t>
      </w:r>
    </w:p>
    <w:p w14:paraId="23A18633">
      <w:pPr>
        <w:ind w:firstLine="420"/>
        <w:rPr>
          <w:rFonts w:hint="eastAsia" w:ascii="宋体" w:hAnsi="宋体" w:eastAsia="宋体"/>
        </w:rPr>
      </w:pPr>
      <w:r>
        <w:rPr>
          <w:rFonts w:hint="eastAsia" w:ascii="宋体" w:hAnsi="宋体" w:eastAsia="宋体"/>
        </w:rPr>
        <w:t>模块4：幻觉抑制策略</w:t>
      </w:r>
    </w:p>
    <w:p w14:paraId="3438123A">
      <w:pPr>
        <w:ind w:firstLine="420"/>
        <w:rPr>
          <w:rFonts w:hint="eastAsia" w:ascii="宋体" w:hAnsi="宋体" w:eastAsia="宋体"/>
        </w:rPr>
      </w:pPr>
      <w:r>
        <w:rPr>
          <w:rFonts w:hint="eastAsia" w:ascii="宋体" w:hAnsi="宋体" w:eastAsia="宋体"/>
        </w:rPr>
        <w:t>（1）元数据过滤：检索时限定{authority: "保监会", validity: "2023-至今"}。</w:t>
      </w:r>
    </w:p>
    <w:p w14:paraId="0593EDFA">
      <w:pPr>
        <w:ind w:firstLine="420"/>
        <w:rPr>
          <w:rFonts w:hint="eastAsia" w:ascii="宋体" w:hAnsi="宋体" w:eastAsia="宋体"/>
        </w:rPr>
      </w:pPr>
      <w:r>
        <w:rPr>
          <w:rFonts w:hint="eastAsia" w:ascii="宋体" w:hAnsi="宋体" w:eastAsia="宋体"/>
        </w:rPr>
        <w:t>（2）置信度阈值：当LLM生成内容与检索片段相似度&lt;某个数值时触发人工审核。</w:t>
      </w:r>
    </w:p>
    <w:p w14:paraId="13B2C02C">
      <w:pPr>
        <w:ind w:firstLine="420"/>
        <w:rPr>
          <w:rFonts w:hint="eastAsia" w:ascii="宋体" w:hAnsi="宋体" w:eastAsia="宋体"/>
        </w:rPr>
      </w:pPr>
      <w:r>
        <w:rPr>
          <w:rFonts w:hint="eastAsia" w:ascii="宋体" w:hAnsi="宋体" w:eastAsia="宋体"/>
        </w:rPr>
        <w:t>（3）溯源标注：自动在文末添加"依据文件：《XX保险法实施条例》第X条"。</w:t>
      </w:r>
    </w:p>
    <w:p w14:paraId="1DF455BC">
      <w:pPr>
        <w:ind w:firstLine="420"/>
        <w:rPr>
          <w:rFonts w:hint="eastAsia" w:ascii="宋体" w:hAnsi="宋体" w:eastAsia="宋体"/>
        </w:rPr>
      </w:pPr>
      <w:r>
        <w:rPr>
          <w:rFonts w:hint="eastAsia" w:ascii="宋体" w:hAnsi="宋体" w:eastAsia="宋体"/>
        </w:rPr>
        <w:t>（4）数据标签增强，利用豆包大模型大模型1.5pro能力可选用对保险行业数据进行标签分类</w:t>
      </w:r>
    </w:p>
    <w:p w14:paraId="11BB604E">
      <w:pPr>
        <w:ind w:firstLine="420"/>
        <w:rPr>
          <w:rFonts w:hint="eastAsia" w:ascii="宋体" w:hAnsi="宋体" w:eastAsia="宋体"/>
          <w:lang w:val="en-US" w:eastAsia="zh-CN"/>
        </w:rPr>
      </w:pPr>
      <w:r>
        <w:rPr>
          <w:rFonts w:hint="eastAsia" w:ascii="宋体" w:hAnsi="宋体" w:eastAsia="宋体"/>
        </w:rPr>
        <w:t>模块5：智能体</w:t>
      </w:r>
      <w:r>
        <w:rPr>
          <w:rFonts w:hint="eastAsia" w:ascii="宋体" w:hAnsi="宋体" w:eastAsia="宋体"/>
          <w:lang w:val="en-US" w:eastAsia="zh-CN"/>
        </w:rPr>
        <w:t>平台</w:t>
      </w:r>
    </w:p>
    <w:p w14:paraId="44AD1DCF">
      <w:pPr>
        <w:ind w:firstLine="420"/>
        <w:rPr>
          <w:rFonts w:hint="eastAsia" w:ascii="宋体" w:hAnsi="宋体" w:eastAsia="宋体"/>
          <w:lang w:val="en-US" w:eastAsia="zh-CN"/>
        </w:rPr>
      </w:pPr>
      <w:r>
        <w:rPr>
          <w:rFonts w:hint="eastAsia" w:ascii="宋体" w:hAnsi="宋体" w:eastAsia="宋体"/>
        </w:rPr>
        <w:t>（1）</w:t>
      </w:r>
      <w:r>
        <w:rPr>
          <w:rFonts w:hint="eastAsia" w:ascii="宋体" w:hAnsi="宋体" w:eastAsia="宋体"/>
          <w:lang w:val="en-US" w:eastAsia="zh-CN"/>
        </w:rPr>
        <w:t>具备</w:t>
      </w:r>
      <w:r>
        <w:rPr>
          <w:rFonts w:hint="eastAsia" w:ascii="宋体" w:hAnsi="宋体" w:eastAsia="宋体"/>
        </w:rPr>
        <w:t>智能体编排框架设计</w:t>
      </w:r>
      <w:r>
        <w:rPr>
          <w:rFonts w:hint="eastAsia" w:ascii="宋体" w:hAnsi="宋体" w:eastAsia="宋体"/>
          <w:lang w:val="en-US" w:eastAsia="zh-CN"/>
        </w:rPr>
        <w:t>能力：（专家智能体）对子智能体的动态协调，适合复杂任务分解场景</w:t>
      </w:r>
    </w:p>
    <w:p w14:paraId="7271D02B">
      <w:pPr>
        <w:ind w:firstLine="420"/>
        <w:rPr>
          <w:rFonts w:hint="eastAsia" w:ascii="宋体" w:hAnsi="宋体" w:eastAsia="宋体"/>
        </w:rPr>
      </w:pPr>
      <w:r>
        <w:rPr>
          <w:rFonts w:hint="eastAsia" w:ascii="宋体" w:hAnsi="宋体" w:eastAsia="宋体"/>
        </w:rPr>
        <w:t>（2）</w:t>
      </w:r>
      <w:r>
        <w:rPr>
          <w:rFonts w:hint="eastAsia" w:ascii="宋体" w:hAnsi="宋体" w:eastAsia="宋体"/>
          <w:lang w:val="en-US" w:eastAsia="zh-CN"/>
        </w:rPr>
        <w:t>成熟的智能体任务调度：</w:t>
      </w:r>
      <w:r>
        <w:rPr>
          <w:rFonts w:hint="eastAsia" w:ascii="宋体" w:hAnsi="宋体" w:eastAsia="宋体"/>
        </w:rPr>
        <w:t>明确专家智能体的评估逻辑、任务派发规则及子智能体的协作协议，可派发的任务类型、对应智能体的能力矩阵和依赖可通过创建项目和任务进行跨平台调用</w:t>
      </w:r>
    </w:p>
    <w:p w14:paraId="104137A2">
      <w:pPr>
        <w:ind w:firstLine="420"/>
        <w:rPr>
          <w:rFonts w:hint="eastAsia" w:ascii="宋体" w:hAnsi="宋体" w:eastAsia="宋体"/>
        </w:rPr>
      </w:pPr>
      <w:r>
        <w:rPr>
          <w:rFonts w:hint="eastAsia" w:ascii="宋体" w:hAnsi="宋体" w:eastAsia="宋体"/>
        </w:rPr>
        <w:t xml:space="preserve">（3）智能体开发平台：可通过链接本地知识库、创建工作流，定义执行条件和call function等能力创建智能体 </w:t>
      </w:r>
    </w:p>
    <w:p w14:paraId="5B36CBD0">
      <w:pPr>
        <w:ind w:firstLine="420"/>
        <w:rPr>
          <w:rFonts w:hint="eastAsia" w:ascii="宋体" w:hAnsi="宋体" w:eastAsia="宋体"/>
        </w:rPr>
      </w:pPr>
    </w:p>
    <w:p w14:paraId="7F194694">
      <w:pPr>
        <w:ind w:firstLine="420"/>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MS Gothic">
    <w:altName w:val="冬青黑体简体中文"/>
    <w:panose1 w:val="020B0609070205080204"/>
    <w:charset w:val="80"/>
    <w:family w:val="modern"/>
    <w:pitch w:val="default"/>
    <w:sig w:usb0="00000000" w:usb1="00000000" w:usb2="08000012" w:usb3="00000000" w:csb0="0002009F"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07D2"/>
    <w:multiLevelType w:val="singleLevel"/>
    <w:tmpl w:val="CFFE07D2"/>
    <w:lvl w:ilvl="0" w:tentative="0">
      <w:start w:val="1"/>
      <w:numFmt w:val="decimal"/>
      <w:suff w:val="nothing"/>
      <w:lvlText w:val="%1、"/>
      <w:lvlJc w:val="left"/>
    </w:lvl>
  </w:abstractNum>
  <w:abstractNum w:abstractNumId="1">
    <w:nsid w:val="0C166466"/>
    <w:multiLevelType w:val="multilevel"/>
    <w:tmpl w:val="0C16646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DB97220"/>
    <w:multiLevelType w:val="multilevel"/>
    <w:tmpl w:val="1DB97220"/>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DF4797C"/>
    <w:multiLevelType w:val="multilevel"/>
    <w:tmpl w:val="3DF4797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FCAD82"/>
    <w:multiLevelType w:val="singleLevel"/>
    <w:tmpl w:val="7FFCAD82"/>
    <w:lvl w:ilvl="0" w:tentative="0">
      <w:start w:val="3"/>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55"/>
    <w:rsid w:val="001418A9"/>
    <w:rsid w:val="00264D0B"/>
    <w:rsid w:val="002C3B55"/>
    <w:rsid w:val="005B02C4"/>
    <w:rsid w:val="005B25E6"/>
    <w:rsid w:val="00736FA1"/>
    <w:rsid w:val="009A0F4F"/>
    <w:rsid w:val="00B97219"/>
    <w:rsid w:val="00FA5542"/>
    <w:rsid w:val="7B65A7A8"/>
    <w:rsid w:val="FBED7968"/>
    <w:rsid w:val="FFDFA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numPr>
        <w:ilvl w:val="0"/>
        <w:numId w:val="1"/>
      </w:numPr>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unhideWhenUsed/>
    <w:qFormat/>
    <w:uiPriority w:val="9"/>
    <w:pPr>
      <w:keepNext/>
      <w:keepLines/>
      <w:numPr>
        <w:ilvl w:val="1"/>
        <w:numId w:val="1"/>
      </w:numPr>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unhideWhenUsed/>
    <w:qFormat/>
    <w:uiPriority w:val="9"/>
    <w:pPr>
      <w:keepNext/>
      <w:keepLines/>
      <w:numPr>
        <w:ilvl w:val="2"/>
        <w:numId w:val="1"/>
      </w:numPr>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unhideWhenUsed/>
    <w:qFormat/>
    <w:uiPriority w:val="9"/>
    <w:pPr>
      <w:keepNext/>
      <w:keepLines/>
      <w:numPr>
        <w:ilvl w:val="3"/>
        <w:numId w:val="1"/>
      </w:numPr>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numPr>
        <w:ilvl w:val="4"/>
        <w:numId w:val="1"/>
      </w:numPr>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rPr>
      <w:sz w:val="24"/>
    </w:rPr>
  </w:style>
  <w:style w:type="paragraph" w:styleId="13">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HTML Code"/>
    <w:basedOn w:val="16"/>
    <w:semiHidden/>
    <w:unhideWhenUsed/>
    <w:uiPriority w:val="99"/>
    <w:rPr>
      <w:rFonts w:ascii="Courier New" w:hAnsi="Courier New"/>
      <w:sz w:val="20"/>
    </w:rPr>
  </w:style>
  <w:style w:type="character" w:customStyle="1" w:styleId="19">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6"/>
    <w:link w:val="3"/>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6"/>
    <w:link w:val="4"/>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6"/>
    <w:link w:val="5"/>
    <w:qFormat/>
    <w:uiPriority w:val="9"/>
    <w:rPr>
      <w:rFonts w:cstheme="majorBidi"/>
      <w:color w:val="104862" w:themeColor="accent1" w:themeShade="BF"/>
      <w:sz w:val="28"/>
      <w:szCs w:val="28"/>
    </w:rPr>
  </w:style>
  <w:style w:type="character" w:customStyle="1" w:styleId="23">
    <w:name w:val="标题 5 字符"/>
    <w:basedOn w:val="16"/>
    <w:link w:val="6"/>
    <w:semiHidden/>
    <w:qFormat/>
    <w:uiPriority w:val="9"/>
    <w:rPr>
      <w:rFonts w:cstheme="majorBidi"/>
      <w:color w:val="104862" w:themeColor="accent1" w:themeShade="BF"/>
      <w:sz w:val="24"/>
    </w:rPr>
  </w:style>
  <w:style w:type="character" w:customStyle="1" w:styleId="24">
    <w:name w:val="标题 6 字符"/>
    <w:basedOn w:val="16"/>
    <w:link w:val="7"/>
    <w:semiHidden/>
    <w:uiPriority w:val="9"/>
    <w:rPr>
      <w:rFonts w:cstheme="majorBidi"/>
      <w:b/>
      <w:bCs/>
      <w:color w:val="104862" w:themeColor="accent1" w:themeShade="BF"/>
    </w:rPr>
  </w:style>
  <w:style w:type="character" w:customStyle="1" w:styleId="25">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6"/>
    <w:link w:val="34"/>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lb"/>
    <w:basedOn w:val="16"/>
    <w:uiPriority w:val="0"/>
  </w:style>
  <w:style w:type="paragraph" w:customStyle="1" w:styleId="38">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37</Pages>
  <Words>2805</Words>
  <Characters>15992</Characters>
  <Lines>133</Lines>
  <Paragraphs>37</Paragraphs>
  <TotalTime>21</TotalTime>
  <ScaleCrop>false</ScaleCrop>
  <LinksUpToDate>false</LinksUpToDate>
  <CharactersWithSpaces>18760</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2025-06-06T07:15:00Z</dcterms:created>
  <dc:creator>office365</dc:creator>
  <cp:lastModifiedBy>李威橙</cp:lastModifiedBy>
  <dcterms:modified xsi:type="dcterms:W3CDTF">2025-06-06T06:56:50Z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8191951C641FA27234664168CD09F5CC_42</vt:lpwstr>
  </property>
</Properties>
</file>