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71115">
      <w:pPr>
        <w:pStyle w:val="3"/>
        <w:rPr>
          <w:rFonts w:hint="eastAsia" w:ascii="Times New Roman"/>
          <w:sz w:val="20"/>
          <w:lang w:eastAsia="zh-CN"/>
        </w:rPr>
      </w:pPr>
      <w:r>
        <w:rPr>
          <w:lang w:eastAsia="zh-CN"/>
        </w:rPr>
        <w:drawing>
          <wp:inline distT="0" distB="0" distL="114300" distR="114300">
            <wp:extent cx="948690" cy="1170305"/>
            <wp:effectExtent l="0" t="0" r="381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948690" cy="1170305"/>
                    </a:xfrm>
                    <a:prstGeom prst="rect">
                      <a:avLst/>
                    </a:prstGeom>
                    <a:noFill/>
                    <a:ln>
                      <a:noFill/>
                    </a:ln>
                  </pic:spPr>
                </pic:pic>
              </a:graphicData>
            </a:graphic>
          </wp:inline>
        </w:drawing>
      </w:r>
    </w:p>
    <w:p w14:paraId="37B729FF">
      <w:pPr>
        <w:widowControl/>
        <w:snapToGrid w:val="0"/>
        <w:spacing w:before="100" w:beforeAutospacing="1" w:after="100" w:afterAutospacing="1"/>
        <w:ind w:firstLine="600"/>
        <w:rPr>
          <w:rFonts w:ascii="Arial" w:hAnsi="Arial" w:eastAsia="黑体" w:cs="Arial"/>
          <w:sz w:val="30"/>
          <w:szCs w:val="30"/>
        </w:rPr>
      </w:pPr>
    </w:p>
    <w:p w14:paraId="08D2ED89">
      <w:pPr>
        <w:widowControl/>
        <w:snapToGrid w:val="0"/>
        <w:spacing w:line="300" w:lineRule="auto"/>
        <w:ind w:firstLine="1148"/>
        <w:jc w:val="center"/>
        <w:rPr>
          <w:rFonts w:ascii="Arial" w:hAnsi="Arial" w:eastAsia="黑体" w:cs="Arial"/>
          <w:color w:val="000080"/>
          <w:w w:val="80"/>
          <w:sz w:val="72"/>
          <w:szCs w:val="72"/>
          <w:lang w:eastAsia="zh-CN"/>
        </w:rPr>
      </w:pPr>
      <w:r>
        <w:rPr>
          <w:rFonts w:hint="eastAsia" w:ascii="Arial" w:hAnsi="Arial" w:eastAsia="黑体" w:cs="Arial"/>
          <w:color w:val="000080"/>
          <w:w w:val="80"/>
          <w:sz w:val="72"/>
          <w:szCs w:val="72"/>
          <w:lang w:eastAsia="zh-CN"/>
        </w:rPr>
        <w:t>国内项目</w:t>
      </w:r>
      <w:r>
        <w:rPr>
          <w:rFonts w:ascii="Arial" w:hAnsi="Arial" w:eastAsia="黑体" w:cs="Arial"/>
          <w:color w:val="000080"/>
          <w:w w:val="80"/>
          <w:sz w:val="72"/>
          <w:szCs w:val="72"/>
          <w:lang w:eastAsia="zh-CN"/>
        </w:rPr>
        <w:t>招标文件</w:t>
      </w:r>
    </w:p>
    <w:p w14:paraId="1EEF68B4">
      <w:pPr>
        <w:widowControl/>
        <w:snapToGrid w:val="0"/>
        <w:ind w:firstLine="720"/>
        <w:jc w:val="center"/>
        <w:rPr>
          <w:rFonts w:ascii="Arial" w:hAnsi="Arial" w:eastAsia="隶书" w:cs="Arial"/>
          <w:color w:val="000080"/>
          <w:sz w:val="36"/>
          <w:szCs w:val="36"/>
          <w:lang w:eastAsia="zh-CN"/>
        </w:rPr>
      </w:pPr>
    </w:p>
    <w:p w14:paraId="61908340">
      <w:pPr>
        <w:widowControl/>
        <w:snapToGrid w:val="0"/>
        <w:ind w:firstLine="600"/>
        <w:jc w:val="center"/>
        <w:rPr>
          <w:rFonts w:ascii="Arial" w:hAnsi="Arial" w:eastAsia="仿宋_GB2312" w:cs="Arial"/>
          <w:color w:val="000080"/>
          <w:sz w:val="28"/>
          <w:lang w:eastAsia="zh-CN"/>
        </w:rPr>
      </w:pPr>
      <w:r>
        <w:rPr>
          <w:rFonts w:ascii="Arial" w:hAnsi="Arial" w:eastAsia="黑体" w:cs="Arial"/>
          <w:color w:val="000080"/>
          <w:sz w:val="30"/>
          <w:szCs w:val="30"/>
          <w:lang w:eastAsia="zh-CN"/>
        </w:rPr>
        <w:t>招标编号：</w:t>
      </w:r>
      <w:r>
        <w:rPr>
          <w:rFonts w:hint="eastAsia" w:ascii="Arial" w:hAnsi="Arial" w:eastAsia="黑体" w:cs="Arial"/>
          <w:color w:val="000080"/>
          <w:sz w:val="30"/>
          <w:szCs w:val="30"/>
          <w:lang w:eastAsia="zh-CN"/>
        </w:rPr>
        <w:t>ZKX20250419A008</w:t>
      </w:r>
    </w:p>
    <w:p w14:paraId="0008217E">
      <w:pPr>
        <w:widowControl/>
        <w:snapToGrid w:val="0"/>
        <w:ind w:firstLine="600"/>
        <w:jc w:val="center"/>
        <w:rPr>
          <w:rFonts w:ascii="Arial" w:hAnsi="Arial" w:eastAsia="黑体" w:cs="Arial"/>
          <w:color w:val="000080"/>
          <w:sz w:val="30"/>
          <w:szCs w:val="30"/>
          <w:lang w:eastAsia="zh-CN"/>
        </w:rPr>
      </w:pPr>
      <w:r>
        <w:rPr>
          <w:rFonts w:ascii="Arial" w:hAnsi="Arial" w:eastAsia="黑体" w:cs="Arial"/>
          <w:color w:val="000080"/>
          <w:sz w:val="30"/>
          <w:szCs w:val="30"/>
          <w:lang w:eastAsia="zh-CN"/>
        </w:rPr>
        <w:t>项目名称</w:t>
      </w:r>
      <w:r>
        <w:rPr>
          <w:rFonts w:hint="eastAsia" w:ascii="Arial" w:hAnsi="Arial" w:eastAsia="黑体" w:cs="Arial"/>
          <w:color w:val="000080"/>
          <w:sz w:val="30"/>
          <w:szCs w:val="30"/>
          <w:lang w:eastAsia="zh-CN"/>
        </w:rPr>
        <w:t>：可视化展示系统</w:t>
      </w:r>
    </w:p>
    <w:p w14:paraId="52F9A02F">
      <w:pPr>
        <w:widowControl/>
        <w:tabs>
          <w:tab w:val="left" w:pos="1260"/>
          <w:tab w:val="left" w:pos="1980"/>
        </w:tabs>
        <w:snapToGrid w:val="0"/>
        <w:ind w:firstLine="600"/>
        <w:jc w:val="center"/>
        <w:rPr>
          <w:rFonts w:ascii="Arial" w:hAnsi="Arial" w:eastAsia="黑体" w:cs="Arial"/>
          <w:color w:val="000080"/>
          <w:sz w:val="30"/>
          <w:szCs w:val="30"/>
          <w:lang w:eastAsia="zh-CN"/>
        </w:rPr>
      </w:pPr>
    </w:p>
    <w:p w14:paraId="4D831ADE">
      <w:pPr>
        <w:widowControl/>
        <w:tabs>
          <w:tab w:val="left" w:pos="1260"/>
          <w:tab w:val="left" w:pos="1980"/>
        </w:tabs>
        <w:snapToGrid w:val="0"/>
        <w:ind w:firstLine="600"/>
        <w:jc w:val="center"/>
        <w:rPr>
          <w:rFonts w:ascii="Arial" w:hAnsi="Arial" w:eastAsia="黑体" w:cs="Arial"/>
          <w:color w:val="000080"/>
          <w:sz w:val="30"/>
          <w:szCs w:val="30"/>
          <w:lang w:eastAsia="zh-CN"/>
        </w:rPr>
      </w:pPr>
    </w:p>
    <w:p w14:paraId="39AA9E6D">
      <w:pPr>
        <w:widowControl/>
        <w:tabs>
          <w:tab w:val="left" w:pos="1260"/>
          <w:tab w:val="left" w:pos="1980"/>
        </w:tabs>
        <w:snapToGrid w:val="0"/>
        <w:ind w:firstLine="600"/>
        <w:jc w:val="center"/>
        <w:rPr>
          <w:rFonts w:ascii="Arial" w:hAnsi="Arial" w:eastAsia="黑体" w:cs="Arial"/>
          <w:color w:val="000080"/>
          <w:sz w:val="30"/>
          <w:szCs w:val="30"/>
          <w:lang w:eastAsia="zh-CN"/>
        </w:rPr>
      </w:pPr>
    </w:p>
    <w:p w14:paraId="618C8507">
      <w:pPr>
        <w:widowControl/>
        <w:tabs>
          <w:tab w:val="left" w:pos="1260"/>
          <w:tab w:val="left" w:pos="1980"/>
        </w:tabs>
        <w:snapToGrid w:val="0"/>
        <w:ind w:firstLine="600"/>
        <w:jc w:val="center"/>
        <w:rPr>
          <w:rFonts w:ascii="Arial" w:hAnsi="Arial" w:eastAsia="黑体" w:cs="Arial"/>
          <w:color w:val="000080"/>
          <w:sz w:val="30"/>
          <w:szCs w:val="30"/>
          <w:lang w:eastAsia="zh-CN"/>
        </w:rPr>
      </w:pPr>
    </w:p>
    <w:p w14:paraId="66D837AE">
      <w:pPr>
        <w:widowControl/>
        <w:tabs>
          <w:tab w:val="left" w:pos="1260"/>
          <w:tab w:val="left" w:pos="1980"/>
        </w:tabs>
        <w:snapToGrid w:val="0"/>
        <w:ind w:firstLine="600"/>
        <w:jc w:val="center"/>
        <w:rPr>
          <w:rFonts w:ascii="Arial" w:hAnsi="Arial" w:eastAsia="黑体" w:cs="Arial"/>
          <w:color w:val="000080"/>
          <w:sz w:val="30"/>
          <w:szCs w:val="30"/>
          <w:lang w:eastAsia="zh-CN"/>
        </w:rPr>
      </w:pPr>
    </w:p>
    <w:p w14:paraId="0FDCFBC2">
      <w:pPr>
        <w:widowControl/>
        <w:tabs>
          <w:tab w:val="left" w:pos="1260"/>
          <w:tab w:val="left" w:pos="1980"/>
        </w:tabs>
        <w:snapToGrid w:val="0"/>
        <w:ind w:firstLine="600"/>
        <w:jc w:val="center"/>
        <w:rPr>
          <w:rFonts w:ascii="Arial" w:hAnsi="Arial" w:eastAsia="黑体" w:cs="Arial"/>
          <w:color w:val="000080"/>
          <w:sz w:val="30"/>
          <w:szCs w:val="30"/>
          <w:lang w:eastAsia="zh-CN"/>
        </w:rPr>
      </w:pPr>
    </w:p>
    <w:p w14:paraId="2BB30A62">
      <w:pPr>
        <w:widowControl/>
        <w:tabs>
          <w:tab w:val="left" w:pos="1260"/>
          <w:tab w:val="left" w:pos="1980"/>
        </w:tabs>
        <w:snapToGrid w:val="0"/>
        <w:ind w:firstLine="600"/>
        <w:jc w:val="center"/>
        <w:rPr>
          <w:rFonts w:ascii="Arial" w:hAnsi="Arial" w:eastAsia="黑体" w:cs="Arial"/>
          <w:color w:val="000080"/>
          <w:sz w:val="30"/>
          <w:szCs w:val="30"/>
          <w:lang w:eastAsia="zh-CN"/>
        </w:rPr>
      </w:pPr>
    </w:p>
    <w:p w14:paraId="0EA22154">
      <w:pPr>
        <w:widowControl/>
        <w:tabs>
          <w:tab w:val="left" w:pos="1260"/>
          <w:tab w:val="left" w:pos="1980"/>
        </w:tabs>
        <w:snapToGrid w:val="0"/>
        <w:ind w:firstLine="600"/>
        <w:jc w:val="center"/>
        <w:rPr>
          <w:rFonts w:ascii="Arial" w:hAnsi="Arial" w:eastAsia="黑体" w:cs="Arial"/>
          <w:color w:val="000080"/>
          <w:sz w:val="30"/>
          <w:szCs w:val="30"/>
          <w:lang w:eastAsia="zh-CN"/>
        </w:rPr>
      </w:pPr>
    </w:p>
    <w:p w14:paraId="7CE5512E">
      <w:pPr>
        <w:widowControl/>
        <w:tabs>
          <w:tab w:val="left" w:pos="1260"/>
          <w:tab w:val="left" w:pos="1980"/>
        </w:tabs>
        <w:snapToGrid w:val="0"/>
        <w:ind w:firstLine="600"/>
        <w:jc w:val="center"/>
        <w:rPr>
          <w:rFonts w:ascii="Arial" w:hAnsi="Arial" w:eastAsia="黑体" w:cs="Arial"/>
          <w:color w:val="000080"/>
          <w:sz w:val="30"/>
          <w:szCs w:val="30"/>
          <w:lang w:eastAsia="zh-CN"/>
        </w:rPr>
      </w:pPr>
    </w:p>
    <w:p w14:paraId="04683E5C">
      <w:pPr>
        <w:widowControl/>
        <w:tabs>
          <w:tab w:val="left" w:pos="1980"/>
        </w:tabs>
        <w:snapToGrid w:val="0"/>
        <w:ind w:firstLine="600"/>
        <w:jc w:val="center"/>
        <w:rPr>
          <w:rFonts w:ascii="Arial" w:hAnsi="Arial" w:eastAsia="黑体" w:cs="Arial"/>
          <w:color w:val="000080"/>
          <w:sz w:val="30"/>
          <w:szCs w:val="30"/>
          <w:lang w:eastAsia="zh-CN"/>
        </w:rPr>
      </w:pPr>
    </w:p>
    <w:p w14:paraId="2E2D1196">
      <w:pPr>
        <w:widowControl/>
        <w:tabs>
          <w:tab w:val="left" w:pos="1980"/>
        </w:tabs>
        <w:snapToGrid w:val="0"/>
        <w:ind w:firstLine="600"/>
        <w:jc w:val="center"/>
        <w:rPr>
          <w:rFonts w:ascii="Arial" w:hAnsi="Arial" w:eastAsia="黑体" w:cs="Arial"/>
          <w:color w:val="000080"/>
          <w:sz w:val="30"/>
          <w:szCs w:val="30"/>
          <w:lang w:eastAsia="zh-CN"/>
        </w:rPr>
      </w:pPr>
      <w:r>
        <w:rPr>
          <w:rFonts w:ascii="Arial" w:hAnsi="Tahoma" w:eastAsia="黑体" w:cs="Arial"/>
          <w:color w:val="000080"/>
          <w:sz w:val="30"/>
          <w:szCs w:val="30"/>
          <w:lang w:eastAsia="zh-CN"/>
        </w:rPr>
        <w:t>招标人：中国电子科技集团公司第三十研究所</w:t>
      </w:r>
    </w:p>
    <w:p w14:paraId="120869E2">
      <w:pPr>
        <w:widowControl/>
        <w:tabs>
          <w:tab w:val="left" w:pos="1800"/>
        </w:tabs>
        <w:snapToGrid w:val="0"/>
        <w:ind w:firstLine="600"/>
        <w:jc w:val="center"/>
        <w:rPr>
          <w:rFonts w:ascii="Arial" w:hAnsi="Arial" w:cs="Arial"/>
          <w:color w:val="000080"/>
          <w:lang w:eastAsia="zh-CN"/>
        </w:rPr>
      </w:pPr>
      <w:r>
        <w:rPr>
          <w:rFonts w:ascii="Arial" w:hAnsi="Tahoma" w:eastAsia="黑体" w:cs="Arial"/>
          <w:color w:val="000080"/>
          <w:sz w:val="30"/>
          <w:szCs w:val="30"/>
          <w:lang w:eastAsia="zh-CN"/>
        </w:rPr>
        <w:t>招标代理机构：中科信工程咨询（北京）有限责任公司</w:t>
      </w:r>
    </w:p>
    <w:p w14:paraId="67D2B407">
      <w:pPr>
        <w:pStyle w:val="3"/>
        <w:ind w:firstLine="600"/>
        <w:jc w:val="center"/>
        <w:rPr>
          <w:rFonts w:ascii="Arial" w:hAnsi="Arial" w:eastAsia="黑体" w:cs="Arial"/>
          <w:color w:val="000080"/>
          <w:sz w:val="30"/>
          <w:szCs w:val="30"/>
          <w:lang w:eastAsia="zh-CN"/>
        </w:rPr>
      </w:pPr>
      <w:r>
        <w:rPr>
          <w:rFonts w:hint="eastAsia" w:ascii="Arial" w:hAnsi="Arial" w:eastAsia="黑体" w:cs="Arial"/>
          <w:color w:val="000080"/>
          <w:sz w:val="30"/>
          <w:szCs w:val="30"/>
          <w:lang w:eastAsia="zh-CN"/>
        </w:rPr>
        <w:t>2025年4</w:t>
      </w:r>
      <w:r>
        <w:rPr>
          <w:rFonts w:ascii="Arial" w:hAnsi="Arial" w:eastAsia="黑体" w:cs="Arial"/>
          <w:color w:val="000080"/>
          <w:sz w:val="30"/>
          <w:szCs w:val="30"/>
          <w:lang w:eastAsia="zh-CN"/>
        </w:rPr>
        <w:t>月</w:t>
      </w:r>
      <w:r>
        <w:rPr>
          <w:rFonts w:hint="eastAsia" w:ascii="Arial" w:hAnsi="Arial" w:eastAsia="黑体" w:cs="Arial"/>
          <w:color w:val="000080"/>
          <w:sz w:val="30"/>
          <w:szCs w:val="30"/>
          <w:lang w:eastAsia="zh-CN"/>
        </w:rPr>
        <w:t>8</w:t>
      </w:r>
      <w:r>
        <w:rPr>
          <w:rFonts w:ascii="Arial" w:hAnsi="Arial" w:eastAsia="黑体" w:cs="Arial"/>
          <w:color w:val="000080"/>
          <w:sz w:val="30"/>
          <w:szCs w:val="30"/>
          <w:lang w:eastAsia="zh-CN"/>
        </w:rPr>
        <w:t>日</w:t>
      </w:r>
    </w:p>
    <w:p w14:paraId="58A19BB8">
      <w:pPr>
        <w:ind w:firstLine="883"/>
        <w:jc w:val="center"/>
        <w:rPr>
          <w:rFonts w:hint="eastAsia" w:asciiTheme="minorEastAsia" w:hAnsiTheme="minorEastAsia" w:eastAsiaTheme="minorEastAsia"/>
          <w:b/>
          <w:sz w:val="44"/>
          <w:szCs w:val="44"/>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0" w:footer="918" w:gutter="0"/>
          <w:cols w:space="0" w:num="1"/>
        </w:sectPr>
      </w:pPr>
    </w:p>
    <w:p w14:paraId="4ADFB41D">
      <w:pPr>
        <w:pStyle w:val="4"/>
        <w:rPr>
          <w:rFonts w:hint="eastAsia"/>
          <w:lang w:eastAsia="zh-CN"/>
        </w:rPr>
      </w:pPr>
      <w:r>
        <w:rPr>
          <w:lang w:eastAsia="zh-CN"/>
        </w:rPr>
        <w:t>目</w:t>
      </w:r>
      <w:r>
        <w:rPr>
          <w:rFonts w:hint="eastAsia"/>
          <w:lang w:eastAsia="zh-CN"/>
        </w:rPr>
        <w:t xml:space="preserve">  </w:t>
      </w:r>
      <w:r>
        <w:rPr>
          <w:lang w:eastAsia="zh-CN"/>
        </w:rPr>
        <w:t>录</w:t>
      </w:r>
    </w:p>
    <w:p w14:paraId="030DA750">
      <w:pPr>
        <w:tabs>
          <w:tab w:val="left" w:pos="561"/>
        </w:tabs>
        <w:spacing w:line="358" w:lineRule="exact"/>
        <w:ind w:left="2" w:firstLine="640"/>
        <w:jc w:val="center"/>
        <w:rPr>
          <w:rFonts w:hint="eastAsia" w:asciiTheme="minorEastAsia" w:hAnsiTheme="minorEastAsia" w:eastAsiaTheme="minorEastAsia"/>
          <w:sz w:val="32"/>
          <w:szCs w:val="32"/>
          <w:lang w:eastAsia="zh-CN"/>
        </w:rPr>
      </w:pPr>
    </w:p>
    <w:p w14:paraId="3DD85552">
      <w:pPr>
        <w:pStyle w:val="15"/>
        <w:tabs>
          <w:tab w:val="right" w:leader="dot" w:pos="9026"/>
        </w:tabs>
        <w:spacing w:line="360" w:lineRule="auto"/>
        <w:ind w:left="0" w:firstLine="0" w:firstLineChars="0"/>
        <w:rPr>
          <w:rFonts w:hint="eastAsia"/>
          <w:sz w:val="24"/>
          <w:szCs w:val="24"/>
        </w:rPr>
      </w:pPr>
      <w:r>
        <w:rPr>
          <w:rFonts w:asciiTheme="minorEastAsia" w:hAnsiTheme="minorEastAsia" w:eastAsiaTheme="minorEastAsia"/>
          <w:sz w:val="32"/>
          <w:szCs w:val="32"/>
          <w:highlight w:val="yellow"/>
          <w:lang w:eastAsia="zh-CN"/>
        </w:rPr>
        <w:fldChar w:fldCharType="begin"/>
      </w:r>
      <w:r>
        <w:rPr>
          <w:rFonts w:asciiTheme="minorEastAsia" w:hAnsiTheme="minorEastAsia" w:eastAsiaTheme="minorEastAsia"/>
          <w:sz w:val="32"/>
          <w:szCs w:val="32"/>
          <w:highlight w:val="yellow"/>
          <w:lang w:eastAsia="zh-CN"/>
        </w:rPr>
        <w:instrText xml:space="preserve">TOC \o "1-1" \h \u </w:instrText>
      </w:r>
      <w:r>
        <w:rPr>
          <w:rFonts w:asciiTheme="minorEastAsia" w:hAnsiTheme="minorEastAsia" w:eastAsiaTheme="minorEastAsia"/>
          <w:sz w:val="32"/>
          <w:szCs w:val="32"/>
          <w:highlight w:val="yellow"/>
          <w:lang w:eastAsia="zh-CN"/>
        </w:rPr>
        <w:fldChar w:fldCharType="separate"/>
      </w:r>
      <w:r>
        <w:fldChar w:fldCharType="begin"/>
      </w:r>
      <w:r>
        <w:instrText xml:space="preserve"> HYPERLINK \l "_Toc1316" </w:instrText>
      </w:r>
      <w:r>
        <w:fldChar w:fldCharType="separate"/>
      </w:r>
      <w:r>
        <w:rPr>
          <w:rFonts w:cs="Arial" w:asciiTheme="minorEastAsia" w:hAnsiTheme="minorEastAsia" w:eastAsiaTheme="minorEastAsia"/>
          <w:kern w:val="2"/>
          <w:sz w:val="24"/>
          <w:szCs w:val="24"/>
          <w:lang w:eastAsia="zh-CN"/>
        </w:rPr>
        <w:t>第</w:t>
      </w:r>
      <w:r>
        <w:rPr>
          <w:rFonts w:hint="eastAsia" w:cs="Arial" w:asciiTheme="minorEastAsia" w:hAnsiTheme="minorEastAsia" w:eastAsiaTheme="minorEastAsia"/>
          <w:kern w:val="2"/>
          <w:sz w:val="24"/>
          <w:szCs w:val="24"/>
          <w:lang w:eastAsia="zh-CN"/>
        </w:rPr>
        <w:t>一卷</w:t>
      </w:r>
      <w:r>
        <w:rPr>
          <w:sz w:val="24"/>
          <w:szCs w:val="24"/>
        </w:rPr>
        <w:tab/>
      </w:r>
      <w:r>
        <w:rPr>
          <w:sz w:val="24"/>
          <w:szCs w:val="24"/>
        </w:rPr>
        <w:fldChar w:fldCharType="begin"/>
      </w:r>
      <w:r>
        <w:rPr>
          <w:sz w:val="24"/>
          <w:szCs w:val="24"/>
        </w:rPr>
        <w:instrText xml:space="preserve"> PAGEREF _Toc1316 \h </w:instrText>
      </w:r>
      <w:r>
        <w:rPr>
          <w:sz w:val="24"/>
          <w:szCs w:val="24"/>
        </w:rPr>
        <w:fldChar w:fldCharType="separate"/>
      </w:r>
      <w:r>
        <w:rPr>
          <w:rFonts w:hint="eastAsia"/>
          <w:sz w:val="24"/>
          <w:szCs w:val="24"/>
        </w:rPr>
        <w:t>2</w:t>
      </w:r>
      <w:r>
        <w:rPr>
          <w:sz w:val="24"/>
          <w:szCs w:val="24"/>
        </w:rPr>
        <w:fldChar w:fldCharType="end"/>
      </w:r>
      <w:r>
        <w:rPr>
          <w:sz w:val="24"/>
          <w:szCs w:val="24"/>
        </w:rPr>
        <w:fldChar w:fldCharType="end"/>
      </w:r>
    </w:p>
    <w:p w14:paraId="2F4DF98B">
      <w:pPr>
        <w:pStyle w:val="15"/>
        <w:tabs>
          <w:tab w:val="right" w:leader="dot" w:pos="9026"/>
        </w:tabs>
        <w:spacing w:line="360" w:lineRule="auto"/>
        <w:ind w:left="0" w:firstLine="0" w:firstLineChars="0"/>
        <w:rPr>
          <w:rFonts w:hint="eastAsia"/>
          <w:sz w:val="24"/>
          <w:szCs w:val="24"/>
        </w:rPr>
      </w:pPr>
      <w:r>
        <w:fldChar w:fldCharType="begin"/>
      </w:r>
      <w:r>
        <w:instrText xml:space="preserve"> HYPERLINK \l "_Toc7039" </w:instrText>
      </w:r>
      <w:r>
        <w:fldChar w:fldCharType="separate"/>
      </w:r>
      <w:r>
        <w:rPr>
          <w:rFonts w:asciiTheme="minorEastAsia" w:hAnsiTheme="minorEastAsia" w:eastAsiaTheme="minorEastAsia"/>
          <w:sz w:val="24"/>
          <w:szCs w:val="24"/>
          <w:lang w:eastAsia="zh-CN"/>
        </w:rPr>
        <w:t>第一章</w:t>
      </w:r>
      <w:r>
        <w:rPr>
          <w:rFonts w:hint="eastAsia" w:asciiTheme="minorEastAsia" w:hAnsiTheme="minorEastAsia" w:eastAsiaTheme="minorEastAsia"/>
          <w:sz w:val="24"/>
          <w:szCs w:val="24"/>
          <w:lang w:eastAsia="zh-CN"/>
        </w:rPr>
        <w:t xml:space="preserve">  </w:t>
      </w:r>
      <w:r>
        <w:rPr>
          <w:rFonts w:hint="eastAsia"/>
          <w:sz w:val="24"/>
          <w:szCs w:val="24"/>
          <w:lang w:eastAsia="zh-CN"/>
        </w:rPr>
        <w:t>招</w:t>
      </w:r>
      <w:r>
        <w:rPr>
          <w:sz w:val="24"/>
          <w:szCs w:val="24"/>
          <w:lang w:eastAsia="zh-CN"/>
        </w:rPr>
        <w:t>标</w:t>
      </w:r>
      <w:r>
        <w:rPr>
          <w:rFonts w:hint="eastAsia"/>
          <w:sz w:val="24"/>
          <w:szCs w:val="24"/>
          <w:lang w:eastAsia="zh-CN"/>
        </w:rPr>
        <w:t>公告</w:t>
      </w:r>
      <w:r>
        <w:rPr>
          <w:sz w:val="24"/>
          <w:szCs w:val="24"/>
        </w:rPr>
        <w:tab/>
      </w:r>
      <w:r>
        <w:rPr>
          <w:sz w:val="24"/>
          <w:szCs w:val="24"/>
        </w:rPr>
        <w:fldChar w:fldCharType="begin"/>
      </w:r>
      <w:r>
        <w:rPr>
          <w:sz w:val="24"/>
          <w:szCs w:val="24"/>
        </w:rPr>
        <w:instrText xml:space="preserve"> PAGEREF _Toc7039 \h </w:instrText>
      </w:r>
      <w:r>
        <w:rPr>
          <w:sz w:val="24"/>
          <w:szCs w:val="24"/>
        </w:rPr>
        <w:fldChar w:fldCharType="separate"/>
      </w:r>
      <w:r>
        <w:rPr>
          <w:rFonts w:hint="eastAsia"/>
          <w:sz w:val="24"/>
          <w:szCs w:val="24"/>
        </w:rPr>
        <w:t>3</w:t>
      </w:r>
      <w:r>
        <w:rPr>
          <w:sz w:val="24"/>
          <w:szCs w:val="24"/>
        </w:rPr>
        <w:fldChar w:fldCharType="end"/>
      </w:r>
      <w:r>
        <w:rPr>
          <w:sz w:val="24"/>
          <w:szCs w:val="24"/>
        </w:rPr>
        <w:fldChar w:fldCharType="end"/>
      </w:r>
    </w:p>
    <w:p w14:paraId="5D6B104D">
      <w:pPr>
        <w:pStyle w:val="15"/>
        <w:tabs>
          <w:tab w:val="right" w:leader="dot" w:pos="9026"/>
        </w:tabs>
        <w:spacing w:line="360" w:lineRule="auto"/>
        <w:ind w:left="0" w:firstLine="0" w:firstLineChars="0"/>
        <w:rPr>
          <w:rFonts w:hint="eastAsia"/>
          <w:sz w:val="24"/>
          <w:szCs w:val="24"/>
        </w:rPr>
      </w:pPr>
      <w:r>
        <w:fldChar w:fldCharType="begin"/>
      </w:r>
      <w:r>
        <w:instrText xml:space="preserve"> HYPERLINK \l "_Toc29575" </w:instrText>
      </w:r>
      <w:r>
        <w:fldChar w:fldCharType="separate"/>
      </w:r>
      <w:r>
        <w:rPr>
          <w:sz w:val="24"/>
          <w:szCs w:val="24"/>
          <w:lang w:eastAsia="zh-CN"/>
        </w:rPr>
        <w:t>第二章</w:t>
      </w:r>
      <w:r>
        <w:rPr>
          <w:rFonts w:hint="eastAsia"/>
          <w:sz w:val="24"/>
          <w:szCs w:val="24"/>
          <w:lang w:eastAsia="zh-CN"/>
        </w:rPr>
        <w:t xml:space="preserve">  </w:t>
      </w:r>
      <w:r>
        <w:rPr>
          <w:sz w:val="24"/>
          <w:szCs w:val="24"/>
          <w:lang w:eastAsia="zh-CN"/>
        </w:rPr>
        <w:t>投标人须知</w:t>
      </w:r>
      <w:r>
        <w:rPr>
          <w:sz w:val="24"/>
          <w:szCs w:val="24"/>
        </w:rPr>
        <w:tab/>
      </w:r>
      <w:r>
        <w:rPr>
          <w:sz w:val="24"/>
          <w:szCs w:val="24"/>
        </w:rPr>
        <w:fldChar w:fldCharType="begin"/>
      </w:r>
      <w:r>
        <w:rPr>
          <w:sz w:val="24"/>
          <w:szCs w:val="24"/>
        </w:rPr>
        <w:instrText xml:space="preserve"> PAGEREF _Toc29575 \h </w:instrText>
      </w:r>
      <w:r>
        <w:rPr>
          <w:sz w:val="24"/>
          <w:szCs w:val="24"/>
        </w:rPr>
        <w:fldChar w:fldCharType="separate"/>
      </w:r>
      <w:r>
        <w:rPr>
          <w:rFonts w:hint="eastAsia"/>
          <w:sz w:val="24"/>
          <w:szCs w:val="24"/>
        </w:rPr>
        <w:t>6</w:t>
      </w:r>
      <w:r>
        <w:rPr>
          <w:sz w:val="24"/>
          <w:szCs w:val="24"/>
        </w:rPr>
        <w:fldChar w:fldCharType="end"/>
      </w:r>
      <w:r>
        <w:rPr>
          <w:sz w:val="24"/>
          <w:szCs w:val="24"/>
        </w:rPr>
        <w:fldChar w:fldCharType="end"/>
      </w:r>
    </w:p>
    <w:p w14:paraId="6F5D4CC3">
      <w:pPr>
        <w:pStyle w:val="15"/>
        <w:tabs>
          <w:tab w:val="right" w:leader="dot" w:pos="9026"/>
        </w:tabs>
        <w:spacing w:line="360" w:lineRule="auto"/>
        <w:ind w:left="0" w:firstLine="0" w:firstLineChars="0"/>
        <w:rPr>
          <w:rFonts w:hint="eastAsia"/>
          <w:sz w:val="24"/>
          <w:szCs w:val="24"/>
        </w:rPr>
      </w:pPr>
      <w:r>
        <w:fldChar w:fldCharType="begin"/>
      </w:r>
      <w:r>
        <w:instrText xml:space="preserve"> HYPERLINK \l "_Toc25940" </w:instrText>
      </w:r>
      <w:r>
        <w:fldChar w:fldCharType="separate"/>
      </w:r>
      <w:r>
        <w:rPr>
          <w:sz w:val="24"/>
          <w:szCs w:val="24"/>
          <w:lang w:eastAsia="zh-CN"/>
        </w:rPr>
        <w:t>第三章</w:t>
      </w:r>
      <w:r>
        <w:rPr>
          <w:rFonts w:hint="eastAsia"/>
          <w:sz w:val="24"/>
          <w:szCs w:val="24"/>
          <w:lang w:eastAsia="zh-CN"/>
        </w:rPr>
        <w:t xml:space="preserve">  </w:t>
      </w:r>
      <w:r>
        <w:rPr>
          <w:sz w:val="24"/>
          <w:szCs w:val="24"/>
          <w:lang w:eastAsia="zh-CN"/>
        </w:rPr>
        <w:t>评标办法</w:t>
      </w:r>
      <w:r>
        <w:rPr>
          <w:rFonts w:hint="eastAsia"/>
          <w:sz w:val="24"/>
          <w:szCs w:val="24"/>
          <w:lang w:eastAsia="zh-CN"/>
        </w:rPr>
        <w:t>(综合)</w:t>
      </w:r>
      <w:r>
        <w:rPr>
          <w:sz w:val="24"/>
          <w:szCs w:val="24"/>
        </w:rPr>
        <w:tab/>
      </w:r>
      <w:r>
        <w:rPr>
          <w:sz w:val="24"/>
          <w:szCs w:val="24"/>
        </w:rPr>
        <w:fldChar w:fldCharType="begin"/>
      </w:r>
      <w:r>
        <w:rPr>
          <w:sz w:val="24"/>
          <w:szCs w:val="24"/>
        </w:rPr>
        <w:instrText xml:space="preserve"> PAGEREF _Toc25940 \h </w:instrText>
      </w:r>
      <w:r>
        <w:rPr>
          <w:sz w:val="24"/>
          <w:szCs w:val="24"/>
        </w:rPr>
        <w:fldChar w:fldCharType="separate"/>
      </w:r>
      <w:r>
        <w:rPr>
          <w:rFonts w:hint="eastAsia"/>
          <w:sz w:val="24"/>
          <w:szCs w:val="24"/>
        </w:rPr>
        <w:t>33</w:t>
      </w:r>
      <w:r>
        <w:rPr>
          <w:sz w:val="24"/>
          <w:szCs w:val="24"/>
        </w:rPr>
        <w:fldChar w:fldCharType="end"/>
      </w:r>
      <w:r>
        <w:rPr>
          <w:sz w:val="24"/>
          <w:szCs w:val="24"/>
        </w:rPr>
        <w:fldChar w:fldCharType="end"/>
      </w:r>
    </w:p>
    <w:p w14:paraId="3F0A88DA">
      <w:pPr>
        <w:pStyle w:val="15"/>
        <w:tabs>
          <w:tab w:val="right" w:leader="dot" w:pos="9026"/>
        </w:tabs>
        <w:spacing w:line="360" w:lineRule="auto"/>
        <w:ind w:left="0" w:firstLine="0" w:firstLineChars="0"/>
        <w:rPr>
          <w:rFonts w:hint="eastAsia"/>
          <w:sz w:val="24"/>
          <w:szCs w:val="24"/>
        </w:rPr>
      </w:pPr>
      <w:r>
        <w:fldChar w:fldCharType="begin"/>
      </w:r>
      <w:r>
        <w:instrText xml:space="preserve"> HYPERLINK \l "_Toc264" </w:instrText>
      </w:r>
      <w:r>
        <w:fldChar w:fldCharType="separate"/>
      </w:r>
      <w:r>
        <w:rPr>
          <w:sz w:val="24"/>
          <w:szCs w:val="24"/>
          <w:lang w:eastAsia="zh-CN"/>
        </w:rPr>
        <w:t>第四章</w:t>
      </w:r>
      <w:r>
        <w:rPr>
          <w:rFonts w:hint="eastAsia"/>
          <w:sz w:val="24"/>
          <w:szCs w:val="24"/>
          <w:lang w:eastAsia="zh-CN"/>
        </w:rPr>
        <w:t xml:space="preserve">  </w:t>
      </w:r>
      <w:r>
        <w:rPr>
          <w:sz w:val="24"/>
          <w:szCs w:val="24"/>
          <w:lang w:eastAsia="zh-CN"/>
        </w:rPr>
        <w:t>合同条款及格式</w:t>
      </w:r>
      <w:r>
        <w:rPr>
          <w:sz w:val="24"/>
          <w:szCs w:val="24"/>
        </w:rPr>
        <w:tab/>
      </w:r>
      <w:r>
        <w:rPr>
          <w:sz w:val="24"/>
          <w:szCs w:val="24"/>
        </w:rPr>
        <w:fldChar w:fldCharType="begin"/>
      </w:r>
      <w:r>
        <w:rPr>
          <w:sz w:val="24"/>
          <w:szCs w:val="24"/>
        </w:rPr>
        <w:instrText xml:space="preserve"> PAGEREF _Toc264 \h </w:instrText>
      </w:r>
      <w:r>
        <w:rPr>
          <w:sz w:val="24"/>
          <w:szCs w:val="24"/>
        </w:rPr>
        <w:fldChar w:fldCharType="separate"/>
      </w:r>
      <w:r>
        <w:rPr>
          <w:rFonts w:hint="eastAsia"/>
          <w:sz w:val="24"/>
          <w:szCs w:val="24"/>
        </w:rPr>
        <w:t>40</w:t>
      </w:r>
      <w:r>
        <w:rPr>
          <w:sz w:val="24"/>
          <w:szCs w:val="24"/>
        </w:rPr>
        <w:fldChar w:fldCharType="end"/>
      </w:r>
      <w:r>
        <w:rPr>
          <w:sz w:val="24"/>
          <w:szCs w:val="24"/>
        </w:rPr>
        <w:fldChar w:fldCharType="end"/>
      </w:r>
    </w:p>
    <w:p w14:paraId="1230F20F">
      <w:pPr>
        <w:pStyle w:val="15"/>
        <w:tabs>
          <w:tab w:val="right" w:leader="dot" w:pos="9026"/>
        </w:tabs>
        <w:spacing w:line="360" w:lineRule="auto"/>
        <w:ind w:left="0" w:firstLine="0" w:firstLineChars="0"/>
        <w:rPr>
          <w:rFonts w:hint="eastAsia"/>
          <w:sz w:val="24"/>
          <w:szCs w:val="24"/>
        </w:rPr>
      </w:pPr>
      <w:r>
        <w:fldChar w:fldCharType="begin"/>
      </w:r>
      <w:r>
        <w:instrText xml:space="preserve"> HYPERLINK \l "_Toc23212" </w:instrText>
      </w:r>
      <w:r>
        <w:fldChar w:fldCharType="separate"/>
      </w:r>
      <w:r>
        <w:rPr>
          <w:sz w:val="24"/>
          <w:szCs w:val="24"/>
          <w:lang w:eastAsia="zh-CN"/>
        </w:rPr>
        <w:t>第二卷</w:t>
      </w:r>
      <w:r>
        <w:rPr>
          <w:sz w:val="24"/>
          <w:szCs w:val="24"/>
        </w:rPr>
        <w:tab/>
      </w:r>
      <w:r>
        <w:rPr>
          <w:sz w:val="24"/>
          <w:szCs w:val="24"/>
        </w:rPr>
        <w:fldChar w:fldCharType="begin"/>
      </w:r>
      <w:r>
        <w:rPr>
          <w:sz w:val="24"/>
          <w:szCs w:val="24"/>
        </w:rPr>
        <w:instrText xml:space="preserve"> PAGEREF _Toc23212 \h </w:instrText>
      </w:r>
      <w:r>
        <w:rPr>
          <w:sz w:val="24"/>
          <w:szCs w:val="24"/>
        </w:rPr>
        <w:fldChar w:fldCharType="separate"/>
      </w:r>
      <w:r>
        <w:rPr>
          <w:rFonts w:hint="eastAsia"/>
          <w:sz w:val="24"/>
          <w:szCs w:val="24"/>
        </w:rPr>
        <w:t>40</w:t>
      </w:r>
      <w:r>
        <w:rPr>
          <w:sz w:val="24"/>
          <w:szCs w:val="24"/>
        </w:rPr>
        <w:fldChar w:fldCharType="end"/>
      </w:r>
      <w:r>
        <w:rPr>
          <w:sz w:val="24"/>
          <w:szCs w:val="24"/>
        </w:rPr>
        <w:fldChar w:fldCharType="end"/>
      </w:r>
    </w:p>
    <w:p w14:paraId="7AC2DB46">
      <w:pPr>
        <w:pStyle w:val="15"/>
        <w:tabs>
          <w:tab w:val="right" w:leader="dot" w:pos="9026"/>
        </w:tabs>
        <w:spacing w:line="360" w:lineRule="auto"/>
        <w:ind w:left="0" w:firstLine="0" w:firstLineChars="0"/>
        <w:rPr>
          <w:rFonts w:hint="eastAsia"/>
          <w:sz w:val="24"/>
          <w:szCs w:val="24"/>
        </w:rPr>
      </w:pPr>
      <w:r>
        <w:fldChar w:fldCharType="begin"/>
      </w:r>
      <w:r>
        <w:instrText xml:space="preserve"> HYPERLINK \l "_Toc2026" </w:instrText>
      </w:r>
      <w:r>
        <w:fldChar w:fldCharType="separate"/>
      </w:r>
      <w:r>
        <w:rPr>
          <w:rFonts w:asciiTheme="minorEastAsia" w:hAnsiTheme="minorEastAsia" w:eastAsiaTheme="minorEastAsia"/>
          <w:sz w:val="24"/>
          <w:szCs w:val="24"/>
          <w:lang w:eastAsia="zh-CN"/>
        </w:rPr>
        <w:t>第五章</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供货要求</w:t>
      </w:r>
      <w:r>
        <w:rPr>
          <w:sz w:val="24"/>
          <w:szCs w:val="24"/>
        </w:rPr>
        <w:tab/>
      </w:r>
      <w:r>
        <w:rPr>
          <w:sz w:val="24"/>
          <w:szCs w:val="24"/>
        </w:rPr>
        <w:fldChar w:fldCharType="begin"/>
      </w:r>
      <w:r>
        <w:rPr>
          <w:sz w:val="24"/>
          <w:szCs w:val="24"/>
        </w:rPr>
        <w:instrText xml:space="preserve"> PAGEREF _Toc2026 \h </w:instrText>
      </w:r>
      <w:r>
        <w:rPr>
          <w:sz w:val="24"/>
          <w:szCs w:val="24"/>
        </w:rPr>
        <w:fldChar w:fldCharType="separate"/>
      </w:r>
      <w:r>
        <w:rPr>
          <w:rFonts w:hint="eastAsia"/>
          <w:sz w:val="24"/>
          <w:szCs w:val="24"/>
        </w:rPr>
        <w:t>45</w:t>
      </w:r>
      <w:r>
        <w:rPr>
          <w:sz w:val="24"/>
          <w:szCs w:val="24"/>
        </w:rPr>
        <w:fldChar w:fldCharType="end"/>
      </w:r>
      <w:r>
        <w:rPr>
          <w:sz w:val="24"/>
          <w:szCs w:val="24"/>
        </w:rPr>
        <w:fldChar w:fldCharType="end"/>
      </w:r>
    </w:p>
    <w:p w14:paraId="2063049E">
      <w:pPr>
        <w:pStyle w:val="15"/>
        <w:tabs>
          <w:tab w:val="right" w:leader="dot" w:pos="9026"/>
        </w:tabs>
        <w:spacing w:line="360" w:lineRule="auto"/>
        <w:ind w:left="0" w:firstLine="0" w:firstLineChars="0"/>
        <w:rPr>
          <w:rFonts w:hint="eastAsia"/>
          <w:sz w:val="24"/>
          <w:szCs w:val="24"/>
        </w:rPr>
      </w:pPr>
      <w:r>
        <w:fldChar w:fldCharType="begin"/>
      </w:r>
      <w:r>
        <w:instrText xml:space="preserve"> HYPERLINK \l "_Toc13091" </w:instrText>
      </w:r>
      <w:r>
        <w:fldChar w:fldCharType="separate"/>
      </w:r>
      <w:r>
        <w:rPr>
          <w:sz w:val="24"/>
          <w:szCs w:val="24"/>
          <w:lang w:eastAsia="zh-CN"/>
        </w:rPr>
        <w:t>第三卷</w:t>
      </w:r>
      <w:r>
        <w:rPr>
          <w:sz w:val="24"/>
          <w:szCs w:val="24"/>
        </w:rPr>
        <w:tab/>
      </w:r>
      <w:r>
        <w:rPr>
          <w:sz w:val="24"/>
          <w:szCs w:val="24"/>
        </w:rPr>
        <w:fldChar w:fldCharType="begin"/>
      </w:r>
      <w:r>
        <w:rPr>
          <w:sz w:val="24"/>
          <w:szCs w:val="24"/>
        </w:rPr>
        <w:instrText xml:space="preserve"> PAGEREF _Toc13091 \h </w:instrText>
      </w:r>
      <w:r>
        <w:rPr>
          <w:sz w:val="24"/>
          <w:szCs w:val="24"/>
        </w:rPr>
        <w:fldChar w:fldCharType="separate"/>
      </w:r>
      <w:r>
        <w:rPr>
          <w:rFonts w:hint="eastAsia"/>
          <w:sz w:val="24"/>
          <w:szCs w:val="24"/>
        </w:rPr>
        <w:t>50</w:t>
      </w:r>
      <w:r>
        <w:rPr>
          <w:sz w:val="24"/>
          <w:szCs w:val="24"/>
        </w:rPr>
        <w:fldChar w:fldCharType="end"/>
      </w:r>
      <w:r>
        <w:rPr>
          <w:sz w:val="24"/>
          <w:szCs w:val="24"/>
        </w:rPr>
        <w:fldChar w:fldCharType="end"/>
      </w:r>
    </w:p>
    <w:p w14:paraId="11B4E25D">
      <w:pPr>
        <w:pStyle w:val="15"/>
        <w:tabs>
          <w:tab w:val="right" w:leader="dot" w:pos="9026"/>
        </w:tabs>
        <w:spacing w:line="360" w:lineRule="auto"/>
        <w:ind w:left="0" w:firstLine="0" w:firstLineChars="0"/>
        <w:rPr>
          <w:rFonts w:hint="eastAsia"/>
        </w:rPr>
      </w:pPr>
      <w:r>
        <w:fldChar w:fldCharType="begin"/>
      </w:r>
      <w:r>
        <w:instrText xml:space="preserve"> HYPERLINK \l "_Toc13389" </w:instrText>
      </w:r>
      <w:r>
        <w:fldChar w:fldCharType="separate"/>
      </w:r>
      <w:r>
        <w:rPr>
          <w:sz w:val="24"/>
          <w:szCs w:val="24"/>
          <w:lang w:eastAsia="zh-CN"/>
        </w:rPr>
        <w:t>第六章</w:t>
      </w:r>
      <w:r>
        <w:rPr>
          <w:rFonts w:hint="eastAsia"/>
          <w:sz w:val="24"/>
          <w:szCs w:val="24"/>
          <w:lang w:eastAsia="zh-CN"/>
        </w:rPr>
        <w:t xml:space="preserve">  </w:t>
      </w:r>
      <w:r>
        <w:rPr>
          <w:sz w:val="24"/>
          <w:szCs w:val="24"/>
          <w:lang w:eastAsia="zh-CN"/>
        </w:rPr>
        <w:t>投标文件格式</w:t>
      </w:r>
      <w:r>
        <w:rPr>
          <w:sz w:val="24"/>
          <w:szCs w:val="24"/>
        </w:rPr>
        <w:tab/>
      </w:r>
      <w:r>
        <w:rPr>
          <w:sz w:val="24"/>
          <w:szCs w:val="24"/>
        </w:rPr>
        <w:fldChar w:fldCharType="begin"/>
      </w:r>
      <w:r>
        <w:rPr>
          <w:sz w:val="24"/>
          <w:szCs w:val="24"/>
        </w:rPr>
        <w:instrText xml:space="preserve"> PAGEREF _Toc13389 \h </w:instrText>
      </w:r>
      <w:r>
        <w:rPr>
          <w:sz w:val="24"/>
          <w:szCs w:val="24"/>
        </w:rPr>
        <w:fldChar w:fldCharType="separate"/>
      </w:r>
      <w:r>
        <w:rPr>
          <w:rFonts w:hint="eastAsia"/>
          <w:sz w:val="24"/>
          <w:szCs w:val="24"/>
        </w:rPr>
        <w:t>51</w:t>
      </w:r>
      <w:r>
        <w:rPr>
          <w:sz w:val="24"/>
          <w:szCs w:val="24"/>
        </w:rPr>
        <w:fldChar w:fldCharType="end"/>
      </w:r>
      <w:r>
        <w:rPr>
          <w:sz w:val="24"/>
          <w:szCs w:val="24"/>
        </w:rPr>
        <w:fldChar w:fldCharType="end"/>
      </w:r>
    </w:p>
    <w:p w14:paraId="635CCFC4">
      <w:pPr>
        <w:tabs>
          <w:tab w:val="left" w:pos="561"/>
        </w:tabs>
        <w:snapToGrid w:val="0"/>
        <w:ind w:firstLine="0" w:firstLineChars="0"/>
        <w:jc w:val="center"/>
        <w:rPr>
          <w:rFonts w:hint="eastAsia" w:asciiTheme="minorEastAsia" w:hAnsiTheme="minorEastAsia" w:eastAsiaTheme="minorEastAsia"/>
          <w:sz w:val="32"/>
          <w:szCs w:val="32"/>
          <w:lang w:eastAsia="zh-CN"/>
        </w:rPr>
      </w:pPr>
      <w:r>
        <w:rPr>
          <w:rFonts w:asciiTheme="minorEastAsia" w:hAnsiTheme="minorEastAsia" w:eastAsiaTheme="minorEastAsia"/>
          <w:szCs w:val="32"/>
          <w:highlight w:val="yellow"/>
          <w:lang w:eastAsia="zh-CN"/>
        </w:rPr>
        <w:fldChar w:fldCharType="end"/>
      </w:r>
    </w:p>
    <w:p w14:paraId="0BB3A7FF">
      <w:pPr>
        <w:ind w:firstLine="880"/>
        <w:rPr>
          <w:rFonts w:hint="eastAsia" w:cs="Microsoft JhengHei" w:asciiTheme="minorEastAsia" w:hAnsiTheme="minorEastAsia" w:eastAsiaTheme="minorEastAsia"/>
          <w:bCs/>
          <w:sz w:val="44"/>
          <w:szCs w:val="44"/>
          <w:lang w:eastAsia="zh-CN"/>
        </w:rPr>
      </w:pPr>
      <w:bookmarkStart w:id="0" w:name="_bookmark0"/>
      <w:bookmarkEnd w:id="0"/>
      <w:bookmarkStart w:id="1" w:name="_Toc502160310"/>
    </w:p>
    <w:p w14:paraId="0640938B">
      <w:pPr>
        <w:ind w:firstLine="482"/>
        <w:rPr>
          <w:rFonts w:hint="eastAsia" w:cs="Arial" w:asciiTheme="minorEastAsia" w:hAnsiTheme="minorEastAsia" w:eastAsiaTheme="minorEastAsia"/>
          <w:bCs/>
          <w:kern w:val="2"/>
          <w:sz w:val="44"/>
          <w:szCs w:val="44"/>
          <w:lang w:eastAsia="zh-CN"/>
        </w:rPr>
      </w:pPr>
      <w:r>
        <w:rPr>
          <w:rFonts w:cs="Arial" w:asciiTheme="minorEastAsia" w:hAnsiTheme="minorEastAsia" w:eastAsiaTheme="minorEastAsia"/>
          <w:b/>
          <w:kern w:val="2"/>
          <w:lang w:eastAsia="zh-CN"/>
        </w:rPr>
        <w:br w:type="page"/>
      </w:r>
    </w:p>
    <w:p w14:paraId="7668EDEB">
      <w:pPr>
        <w:pStyle w:val="4"/>
        <w:adjustRightInd w:val="0"/>
        <w:snapToGrid w:val="0"/>
        <w:rPr>
          <w:rFonts w:hint="eastAsia" w:cs="Arial" w:asciiTheme="minorEastAsia" w:hAnsiTheme="minorEastAsia" w:eastAsiaTheme="minorEastAsia"/>
          <w:b w:val="0"/>
          <w:kern w:val="2"/>
          <w:lang w:eastAsia="zh-CN"/>
        </w:rPr>
      </w:pPr>
      <w:bookmarkStart w:id="2" w:name="_Toc31867"/>
      <w:bookmarkStart w:id="3" w:name="_Toc1316"/>
      <w:bookmarkStart w:id="4" w:name="_Toc9068"/>
      <w:r>
        <w:rPr>
          <w:rFonts w:cs="Arial" w:asciiTheme="minorEastAsia" w:hAnsiTheme="minorEastAsia" w:eastAsiaTheme="minorEastAsia"/>
          <w:b w:val="0"/>
          <w:kern w:val="2"/>
          <w:lang w:eastAsia="zh-CN"/>
        </w:rPr>
        <w:t>第</w:t>
      </w:r>
      <w:bookmarkEnd w:id="1"/>
      <w:r>
        <w:rPr>
          <w:rFonts w:hint="eastAsia" w:cs="Arial" w:asciiTheme="minorEastAsia" w:hAnsiTheme="minorEastAsia" w:eastAsiaTheme="minorEastAsia"/>
          <w:b w:val="0"/>
          <w:kern w:val="2"/>
          <w:lang w:eastAsia="zh-CN"/>
        </w:rPr>
        <w:t>一卷</w:t>
      </w:r>
      <w:bookmarkEnd w:id="2"/>
      <w:bookmarkEnd w:id="3"/>
      <w:bookmarkEnd w:id="4"/>
      <w:bookmarkStart w:id="5" w:name="_bookmark1"/>
      <w:bookmarkEnd w:id="5"/>
      <w:bookmarkStart w:id="6" w:name="_Toc502160311"/>
    </w:p>
    <w:p w14:paraId="327C59F1">
      <w:pPr>
        <w:ind w:firstLine="482"/>
        <w:rPr>
          <w:rFonts w:hint="eastAsia" w:cs="Arial" w:asciiTheme="minorEastAsia" w:hAnsiTheme="minorEastAsia" w:eastAsiaTheme="minorEastAsia"/>
          <w:bCs/>
          <w:kern w:val="2"/>
          <w:sz w:val="44"/>
          <w:szCs w:val="44"/>
          <w:lang w:eastAsia="zh-CN"/>
        </w:rPr>
      </w:pPr>
      <w:r>
        <w:rPr>
          <w:rFonts w:cs="Arial" w:asciiTheme="minorEastAsia" w:hAnsiTheme="minorEastAsia" w:eastAsiaTheme="minorEastAsia"/>
          <w:b/>
          <w:kern w:val="2"/>
          <w:lang w:eastAsia="zh-CN"/>
        </w:rPr>
        <w:br w:type="page"/>
      </w:r>
    </w:p>
    <w:p w14:paraId="679338E8">
      <w:pPr>
        <w:pStyle w:val="4"/>
        <w:rPr>
          <w:rFonts w:hint="eastAsia" w:asciiTheme="minorEastAsia" w:hAnsiTheme="minorEastAsia" w:eastAsiaTheme="minorEastAsia"/>
          <w:b w:val="0"/>
          <w:lang w:eastAsia="zh-CN"/>
        </w:rPr>
      </w:pPr>
      <w:bookmarkStart w:id="7" w:name="_Toc25119"/>
      <w:bookmarkStart w:id="8" w:name="_Toc7039"/>
      <w:bookmarkStart w:id="9" w:name="_Toc26624"/>
      <w:r>
        <w:rPr>
          <w:rFonts w:asciiTheme="minorEastAsia" w:hAnsiTheme="minorEastAsia" w:eastAsiaTheme="minorEastAsia"/>
          <w:b w:val="0"/>
          <w:lang w:eastAsia="zh-CN"/>
        </w:rPr>
        <w:t>第一章</w:t>
      </w:r>
      <w:r>
        <w:rPr>
          <w:rFonts w:hint="eastAsia" w:asciiTheme="minorEastAsia" w:hAnsiTheme="minorEastAsia" w:eastAsiaTheme="minorEastAsia"/>
          <w:b w:val="0"/>
          <w:lang w:eastAsia="zh-CN"/>
        </w:rPr>
        <w:t xml:space="preserve">  </w:t>
      </w:r>
      <w:r>
        <w:rPr>
          <w:rFonts w:hint="eastAsia"/>
          <w:b w:val="0"/>
          <w:lang w:eastAsia="zh-CN"/>
        </w:rPr>
        <w:t>招</w:t>
      </w:r>
      <w:r>
        <w:rPr>
          <w:b w:val="0"/>
          <w:lang w:eastAsia="zh-CN"/>
        </w:rPr>
        <w:t>标</w:t>
      </w:r>
      <w:r>
        <w:rPr>
          <w:rFonts w:hint="eastAsia"/>
          <w:b w:val="0"/>
          <w:lang w:eastAsia="zh-CN"/>
        </w:rPr>
        <w:t>公告</w:t>
      </w:r>
      <w:bookmarkEnd w:id="7"/>
      <w:bookmarkEnd w:id="8"/>
      <w:bookmarkEnd w:id="9"/>
    </w:p>
    <w:p w14:paraId="5AF9CFD1">
      <w:pPr>
        <w:pStyle w:val="5"/>
        <w:rPr>
          <w:rFonts w:hint="eastAsia"/>
          <w:lang w:eastAsia="zh-CN"/>
        </w:rPr>
      </w:pPr>
      <w:r>
        <w:rPr>
          <w:rFonts w:hint="eastAsia"/>
          <w:lang w:eastAsia="zh-CN"/>
        </w:rPr>
        <w:t xml:space="preserve">1. </w:t>
      </w:r>
      <w:r>
        <w:rPr>
          <w:lang w:eastAsia="zh-CN"/>
        </w:rPr>
        <w:t>招标条件</w:t>
      </w:r>
    </w:p>
    <w:p w14:paraId="3CA664D6">
      <w:pPr>
        <w:ind w:firstLine="480"/>
        <w:rPr>
          <w:rFonts w:hint="eastAsia"/>
          <w:lang w:eastAsia="zh-CN"/>
        </w:rPr>
      </w:pPr>
      <w:r>
        <w:rPr>
          <w:lang w:eastAsia="zh-CN"/>
        </w:rPr>
        <w:t>本招标项目</w:t>
      </w:r>
      <w:r>
        <w:rPr>
          <w:rFonts w:hint="eastAsia"/>
          <w:lang w:eastAsia="zh-CN"/>
        </w:rPr>
        <w:t>可视化展示系统</w:t>
      </w:r>
      <w:r>
        <w:rPr>
          <w:lang w:eastAsia="zh-CN"/>
        </w:rPr>
        <w:t>招标人为</w:t>
      </w:r>
      <w:r>
        <w:rPr>
          <w:rFonts w:hint="eastAsia"/>
          <w:lang w:eastAsia="zh-CN"/>
        </w:rPr>
        <w:t>中国电子科技集团公司第三十研究所</w:t>
      </w:r>
      <w:r>
        <w:rPr>
          <w:lang w:eastAsia="zh-CN"/>
        </w:rPr>
        <w:t>，招标项目资金来自</w:t>
      </w:r>
      <w:r>
        <w:rPr>
          <w:rFonts w:hint="eastAsia"/>
          <w:lang w:eastAsia="zh-CN"/>
        </w:rPr>
        <w:t>国拨资金</w:t>
      </w:r>
      <w:r>
        <w:rPr>
          <w:lang w:eastAsia="zh-CN"/>
        </w:rPr>
        <w:t>，出资比例为100</w:t>
      </w:r>
      <w:r>
        <w:rPr>
          <w:rFonts w:hint="eastAsia"/>
          <w:lang w:eastAsia="zh-CN"/>
        </w:rPr>
        <w:t>%</w:t>
      </w:r>
      <w:r>
        <w:rPr>
          <w:lang w:eastAsia="zh-CN"/>
        </w:rPr>
        <w:t>。该项目已具备招标条件，现对</w:t>
      </w:r>
      <w:r>
        <w:rPr>
          <w:rFonts w:hint="eastAsia"/>
          <w:lang w:eastAsia="zh-CN"/>
        </w:rPr>
        <w:t>可视化展示系统</w:t>
      </w:r>
      <w:r>
        <w:rPr>
          <w:lang w:eastAsia="zh-CN"/>
        </w:rPr>
        <w:t>进行</w:t>
      </w:r>
      <w:r>
        <w:rPr>
          <w:rFonts w:hint="eastAsia"/>
          <w:lang w:eastAsia="zh-CN"/>
        </w:rPr>
        <w:t>国内公开</w:t>
      </w:r>
      <w:r>
        <w:rPr>
          <w:lang w:eastAsia="zh-CN"/>
        </w:rPr>
        <w:t>招标。</w:t>
      </w:r>
    </w:p>
    <w:p w14:paraId="34EF29E9">
      <w:pPr>
        <w:pStyle w:val="5"/>
        <w:rPr>
          <w:rFonts w:hint="eastAsia"/>
          <w:lang w:eastAsia="zh-CN"/>
        </w:rPr>
      </w:pPr>
      <w:r>
        <w:rPr>
          <w:rFonts w:hint="eastAsia"/>
          <w:lang w:eastAsia="zh-CN"/>
        </w:rPr>
        <w:t>2. 项目</w:t>
      </w:r>
      <w:r>
        <w:rPr>
          <w:lang w:eastAsia="zh-CN"/>
        </w:rPr>
        <w:t>概况与招标范围</w:t>
      </w:r>
    </w:p>
    <w:p w14:paraId="562795DA">
      <w:pPr>
        <w:ind w:firstLine="480"/>
        <w:rPr>
          <w:rFonts w:hint="eastAsia"/>
          <w:lang w:eastAsia="zh-CN"/>
        </w:rPr>
      </w:pPr>
      <w:r>
        <w:rPr>
          <w:rFonts w:hint="eastAsia"/>
          <w:lang w:eastAsia="zh-CN"/>
        </w:rPr>
        <w:t xml:space="preserve">2.1 </w:t>
      </w:r>
      <w:r>
        <w:rPr>
          <w:lang w:eastAsia="zh-CN"/>
        </w:rPr>
        <w:t>招标编号：</w:t>
      </w:r>
      <w:r>
        <w:rPr>
          <w:rFonts w:hint="eastAsia"/>
          <w:lang w:eastAsia="zh-CN"/>
        </w:rPr>
        <w:t>ZKX20250419A008</w:t>
      </w:r>
    </w:p>
    <w:p w14:paraId="47ACAD9A">
      <w:pPr>
        <w:ind w:firstLine="480"/>
        <w:rPr>
          <w:rFonts w:hint="eastAsia"/>
          <w:lang w:eastAsia="zh-CN"/>
        </w:rPr>
      </w:pPr>
      <w:r>
        <w:rPr>
          <w:lang w:eastAsia="zh-CN"/>
        </w:rPr>
        <w:t>2.2</w:t>
      </w:r>
      <w:r>
        <w:rPr>
          <w:rFonts w:hint="eastAsia"/>
          <w:lang w:eastAsia="zh-CN"/>
        </w:rPr>
        <w:t xml:space="preserve"> </w:t>
      </w:r>
      <w:r>
        <w:rPr>
          <w:lang w:eastAsia="zh-CN"/>
        </w:rPr>
        <w:t>招标项目名称</w:t>
      </w:r>
      <w:r>
        <w:rPr>
          <w:rFonts w:hint="eastAsia"/>
          <w:lang w:eastAsia="zh-CN"/>
        </w:rPr>
        <w:t>：可视化展示系统。</w:t>
      </w:r>
    </w:p>
    <w:p w14:paraId="468CCBE1">
      <w:pPr>
        <w:ind w:firstLine="480"/>
        <w:rPr>
          <w:rFonts w:hint="eastAsia"/>
          <w:lang w:eastAsia="zh-CN"/>
        </w:rPr>
      </w:pPr>
      <w:r>
        <w:rPr>
          <w:rFonts w:hint="eastAsia"/>
          <w:lang w:eastAsia="zh-CN"/>
        </w:rPr>
        <w:t xml:space="preserve">2.3 </w:t>
      </w:r>
      <w:r>
        <w:rPr>
          <w:lang w:eastAsia="zh-CN"/>
        </w:rPr>
        <w:t>数量</w:t>
      </w:r>
      <w:r>
        <w:rPr>
          <w:rFonts w:hint="eastAsia"/>
          <w:lang w:eastAsia="zh-CN"/>
        </w:rPr>
        <w:t>：</w:t>
      </w:r>
      <w:r>
        <w:rPr>
          <w:rFonts w:hint="eastAsia" w:asciiTheme="minorEastAsia" w:hAnsiTheme="minorEastAsia"/>
          <w:color w:val="000000"/>
          <w:lang w:eastAsia="zh-CN"/>
        </w:rPr>
        <w:t>可视化显示系统一套</w:t>
      </w:r>
      <w:r>
        <w:rPr>
          <w:rFonts w:hint="eastAsia"/>
          <w:lang w:eastAsia="zh-CN"/>
        </w:rPr>
        <w:t xml:space="preserve">。 </w:t>
      </w:r>
    </w:p>
    <w:p w14:paraId="37DB6C3C">
      <w:pPr>
        <w:ind w:firstLine="480"/>
        <w:rPr>
          <w:rFonts w:hint="eastAsia"/>
          <w:b/>
          <w:bCs/>
          <w:lang w:eastAsia="zh-CN"/>
        </w:rPr>
      </w:pPr>
      <w:r>
        <w:rPr>
          <w:rFonts w:hint="eastAsia"/>
          <w:lang w:eastAsia="zh-CN"/>
        </w:rPr>
        <w:t>2.4 主</w:t>
      </w:r>
      <w:r>
        <w:rPr>
          <w:lang w:eastAsia="zh-CN"/>
        </w:rPr>
        <w:t>要</w:t>
      </w:r>
      <w:r>
        <w:rPr>
          <w:rFonts w:hint="eastAsia"/>
          <w:lang w:eastAsia="zh-CN"/>
        </w:rPr>
        <w:t>功</w:t>
      </w:r>
      <w:r>
        <w:rPr>
          <w:lang w:eastAsia="zh-CN"/>
        </w:rPr>
        <w:t>能要求</w:t>
      </w:r>
      <w:r>
        <w:rPr>
          <w:rFonts w:hint="eastAsia"/>
          <w:lang w:eastAsia="zh-CN"/>
        </w:rPr>
        <w:t>：提供</w:t>
      </w:r>
      <w:r>
        <w:rPr>
          <w:rFonts w:hint="eastAsia"/>
          <w:lang w:eastAsia="zh-CN" w:bidi="ar"/>
        </w:rPr>
        <w:t>LED显示屏、</w:t>
      </w:r>
      <w:r>
        <w:rPr>
          <w:rFonts w:hint="eastAsia"/>
          <w:lang w:eastAsia="zh-CN"/>
        </w:rPr>
        <w:t>屏控系统、</w:t>
      </w:r>
      <w:r>
        <w:rPr>
          <w:rFonts w:hint="eastAsia"/>
          <w:lang w:eastAsia="zh-CN" w:bidi="ar"/>
        </w:rPr>
        <w:t>音响系统、中控系统，</w:t>
      </w:r>
      <w:r>
        <w:rPr>
          <w:lang w:eastAsia="zh-CN" w:bidi="ar"/>
        </w:rPr>
        <w:t>提供</w:t>
      </w:r>
      <w:r>
        <w:rPr>
          <w:rFonts w:hint="eastAsia"/>
          <w:lang w:eastAsia="zh-CN" w:bidi="ar"/>
        </w:rPr>
        <w:t>可视化展示系统整体集成调试及人员培训服务，保障可视化展示系统整体功能满足用户需求，可统一控制各屏的显示界面按需分割、画面内容流畅切换，实现各屏音响单独按需控制等，确保用户能够通过统一管控方式实现不同需求的内容展示。具体内容详见第五章供货要求。</w:t>
      </w:r>
    </w:p>
    <w:p w14:paraId="562A7350">
      <w:pPr>
        <w:ind w:firstLine="480"/>
        <w:rPr>
          <w:rFonts w:hint="eastAsia"/>
          <w:lang w:eastAsia="zh-CN"/>
        </w:rPr>
      </w:pPr>
      <w:r>
        <w:rPr>
          <w:lang w:eastAsia="zh-CN"/>
        </w:rPr>
        <w:t>2.5 交货地点：</w:t>
      </w:r>
      <w:r>
        <w:rPr>
          <w:rFonts w:hint="eastAsia"/>
          <w:lang w:eastAsia="zh-CN"/>
        </w:rPr>
        <w:t>四川省成都市，招标人指定地点。</w:t>
      </w:r>
    </w:p>
    <w:p w14:paraId="3596ACE3">
      <w:pPr>
        <w:ind w:firstLine="480"/>
        <w:rPr>
          <w:rFonts w:hint="eastAsia"/>
          <w:lang w:eastAsia="zh-CN"/>
        </w:rPr>
      </w:pPr>
      <w:r>
        <w:rPr>
          <w:lang w:eastAsia="zh-CN"/>
        </w:rPr>
        <w:t>2.6 交货期：</w:t>
      </w:r>
      <w:r>
        <w:rPr>
          <w:rFonts w:hint="eastAsia"/>
          <w:lang w:eastAsia="zh-CN"/>
        </w:rPr>
        <w:t>合同签定后1个月内</w:t>
      </w:r>
      <w:r>
        <w:rPr>
          <w:lang w:eastAsia="zh-CN"/>
        </w:rPr>
        <w:t>。</w:t>
      </w:r>
    </w:p>
    <w:p w14:paraId="70735EB9">
      <w:pPr>
        <w:pStyle w:val="5"/>
        <w:rPr>
          <w:rFonts w:hint="eastAsia"/>
          <w:lang w:eastAsia="zh-CN"/>
        </w:rPr>
      </w:pPr>
      <w:r>
        <w:rPr>
          <w:lang w:eastAsia="zh-CN"/>
        </w:rPr>
        <w:t>3.</w:t>
      </w:r>
      <w:r>
        <w:rPr>
          <w:rFonts w:hint="eastAsia"/>
          <w:lang w:eastAsia="zh-CN"/>
        </w:rPr>
        <w:t xml:space="preserve"> </w:t>
      </w:r>
      <w:r>
        <w:rPr>
          <w:lang w:eastAsia="zh-CN"/>
        </w:rPr>
        <w:t>投标人资格要求</w:t>
      </w:r>
    </w:p>
    <w:p w14:paraId="1505CC61">
      <w:pPr>
        <w:ind w:firstLine="482"/>
        <w:rPr>
          <w:rFonts w:hint="eastAsia"/>
          <w:lang w:eastAsia="zh-CN"/>
        </w:rPr>
      </w:pPr>
      <w:r>
        <w:rPr>
          <w:rFonts w:hint="eastAsia"/>
          <w:b/>
          <w:bCs/>
          <w:lang w:eastAsia="zh-CN"/>
        </w:rPr>
        <w:t>3.1</w:t>
      </w:r>
      <w:r>
        <w:rPr>
          <w:rFonts w:hint="eastAsia"/>
          <w:lang w:eastAsia="zh-CN"/>
        </w:rPr>
        <w:t>投标人须具有独立承担民事责任能力的在中华人民共和国境内注册的法人或其他组织，具备有效的营业执照或事业单位法人证书或其它营业登记证书。</w:t>
      </w:r>
    </w:p>
    <w:p w14:paraId="0DEE770B">
      <w:pPr>
        <w:ind w:firstLine="482"/>
        <w:rPr>
          <w:rFonts w:hint="eastAsia"/>
          <w:lang w:eastAsia="zh-CN"/>
        </w:rPr>
      </w:pPr>
      <w:r>
        <w:rPr>
          <w:b/>
          <w:bCs/>
          <w:lang w:eastAsia="zh-CN"/>
        </w:rPr>
        <w:t>3.2</w:t>
      </w:r>
      <w:r>
        <w:rPr>
          <w:rFonts w:hint="eastAsia"/>
          <w:b/>
          <w:bCs/>
          <w:lang w:eastAsia="zh-CN"/>
        </w:rPr>
        <w:t>财务要求</w:t>
      </w:r>
      <w:r>
        <w:rPr>
          <w:rFonts w:hint="eastAsia"/>
          <w:lang w:eastAsia="zh-CN"/>
        </w:rPr>
        <w:t>：</w:t>
      </w:r>
      <w:r>
        <w:rPr>
          <w:lang w:eastAsia="zh-CN"/>
        </w:rPr>
        <w:t>投标人为企业单位的提供</w:t>
      </w:r>
      <w:r>
        <w:rPr>
          <w:rFonts w:hint="eastAsia"/>
          <w:b/>
          <w:bCs/>
          <w:lang w:eastAsia="zh-CN"/>
        </w:rPr>
        <w:t>2023年或2024年</w:t>
      </w:r>
      <w:bookmarkStart w:id="10" w:name="_Hlk191920514"/>
      <w:r>
        <w:rPr>
          <w:lang w:eastAsia="zh-CN"/>
        </w:rPr>
        <w:t>经会计师事务所</w:t>
      </w:r>
      <w:bookmarkEnd w:id="10"/>
      <w:r>
        <w:rPr>
          <w:lang w:eastAsia="zh-CN"/>
        </w:rPr>
        <w:t>或审计机构审计的财务会计报表</w:t>
      </w:r>
      <w:r>
        <w:rPr>
          <w:rFonts w:hint="eastAsia"/>
          <w:lang w:eastAsia="zh-CN"/>
        </w:rPr>
        <w:t>，</w:t>
      </w:r>
      <w:r>
        <w:rPr>
          <w:b/>
          <w:bCs/>
          <w:lang w:eastAsia="zh-CN"/>
        </w:rPr>
        <w:t>上述财务会计报表至少应包括审计报告正文</w:t>
      </w:r>
      <w:r>
        <w:rPr>
          <w:rFonts w:hint="eastAsia"/>
          <w:b/>
          <w:bCs/>
          <w:lang w:eastAsia="zh-CN"/>
        </w:rPr>
        <w:t>（</w:t>
      </w:r>
      <w:r>
        <w:rPr>
          <w:rFonts w:hint="eastAsia"/>
          <w:b/>
          <w:bCs/>
          <w:u w:val="single"/>
          <w:lang w:eastAsia="zh-CN"/>
        </w:rPr>
        <w:t>经会计师事务所审计的报告必须由会计师事务所盖章、注册会计师签名和盖章，未经签字盖章的审计报告视为无效审计报告，投标将被否决</w:t>
      </w:r>
      <w:r>
        <w:rPr>
          <w:rFonts w:hint="eastAsia"/>
          <w:b/>
          <w:bCs/>
          <w:lang w:eastAsia="zh-CN"/>
        </w:rPr>
        <w:t>）</w:t>
      </w:r>
      <w:r>
        <w:rPr>
          <w:b/>
          <w:bCs/>
          <w:lang w:eastAsia="zh-CN"/>
        </w:rPr>
        <w:t>、资产负债表、现金流量表、利润表的复印件，缺一不可</w:t>
      </w:r>
      <w:r>
        <w:rPr>
          <w:lang w:eastAsia="zh-CN"/>
        </w:rPr>
        <w:t>。</w:t>
      </w:r>
      <w:r>
        <w:rPr>
          <w:rFonts w:hint="eastAsia"/>
          <w:lang w:eastAsia="zh-CN"/>
        </w:rPr>
        <w:t>投标人的成立时间少于上述规定年份的，应提供成立以来的财务状况表。</w:t>
      </w:r>
      <w:r>
        <w:rPr>
          <w:lang w:eastAsia="zh-CN"/>
        </w:rPr>
        <w:t>投标人为科研院所、高等院校等事业单位的可不提供。</w:t>
      </w:r>
    </w:p>
    <w:p w14:paraId="046E8657">
      <w:pPr>
        <w:pStyle w:val="3"/>
        <w:tabs>
          <w:tab w:val="left" w:pos="2812"/>
          <w:tab w:val="left" w:pos="4300"/>
        </w:tabs>
        <w:spacing w:before="48" w:after="48"/>
        <w:ind w:right="161" w:firstLine="482"/>
        <w:rPr>
          <w:rFonts w:hint="eastAsia"/>
          <w:color w:val="000000" w:themeColor="text1"/>
          <w:sz w:val="24"/>
          <w:szCs w:val="24"/>
          <w:lang w:eastAsia="zh-CN"/>
          <w14:textFill>
            <w14:solidFill>
              <w14:schemeClr w14:val="tx1"/>
            </w14:solidFill>
          </w14:textFill>
        </w:rPr>
      </w:pPr>
      <w:r>
        <w:rPr>
          <w:rFonts w:hint="eastAsia"/>
          <w:b/>
          <w:bCs/>
          <w:sz w:val="24"/>
          <w:szCs w:val="24"/>
          <w:lang w:eastAsia="zh-CN"/>
        </w:rPr>
        <w:t>3.3 业绩要求：</w:t>
      </w:r>
      <w:r>
        <w:rPr>
          <w:rFonts w:hint="eastAsia"/>
          <w:color w:val="000000" w:themeColor="text1"/>
          <w:sz w:val="24"/>
          <w:szCs w:val="24"/>
          <w:lang w:eastAsia="zh-CN"/>
          <w14:textFill>
            <w14:solidFill>
              <w14:schemeClr w14:val="tx1"/>
            </w14:solidFill>
          </w14:textFill>
        </w:rPr>
        <w:t>投标人须至少提供1个2022年1月1日至投标截止之日（以合同签订时间为准）已签订的300万元及以上的</w:t>
      </w:r>
      <w:r>
        <w:rPr>
          <w:rFonts w:hint="eastAsia"/>
          <w:b/>
          <w:bCs/>
          <w:color w:val="000000" w:themeColor="text1"/>
          <w:sz w:val="24"/>
          <w:szCs w:val="24"/>
          <w:u w:val="single"/>
          <w:lang w:eastAsia="zh-CN"/>
          <w14:textFill>
            <w14:solidFill>
              <w14:schemeClr w14:val="tx1"/>
            </w14:solidFill>
          </w14:textFill>
        </w:rPr>
        <w:t>LED音视频系统同类项目业绩</w:t>
      </w:r>
      <w:r>
        <w:rPr>
          <w:rFonts w:hint="eastAsia"/>
          <w:color w:val="000000" w:themeColor="text1"/>
          <w:sz w:val="24"/>
          <w:szCs w:val="24"/>
          <w:lang w:eastAsia="zh-CN"/>
          <w14:textFill>
            <w14:solidFill>
              <w14:schemeClr w14:val="tx1"/>
            </w14:solidFill>
          </w14:textFill>
        </w:rPr>
        <w:t>，提供合同复印件，合同内容须体现甲乙双方盖章页、合同签订时间、金额、标的物名称（如有必要提供技术协议或技术附件）等主要内容。未按上述要求提供的业绩证明均不予认可。</w:t>
      </w:r>
    </w:p>
    <w:p w14:paraId="17A3AA97">
      <w:pPr>
        <w:pStyle w:val="3"/>
        <w:tabs>
          <w:tab w:val="left" w:pos="2812"/>
          <w:tab w:val="left" w:pos="4300"/>
        </w:tabs>
        <w:spacing w:before="48" w:after="48"/>
        <w:ind w:right="161" w:firstLine="482"/>
        <w:rPr>
          <w:rFonts w:hint="eastAsia"/>
          <w:sz w:val="24"/>
          <w:szCs w:val="24"/>
          <w:lang w:eastAsia="zh-CN"/>
        </w:rPr>
      </w:pPr>
      <w:r>
        <w:rPr>
          <w:rFonts w:hint="eastAsia"/>
          <w:b/>
          <w:bCs/>
          <w:sz w:val="24"/>
          <w:szCs w:val="24"/>
          <w:lang w:eastAsia="zh-CN"/>
        </w:rPr>
        <w:t>3.4 信誉要求</w:t>
      </w:r>
      <w:r>
        <w:rPr>
          <w:rFonts w:hint="eastAsia"/>
          <w:sz w:val="24"/>
          <w:szCs w:val="24"/>
          <w:lang w:eastAsia="zh-CN"/>
        </w:rPr>
        <w:t>：</w:t>
      </w:r>
    </w:p>
    <w:p w14:paraId="7CD42889">
      <w:pPr>
        <w:pStyle w:val="3"/>
        <w:tabs>
          <w:tab w:val="left" w:pos="2812"/>
          <w:tab w:val="left" w:pos="4300"/>
        </w:tabs>
        <w:spacing w:before="48" w:after="48"/>
        <w:ind w:right="161" w:firstLine="480"/>
        <w:rPr>
          <w:rFonts w:hint="eastAsia"/>
          <w:sz w:val="24"/>
          <w:szCs w:val="24"/>
          <w:lang w:eastAsia="zh-CN"/>
        </w:rPr>
      </w:pPr>
      <w:r>
        <w:rPr>
          <w:rFonts w:hint="eastAsia"/>
          <w:sz w:val="24"/>
          <w:szCs w:val="24"/>
          <w:lang w:eastAsia="zh-CN"/>
        </w:rPr>
        <w:t>（1）投标人未处于中国电子科技集团有限公司的供应商负面清单禁入期限内</w:t>
      </w:r>
      <w:r>
        <w:rPr>
          <w:b/>
          <w:bCs/>
          <w:sz w:val="24"/>
          <w:szCs w:val="24"/>
          <w:lang w:eastAsia="zh-CN"/>
        </w:rPr>
        <w:t>（</w:t>
      </w:r>
      <w:r>
        <w:rPr>
          <w:rFonts w:hint="eastAsia"/>
          <w:b/>
          <w:bCs/>
          <w:sz w:val="24"/>
          <w:szCs w:val="24"/>
          <w:lang w:eastAsia="zh-CN"/>
        </w:rPr>
        <w:t>格</w:t>
      </w:r>
      <w:r>
        <w:rPr>
          <w:b/>
          <w:bCs/>
          <w:sz w:val="24"/>
          <w:szCs w:val="24"/>
          <w:lang w:eastAsia="zh-CN"/>
        </w:rPr>
        <w:t>式见</w:t>
      </w:r>
      <w:r>
        <w:rPr>
          <w:rFonts w:hint="eastAsia"/>
          <w:b/>
          <w:bCs/>
          <w:sz w:val="24"/>
          <w:szCs w:val="24"/>
          <w:lang w:eastAsia="zh-CN"/>
        </w:rPr>
        <w:t>第六章投标文件格式承诺书）</w:t>
      </w:r>
      <w:r>
        <w:rPr>
          <w:rFonts w:hint="eastAsia"/>
          <w:sz w:val="24"/>
          <w:szCs w:val="24"/>
          <w:lang w:eastAsia="zh-CN"/>
        </w:rPr>
        <w:t>。</w:t>
      </w:r>
    </w:p>
    <w:p w14:paraId="72240D1F">
      <w:pPr>
        <w:pStyle w:val="3"/>
        <w:tabs>
          <w:tab w:val="left" w:pos="2812"/>
          <w:tab w:val="left" w:pos="4300"/>
        </w:tabs>
        <w:spacing w:before="48" w:after="48"/>
        <w:ind w:right="161" w:firstLine="480"/>
        <w:rPr>
          <w:rFonts w:hint="eastAsia"/>
          <w:sz w:val="24"/>
          <w:szCs w:val="24"/>
          <w:lang w:eastAsia="zh-CN"/>
        </w:rPr>
      </w:pPr>
      <w:r>
        <w:rPr>
          <w:rFonts w:hint="eastAsia"/>
          <w:sz w:val="24"/>
          <w:szCs w:val="24"/>
          <w:lang w:eastAsia="zh-CN"/>
        </w:rPr>
        <w:t>（2）投</w:t>
      </w:r>
      <w:r>
        <w:rPr>
          <w:sz w:val="24"/>
          <w:szCs w:val="24"/>
          <w:lang w:eastAsia="zh-CN"/>
        </w:rPr>
        <w:t>标人</w:t>
      </w:r>
      <w:r>
        <w:rPr>
          <w:rFonts w:hint="eastAsia"/>
          <w:sz w:val="24"/>
          <w:szCs w:val="24"/>
          <w:lang w:eastAsia="zh-CN"/>
        </w:rPr>
        <w:t>未被列入失信被执行人名单，未被列入严重违法失信企业名单，近三年内</w:t>
      </w:r>
      <w:r>
        <w:rPr>
          <w:sz w:val="24"/>
          <w:szCs w:val="24"/>
          <w:lang w:eastAsia="zh-CN"/>
        </w:rPr>
        <w:t>无行贿犯罪纪录</w:t>
      </w:r>
      <w:r>
        <w:rPr>
          <w:rFonts w:hint="eastAsia"/>
          <w:sz w:val="24"/>
          <w:szCs w:val="24"/>
          <w:lang w:eastAsia="zh-CN"/>
        </w:rPr>
        <w:t>，在经</w:t>
      </w:r>
      <w:r>
        <w:rPr>
          <w:sz w:val="24"/>
          <w:szCs w:val="24"/>
          <w:lang w:eastAsia="zh-CN"/>
        </w:rPr>
        <w:t>营活动中不存在</w:t>
      </w:r>
      <w:r>
        <w:rPr>
          <w:rFonts w:hint="eastAsia"/>
          <w:sz w:val="24"/>
          <w:szCs w:val="24"/>
          <w:lang w:eastAsia="zh-CN"/>
        </w:rPr>
        <w:t>重大违法记录等违</w:t>
      </w:r>
      <w:r>
        <w:rPr>
          <w:sz w:val="24"/>
          <w:szCs w:val="24"/>
          <w:lang w:eastAsia="zh-CN"/>
        </w:rPr>
        <w:t>法行为</w:t>
      </w:r>
      <w:r>
        <w:rPr>
          <w:rFonts w:hint="eastAsia"/>
          <w:sz w:val="24"/>
          <w:szCs w:val="24"/>
          <w:lang w:eastAsia="zh-CN"/>
        </w:rPr>
        <w:t>，严格遵守国家及招标人相关保密管理规定，提</w:t>
      </w:r>
      <w:r>
        <w:rPr>
          <w:sz w:val="24"/>
          <w:szCs w:val="24"/>
          <w:lang w:eastAsia="zh-CN"/>
        </w:rPr>
        <w:t>供投标人承诺书</w:t>
      </w:r>
      <w:r>
        <w:rPr>
          <w:b/>
          <w:bCs/>
          <w:sz w:val="24"/>
          <w:szCs w:val="24"/>
          <w:lang w:eastAsia="zh-CN"/>
        </w:rPr>
        <w:t>（</w:t>
      </w:r>
      <w:r>
        <w:rPr>
          <w:rFonts w:hint="eastAsia"/>
          <w:b/>
          <w:bCs/>
          <w:sz w:val="24"/>
          <w:szCs w:val="24"/>
          <w:lang w:eastAsia="zh-CN"/>
        </w:rPr>
        <w:t>格</w:t>
      </w:r>
      <w:r>
        <w:rPr>
          <w:b/>
          <w:bCs/>
          <w:sz w:val="24"/>
          <w:szCs w:val="24"/>
          <w:lang w:eastAsia="zh-CN"/>
        </w:rPr>
        <w:t>式见</w:t>
      </w:r>
      <w:r>
        <w:rPr>
          <w:rFonts w:hint="eastAsia"/>
          <w:b/>
          <w:bCs/>
          <w:sz w:val="24"/>
          <w:szCs w:val="24"/>
          <w:lang w:eastAsia="zh-CN"/>
        </w:rPr>
        <w:t>第六章投标文件格式承诺书）</w:t>
      </w:r>
      <w:r>
        <w:rPr>
          <w:rFonts w:hint="eastAsia"/>
          <w:sz w:val="24"/>
          <w:szCs w:val="24"/>
          <w:lang w:eastAsia="zh-CN"/>
        </w:rPr>
        <w:t>。</w:t>
      </w:r>
    </w:p>
    <w:p w14:paraId="4E8AAC07">
      <w:pPr>
        <w:ind w:firstLine="482"/>
        <w:rPr>
          <w:rFonts w:hint="eastAsia"/>
          <w:lang w:eastAsia="zh-CN"/>
        </w:rPr>
      </w:pPr>
      <w:r>
        <w:rPr>
          <w:b/>
          <w:bCs/>
          <w:lang w:eastAsia="zh-CN"/>
        </w:rPr>
        <w:t>3.5</w:t>
      </w:r>
      <w:r>
        <w:rPr>
          <w:rFonts w:hint="eastAsia"/>
          <w:b/>
          <w:bCs/>
          <w:lang w:eastAsia="zh-CN"/>
        </w:rPr>
        <w:t xml:space="preserve"> </w:t>
      </w:r>
      <w:r>
        <w:rPr>
          <w:b/>
          <w:bCs/>
          <w:lang w:eastAsia="zh-CN"/>
        </w:rPr>
        <w:t>其它要求</w:t>
      </w:r>
      <w:r>
        <w:rPr>
          <w:lang w:eastAsia="zh-CN"/>
        </w:rPr>
        <w:t>：</w:t>
      </w:r>
      <w:r>
        <w:rPr>
          <w:rFonts w:hint="eastAsia"/>
          <w:lang w:eastAsia="zh-CN"/>
        </w:rPr>
        <w:t>本次招标接受代理商投标。代理商投标的须提供</w:t>
      </w:r>
      <w:r>
        <w:rPr>
          <w:rFonts w:hint="eastAsia" w:asciiTheme="minorEastAsia" w:hAnsiTheme="minorEastAsia"/>
          <w:szCs w:val="28"/>
          <w:lang w:eastAsia="zh-CN"/>
        </w:rPr>
        <w:t>所投主要设备（LED显示屏）制造商针对</w:t>
      </w:r>
      <w:r>
        <w:rPr>
          <w:rFonts w:hint="eastAsia" w:asciiTheme="minorEastAsia" w:hAnsiTheme="minorEastAsia"/>
          <w:b/>
          <w:szCs w:val="28"/>
          <w:lang w:eastAsia="zh-CN"/>
        </w:rPr>
        <w:t>本项目的</w:t>
      </w:r>
      <w:r>
        <w:rPr>
          <w:rFonts w:hint="eastAsia" w:asciiTheme="minorEastAsia" w:hAnsiTheme="minorEastAsia"/>
          <w:b/>
          <w:bCs/>
          <w:szCs w:val="28"/>
          <w:lang w:eastAsia="zh-CN"/>
        </w:rPr>
        <w:t>唯一授权</w:t>
      </w:r>
      <w:r>
        <w:rPr>
          <w:rFonts w:hint="eastAsia"/>
          <w:b/>
          <w:bCs/>
          <w:lang w:eastAsia="zh-CN"/>
        </w:rPr>
        <w:t>和制造商不低于3年的售后服务</w:t>
      </w:r>
      <w:r>
        <w:rPr>
          <w:rFonts w:hint="eastAsia" w:asciiTheme="minorEastAsia" w:hAnsiTheme="minorEastAsia"/>
          <w:b/>
          <w:bCs/>
          <w:szCs w:val="28"/>
          <w:lang w:eastAsia="zh-CN"/>
        </w:rPr>
        <w:t>承诺书原件，</w:t>
      </w:r>
      <w:r>
        <w:rPr>
          <w:rFonts w:hint="eastAsia" w:asciiTheme="minorEastAsia" w:hAnsiTheme="minorEastAsia"/>
          <w:bCs/>
          <w:szCs w:val="28"/>
          <w:lang w:eastAsia="zh-CN"/>
        </w:rPr>
        <w:t>若所投主要设备（</w:t>
      </w:r>
      <w:r>
        <w:rPr>
          <w:rFonts w:asciiTheme="minorEastAsia" w:hAnsiTheme="minorEastAsia"/>
          <w:bCs/>
          <w:szCs w:val="28"/>
          <w:lang w:eastAsia="zh-CN"/>
        </w:rPr>
        <w:t>LED显示屏）</w:t>
      </w:r>
      <w:r>
        <w:rPr>
          <w:rFonts w:hint="eastAsia" w:asciiTheme="minorEastAsia" w:hAnsiTheme="minorEastAsia"/>
          <w:bCs/>
          <w:szCs w:val="28"/>
          <w:lang w:eastAsia="zh-CN"/>
        </w:rPr>
        <w:t>的制造商和代理商同时参与本项目，相关投标均无效</w:t>
      </w:r>
      <w:r>
        <w:rPr>
          <w:rFonts w:hint="eastAsia"/>
          <w:lang w:eastAsia="zh-CN"/>
        </w:rPr>
        <w:t>。</w:t>
      </w:r>
    </w:p>
    <w:p w14:paraId="406E697D">
      <w:pPr>
        <w:ind w:firstLine="480"/>
        <w:rPr>
          <w:rFonts w:hint="eastAsia"/>
          <w:lang w:eastAsia="zh-CN"/>
        </w:rPr>
      </w:pPr>
      <w:r>
        <w:rPr>
          <w:lang w:eastAsia="zh-CN"/>
        </w:rPr>
        <w:t>3.6</w:t>
      </w:r>
      <w:r>
        <w:rPr>
          <w:rFonts w:hint="eastAsia"/>
          <w:lang w:eastAsia="zh-CN"/>
        </w:rPr>
        <w:t>本次招标不接受联合体投标。</w:t>
      </w:r>
    </w:p>
    <w:p w14:paraId="66D1C423">
      <w:pPr>
        <w:ind w:firstLine="480"/>
        <w:rPr>
          <w:rFonts w:hint="eastAsia"/>
          <w:lang w:eastAsia="zh-CN"/>
        </w:rPr>
      </w:pPr>
      <w:r>
        <w:rPr>
          <w:rFonts w:hint="eastAsia"/>
          <w:lang w:eastAsia="zh-CN"/>
        </w:rPr>
        <w:t>3</w:t>
      </w:r>
      <w:r>
        <w:rPr>
          <w:lang w:eastAsia="zh-CN"/>
        </w:rPr>
        <w:t>.7</w:t>
      </w:r>
      <w:r>
        <w:rPr>
          <w:rFonts w:hint="eastAsia"/>
          <w:lang w:eastAsia="zh-CN"/>
        </w:rPr>
        <w:t xml:space="preserve"> 投标人必须向招标代理机构购买招标文件并进行登记才具有投标资格。</w:t>
      </w:r>
    </w:p>
    <w:p w14:paraId="185E69DB">
      <w:pPr>
        <w:pStyle w:val="5"/>
        <w:rPr>
          <w:rFonts w:hint="eastAsia"/>
          <w:lang w:eastAsia="zh-CN"/>
        </w:rPr>
      </w:pPr>
      <w:r>
        <w:rPr>
          <w:lang w:eastAsia="zh-CN"/>
        </w:rPr>
        <w:t>4.</w:t>
      </w:r>
      <w:r>
        <w:rPr>
          <w:rFonts w:hint="eastAsia"/>
          <w:lang w:eastAsia="zh-CN"/>
        </w:rPr>
        <w:t xml:space="preserve"> </w:t>
      </w:r>
      <w:r>
        <w:rPr>
          <w:lang w:eastAsia="zh-CN"/>
        </w:rPr>
        <w:t>招标文件的获取</w:t>
      </w:r>
    </w:p>
    <w:p w14:paraId="790FA2B0">
      <w:pPr>
        <w:ind w:firstLine="480"/>
        <w:rPr>
          <w:rFonts w:hint="eastAsia"/>
          <w:lang w:eastAsia="zh-CN"/>
        </w:rPr>
      </w:pPr>
      <w:r>
        <w:rPr>
          <w:lang w:eastAsia="zh-CN"/>
        </w:rPr>
        <w:t>4.1凡有意参加投标者，请于</w:t>
      </w:r>
      <w:r>
        <w:rPr>
          <w:rFonts w:hint="eastAsia"/>
          <w:b/>
          <w:bCs/>
          <w:lang w:eastAsia="zh-CN"/>
        </w:rPr>
        <w:t>2025年4</w:t>
      </w:r>
      <w:r>
        <w:rPr>
          <w:b/>
          <w:bCs/>
          <w:lang w:eastAsia="zh-CN"/>
        </w:rPr>
        <w:t>月</w:t>
      </w:r>
      <w:r>
        <w:rPr>
          <w:rFonts w:hint="eastAsia"/>
          <w:b/>
          <w:bCs/>
          <w:lang w:eastAsia="zh-CN"/>
        </w:rPr>
        <w:t>8</w:t>
      </w:r>
      <w:r>
        <w:rPr>
          <w:b/>
          <w:bCs/>
          <w:lang w:eastAsia="zh-CN"/>
        </w:rPr>
        <w:t>日至</w:t>
      </w:r>
      <w:r>
        <w:rPr>
          <w:rFonts w:hint="eastAsia"/>
          <w:b/>
          <w:bCs/>
          <w:lang w:eastAsia="zh-CN"/>
        </w:rPr>
        <w:t>2025年4</w:t>
      </w:r>
      <w:r>
        <w:rPr>
          <w:b/>
          <w:bCs/>
          <w:lang w:eastAsia="zh-CN"/>
        </w:rPr>
        <w:t>月</w:t>
      </w:r>
      <w:r>
        <w:rPr>
          <w:rFonts w:hint="eastAsia"/>
          <w:b/>
          <w:bCs/>
          <w:lang w:eastAsia="zh-CN"/>
        </w:rPr>
        <w:t>14</w:t>
      </w:r>
      <w:r>
        <w:rPr>
          <w:b/>
          <w:bCs/>
          <w:lang w:eastAsia="zh-CN"/>
        </w:rPr>
        <w:t>日</w:t>
      </w:r>
      <w:r>
        <w:rPr>
          <w:rFonts w:hint="eastAsia"/>
          <w:lang w:eastAsia="zh-CN"/>
        </w:rPr>
        <w:t>17</w:t>
      </w:r>
      <w:r>
        <w:rPr>
          <w:lang w:eastAsia="zh-CN"/>
        </w:rPr>
        <w:t>时(北京时间)，</w:t>
      </w:r>
      <w:r>
        <w:rPr>
          <w:rFonts w:hint="eastAsia"/>
          <w:lang w:eastAsia="zh-CN"/>
        </w:rPr>
        <w:t>登陆中招联合招标采购平台（网址：</w:t>
      </w:r>
      <w:r>
        <w:rPr>
          <w:rFonts w:hint="eastAsia" w:asciiTheme="minorEastAsia" w:hAnsiTheme="minorEastAsia" w:eastAsiaTheme="minorEastAsia"/>
          <w:lang w:eastAsia="zh-CN"/>
        </w:rPr>
        <w:t>www.365trade.com.cn</w:t>
      </w:r>
      <w:r>
        <w:rPr>
          <w:rFonts w:hint="eastAsia"/>
          <w:lang w:eastAsia="zh-CN"/>
        </w:rPr>
        <w:t>,注册操作咨询电话010-86397110）购买并下载招标文件，现场不予受理。</w:t>
      </w:r>
    </w:p>
    <w:p w14:paraId="67E1399D">
      <w:pPr>
        <w:ind w:firstLine="480"/>
        <w:rPr>
          <w:rFonts w:hint="eastAsia"/>
          <w:lang w:eastAsia="zh-CN"/>
        </w:rPr>
      </w:pPr>
      <w:r>
        <w:rPr>
          <w:lang w:eastAsia="zh-CN"/>
        </w:rPr>
        <w:t>4.2 招标文件每套售价800元</w:t>
      </w:r>
      <w:r>
        <w:rPr>
          <w:rFonts w:hint="eastAsia"/>
          <w:lang w:eastAsia="zh-CN"/>
        </w:rPr>
        <w:t>（从中招联合招标采购平台下载标书款电子发票）</w:t>
      </w:r>
      <w:r>
        <w:rPr>
          <w:lang w:eastAsia="zh-CN"/>
        </w:rPr>
        <w:t>，售后不退。</w:t>
      </w:r>
    </w:p>
    <w:p w14:paraId="466C29A8">
      <w:pPr>
        <w:pStyle w:val="5"/>
        <w:rPr>
          <w:rFonts w:hint="eastAsia"/>
          <w:lang w:eastAsia="zh-CN"/>
        </w:rPr>
      </w:pPr>
      <w:r>
        <w:rPr>
          <w:lang w:eastAsia="zh-CN"/>
        </w:rPr>
        <w:t>5.</w:t>
      </w:r>
      <w:r>
        <w:rPr>
          <w:rFonts w:hint="eastAsia"/>
          <w:lang w:eastAsia="zh-CN"/>
        </w:rPr>
        <w:t xml:space="preserve"> </w:t>
      </w:r>
      <w:r>
        <w:rPr>
          <w:lang w:eastAsia="zh-CN"/>
        </w:rPr>
        <w:t>投标文件的递交</w:t>
      </w:r>
    </w:p>
    <w:p w14:paraId="3E86E1E8">
      <w:pPr>
        <w:ind w:firstLine="480"/>
        <w:rPr>
          <w:rFonts w:hint="eastAsia"/>
          <w:lang w:eastAsia="zh-CN"/>
        </w:rPr>
      </w:pPr>
      <w:r>
        <w:rPr>
          <w:lang w:eastAsia="zh-CN"/>
        </w:rPr>
        <w:t>5.1投标文件递交的截止时间（投标截止时间，下同）为</w:t>
      </w:r>
      <w:r>
        <w:rPr>
          <w:rFonts w:hint="eastAsia"/>
          <w:b/>
          <w:bCs/>
          <w:u w:val="single"/>
          <w:lang w:eastAsia="zh-CN"/>
        </w:rPr>
        <w:t>2025年4</w:t>
      </w:r>
      <w:r>
        <w:rPr>
          <w:b/>
          <w:bCs/>
          <w:u w:val="single"/>
          <w:lang w:eastAsia="zh-CN"/>
        </w:rPr>
        <w:t>月</w:t>
      </w:r>
      <w:r>
        <w:rPr>
          <w:rFonts w:hint="eastAsia"/>
          <w:b/>
          <w:bCs/>
          <w:u w:val="single"/>
          <w:lang w:eastAsia="zh-CN"/>
        </w:rPr>
        <w:t>29</w:t>
      </w:r>
      <w:r>
        <w:rPr>
          <w:b/>
          <w:bCs/>
          <w:u w:val="single"/>
          <w:lang w:eastAsia="zh-CN"/>
        </w:rPr>
        <w:t>日</w:t>
      </w:r>
      <w:r>
        <w:rPr>
          <w:lang w:eastAsia="zh-CN"/>
        </w:rPr>
        <w:t>9时30分，地点为</w:t>
      </w:r>
      <w:r>
        <w:rPr>
          <w:rFonts w:hint="eastAsia"/>
          <w:b/>
          <w:bCs/>
          <w:u w:val="single"/>
          <w:lang w:eastAsia="zh-CN"/>
        </w:rPr>
        <w:t>金发科技国际科创中心3栋5楼（四川省成都市双流区牧华路三段661号）</w:t>
      </w:r>
      <w:r>
        <w:rPr>
          <w:rFonts w:hint="eastAsia"/>
          <w:lang w:eastAsia="zh-CN"/>
        </w:rPr>
        <w:t>。</w:t>
      </w:r>
    </w:p>
    <w:p w14:paraId="57954CE2">
      <w:pPr>
        <w:ind w:firstLine="480"/>
        <w:rPr>
          <w:rFonts w:hint="eastAsia"/>
          <w:lang w:eastAsia="zh-CN"/>
        </w:rPr>
      </w:pPr>
      <w:r>
        <w:rPr>
          <w:lang w:eastAsia="zh-CN"/>
        </w:rPr>
        <w:t>5.2逾期送达的、未送达指定地点的或者不按照招标文件要求密封的投标文件，招标人将予以拒收。</w:t>
      </w:r>
    </w:p>
    <w:p w14:paraId="15B35E82">
      <w:pPr>
        <w:pStyle w:val="5"/>
        <w:rPr>
          <w:rFonts w:hint="eastAsia"/>
          <w:lang w:eastAsia="zh-CN"/>
        </w:rPr>
      </w:pPr>
      <w:r>
        <w:rPr>
          <w:lang w:eastAsia="zh-CN"/>
        </w:rPr>
        <w:t>6.</w:t>
      </w:r>
      <w:r>
        <w:rPr>
          <w:rFonts w:hint="eastAsia"/>
          <w:lang w:eastAsia="zh-CN"/>
        </w:rPr>
        <w:t xml:space="preserve"> </w:t>
      </w:r>
      <w:r>
        <w:rPr>
          <w:lang w:eastAsia="zh-CN"/>
        </w:rPr>
        <w:t>发布公告的媒介</w:t>
      </w:r>
    </w:p>
    <w:p w14:paraId="1D3D63FD">
      <w:pPr>
        <w:ind w:firstLine="480"/>
        <w:rPr>
          <w:rFonts w:hint="eastAsia" w:asciiTheme="minorEastAsia" w:hAnsiTheme="minorEastAsia" w:eastAsiaTheme="minorEastAsia"/>
          <w:lang w:eastAsia="zh-CN"/>
        </w:rPr>
      </w:pPr>
      <w:r>
        <w:rPr>
          <w:rFonts w:asciiTheme="minorEastAsia" w:hAnsiTheme="minorEastAsia" w:eastAsiaTheme="minorEastAsia"/>
          <w:lang w:eastAsia="zh-CN"/>
        </w:rPr>
        <w:t>本次招标公告同时在</w:t>
      </w:r>
      <w:r>
        <w:rPr>
          <w:rFonts w:hint="eastAsia" w:asciiTheme="minorEastAsia" w:hAnsiTheme="minorEastAsia" w:eastAsiaTheme="minorEastAsia"/>
          <w:lang w:eastAsia="zh-CN"/>
        </w:rPr>
        <w:t>中招联合招标采购平台、中国招标投标公共服务平台、中国电科电子采购平台</w:t>
      </w:r>
      <w:r>
        <w:rPr>
          <w:rFonts w:asciiTheme="minorEastAsia" w:hAnsiTheme="minorEastAsia" w:eastAsiaTheme="minorEastAsia"/>
          <w:lang w:eastAsia="zh-CN"/>
        </w:rPr>
        <w:t>上发布。</w:t>
      </w:r>
    </w:p>
    <w:p w14:paraId="452680ED">
      <w:pPr>
        <w:pStyle w:val="5"/>
        <w:rPr>
          <w:rFonts w:hint="eastAsia"/>
          <w:lang w:eastAsia="zh-CN"/>
        </w:rPr>
      </w:pPr>
      <w:r>
        <w:rPr>
          <w:lang w:eastAsia="zh-CN"/>
        </w:rPr>
        <w:t>7.  联系方式</w:t>
      </w:r>
    </w:p>
    <w:p w14:paraId="0B313A7F">
      <w:pPr>
        <w:ind w:firstLine="480"/>
        <w:rPr>
          <w:rFonts w:hint="eastAsia"/>
          <w:lang w:eastAsia="zh-CN"/>
        </w:rPr>
      </w:pPr>
      <w:r>
        <w:rPr>
          <w:rFonts w:hint="eastAsia"/>
          <w:lang w:eastAsia="zh-CN"/>
        </w:rPr>
        <w:t>招标人名称：</w:t>
      </w:r>
      <w:r>
        <w:rPr>
          <w:lang w:eastAsia="zh-CN"/>
        </w:rPr>
        <w:t>中国电子科技集团公司第三十研究所</w:t>
      </w:r>
    </w:p>
    <w:p w14:paraId="7A9DDBB2">
      <w:pPr>
        <w:ind w:firstLine="480"/>
        <w:rPr>
          <w:rFonts w:hint="eastAsia"/>
          <w:lang w:eastAsia="zh-CN"/>
        </w:rPr>
      </w:pPr>
      <w:r>
        <w:rPr>
          <w:rFonts w:hint="eastAsia"/>
          <w:lang w:eastAsia="zh-CN"/>
        </w:rPr>
        <w:t>地址：四川省成都市武侯区创业路8号</w:t>
      </w:r>
    </w:p>
    <w:p w14:paraId="15023966">
      <w:pPr>
        <w:ind w:firstLine="480"/>
        <w:rPr>
          <w:rFonts w:hint="eastAsia"/>
          <w:lang w:eastAsia="zh-CN"/>
        </w:rPr>
      </w:pPr>
      <w:r>
        <w:rPr>
          <w:rFonts w:hint="eastAsia"/>
          <w:lang w:eastAsia="zh-CN"/>
        </w:rPr>
        <w:t>联系人：皮女士</w:t>
      </w:r>
    </w:p>
    <w:p w14:paraId="1160A9BE">
      <w:pPr>
        <w:ind w:firstLine="480"/>
        <w:rPr>
          <w:rFonts w:hint="eastAsia"/>
          <w:lang w:eastAsia="zh-CN"/>
        </w:rPr>
      </w:pPr>
      <w:r>
        <w:rPr>
          <w:rFonts w:hint="eastAsia"/>
          <w:lang w:eastAsia="zh-CN"/>
        </w:rPr>
        <w:t>电话：028-85169987</w:t>
      </w:r>
    </w:p>
    <w:p w14:paraId="445C8D87">
      <w:pPr>
        <w:ind w:firstLine="480"/>
        <w:rPr>
          <w:rFonts w:hint="eastAsia"/>
          <w:lang w:eastAsia="zh-CN"/>
        </w:rPr>
      </w:pPr>
    </w:p>
    <w:p w14:paraId="2DAE5407">
      <w:pPr>
        <w:ind w:firstLine="480"/>
        <w:rPr>
          <w:rFonts w:hint="eastAsia"/>
          <w:lang w:eastAsia="zh-CN"/>
        </w:rPr>
      </w:pPr>
      <w:r>
        <w:rPr>
          <w:lang w:eastAsia="zh-CN"/>
        </w:rPr>
        <w:t>招标代理机构：中科信工程咨询（北京）有限责任公司</w:t>
      </w:r>
    </w:p>
    <w:p w14:paraId="13DA5E2C">
      <w:pPr>
        <w:ind w:firstLine="480"/>
        <w:rPr>
          <w:rFonts w:hint="eastAsia"/>
          <w:lang w:eastAsia="zh-CN"/>
        </w:rPr>
      </w:pPr>
      <w:r>
        <w:rPr>
          <w:lang w:eastAsia="zh-CN"/>
        </w:rPr>
        <w:t>地址：</w:t>
      </w:r>
      <w:r>
        <w:rPr>
          <w:rFonts w:hint="eastAsia"/>
          <w:lang w:eastAsia="zh-CN"/>
        </w:rPr>
        <w:t>北京市海淀区金沟河路与采石北路十字路口东南角88号大楼</w:t>
      </w:r>
    </w:p>
    <w:p w14:paraId="3B5B785B">
      <w:pPr>
        <w:ind w:firstLine="480"/>
        <w:rPr>
          <w:rFonts w:hint="eastAsia"/>
          <w:lang w:eastAsia="zh-CN"/>
        </w:rPr>
      </w:pPr>
      <w:r>
        <w:rPr>
          <w:rFonts w:hint="eastAsia"/>
          <w:lang w:eastAsia="zh-CN"/>
        </w:rPr>
        <w:t xml:space="preserve">售卖联系人：李经理 </w:t>
      </w:r>
    </w:p>
    <w:p w14:paraId="3F2501A4">
      <w:pPr>
        <w:ind w:firstLine="480"/>
        <w:rPr>
          <w:rFonts w:hint="eastAsia"/>
          <w:lang w:eastAsia="zh-CN"/>
        </w:rPr>
      </w:pPr>
      <w:r>
        <w:rPr>
          <w:rFonts w:hint="eastAsia"/>
          <w:lang w:eastAsia="zh-CN"/>
        </w:rPr>
        <w:t>电话：028-85756520</w:t>
      </w:r>
    </w:p>
    <w:p w14:paraId="09BCCE78">
      <w:pPr>
        <w:ind w:firstLine="480"/>
        <w:rPr>
          <w:rFonts w:hint="eastAsia"/>
          <w:lang w:eastAsia="zh-CN"/>
        </w:rPr>
      </w:pPr>
      <w:r>
        <w:rPr>
          <w:rFonts w:hint="eastAsia"/>
          <w:lang w:eastAsia="zh-CN"/>
        </w:rPr>
        <w:t>项目负责人：吴宗明18782277928</w:t>
      </w:r>
    </w:p>
    <w:p w14:paraId="2B497590">
      <w:pPr>
        <w:ind w:firstLine="480"/>
        <w:rPr>
          <w:rFonts w:hint="eastAsia" w:asciiTheme="minorEastAsia" w:hAnsiTheme="minorEastAsia" w:eastAsiaTheme="minorEastAsia"/>
          <w:lang w:eastAsia="zh-CN"/>
        </w:rPr>
      </w:pPr>
      <w:r>
        <w:rPr>
          <w:lang w:eastAsia="zh-CN"/>
        </w:rPr>
        <w:t>电子邮件：</w:t>
      </w:r>
      <w:r>
        <w:fldChar w:fldCharType="begin"/>
      </w:r>
      <w:r>
        <w:rPr>
          <w:lang w:eastAsia="zh-CN"/>
        </w:rPr>
        <w:instrText xml:space="preserve">HYPERLINK "mailto:zhongkexin2014@163.com"</w:instrText>
      </w:r>
      <w:r>
        <w:fldChar w:fldCharType="separate"/>
      </w:r>
      <w:r>
        <w:rPr>
          <w:rStyle w:val="21"/>
          <w:rFonts w:hint="eastAsia" w:asciiTheme="minorEastAsia" w:hAnsiTheme="minorEastAsia" w:eastAsiaTheme="minorEastAsia"/>
          <w:lang w:eastAsia="zh-CN"/>
        </w:rPr>
        <w:t>zhaobiaobu@zonkex.com</w:t>
      </w:r>
      <w:r>
        <w:fldChar w:fldCharType="end"/>
      </w:r>
    </w:p>
    <w:p w14:paraId="6EF543F4">
      <w:pPr>
        <w:ind w:firstLine="480"/>
        <w:rPr>
          <w:rFonts w:hint="eastAsia" w:cs="Adobe 黑体 Std R" w:asciiTheme="minorEastAsia" w:hAnsiTheme="minorEastAsia" w:eastAsiaTheme="minorEastAsia"/>
          <w:lang w:eastAsia="zh-CN"/>
        </w:rPr>
      </w:pPr>
      <w:r>
        <w:rPr>
          <w:rFonts w:cs="Adobe 黑体 Std R" w:asciiTheme="minorEastAsia" w:hAnsiTheme="minorEastAsia" w:eastAsiaTheme="minorEastAsia"/>
          <w:lang w:eastAsia="zh-CN"/>
        </w:rPr>
        <w:br w:type="page"/>
      </w:r>
    </w:p>
    <w:bookmarkEnd w:id="6"/>
    <w:p w14:paraId="72EE64AB">
      <w:pPr>
        <w:pStyle w:val="4"/>
        <w:rPr>
          <w:rFonts w:hint="eastAsia"/>
          <w:lang w:eastAsia="zh-CN"/>
        </w:rPr>
      </w:pPr>
      <w:bookmarkStart w:id="11" w:name="_Toc29575"/>
      <w:bookmarkStart w:id="12" w:name="_Toc260"/>
      <w:bookmarkStart w:id="13" w:name="_Toc18418"/>
      <w:bookmarkStart w:id="14" w:name="_Toc502160312"/>
      <w:r>
        <w:rPr>
          <w:lang w:eastAsia="zh-CN"/>
        </w:rPr>
        <w:t>第二章</w:t>
      </w:r>
      <w:r>
        <w:rPr>
          <w:rFonts w:hint="eastAsia"/>
          <w:lang w:eastAsia="zh-CN"/>
        </w:rPr>
        <w:t xml:space="preserve">  </w:t>
      </w:r>
      <w:r>
        <w:rPr>
          <w:lang w:eastAsia="zh-CN"/>
        </w:rPr>
        <w:t>投标人须知</w:t>
      </w:r>
      <w:bookmarkEnd w:id="11"/>
      <w:bookmarkEnd w:id="12"/>
      <w:bookmarkEnd w:id="13"/>
      <w:bookmarkEnd w:id="14"/>
    </w:p>
    <w:p w14:paraId="3E98E87C">
      <w:pPr>
        <w:pStyle w:val="5"/>
        <w:jc w:val="center"/>
        <w:rPr>
          <w:rFonts w:hint="eastAsia"/>
          <w:lang w:eastAsia="zh-CN"/>
        </w:rPr>
      </w:pPr>
      <w:bookmarkStart w:id="15" w:name="_bookmark19"/>
      <w:bookmarkEnd w:id="15"/>
      <w:r>
        <w:rPr>
          <w:lang w:eastAsia="zh-CN"/>
        </w:rPr>
        <w:t>投标人须知前附表</w:t>
      </w:r>
    </w:p>
    <w:p w14:paraId="0B1BBA56">
      <w:pPr>
        <w:ind w:firstLine="480"/>
        <w:rPr>
          <w:rFonts w:hint="eastAsia"/>
          <w:lang w:eastAsia="zh-CN"/>
        </w:rPr>
      </w:pPr>
      <w:r>
        <w:rPr>
          <w:lang w:eastAsia="zh-CN"/>
        </w:rPr>
        <w:t>投标人须知前附表是对投标人须知的</w:t>
      </w:r>
      <w:r>
        <w:rPr>
          <w:rFonts w:hint="eastAsia"/>
          <w:lang w:eastAsia="zh-CN"/>
        </w:rPr>
        <w:t>具体</w:t>
      </w:r>
      <w:r>
        <w:rPr>
          <w:lang w:eastAsia="zh-CN"/>
        </w:rPr>
        <w:t>补充和完善，如有矛盾，应以本须知前附表为准。</w:t>
      </w:r>
    </w:p>
    <w:tbl>
      <w:tblPr>
        <w:tblStyle w:val="26"/>
        <w:tblW w:w="501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41"/>
        <w:gridCol w:w="1890"/>
        <w:gridCol w:w="6123"/>
      </w:tblGrid>
      <w:tr w14:paraId="1F50A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41C82E30">
            <w:pPr>
              <w:pStyle w:val="28"/>
              <w:snapToGrid w:val="0"/>
              <w:spacing w:line="240" w:lineRule="auto"/>
              <w:ind w:firstLine="0" w:firstLineChars="0"/>
              <w:jc w:val="center"/>
              <w:rPr>
                <w:rFonts w:hint="eastAsia" w:asciiTheme="minorEastAsia" w:hAnsiTheme="minorEastAsia" w:eastAsiaTheme="minorEastAsia"/>
              </w:rPr>
            </w:pPr>
            <w:r>
              <w:rPr>
                <w:rFonts w:hint="eastAsia" w:asciiTheme="minorEastAsia" w:hAnsiTheme="minorEastAsia" w:eastAsiaTheme="minorEastAsia"/>
              </w:rPr>
              <w:t>条款号</w:t>
            </w:r>
          </w:p>
        </w:tc>
        <w:tc>
          <w:tcPr>
            <w:tcW w:w="1044" w:type="pct"/>
            <w:vAlign w:val="center"/>
          </w:tcPr>
          <w:p w14:paraId="37A0C313">
            <w:pPr>
              <w:pStyle w:val="28"/>
              <w:snapToGrid w:val="0"/>
              <w:spacing w:line="240" w:lineRule="auto"/>
              <w:ind w:firstLine="0" w:firstLineChars="0"/>
              <w:jc w:val="center"/>
              <w:rPr>
                <w:rFonts w:hint="eastAsia" w:asciiTheme="minorEastAsia" w:hAnsiTheme="minorEastAsia" w:eastAsiaTheme="minorEastAsia"/>
              </w:rPr>
            </w:pPr>
            <w:r>
              <w:rPr>
                <w:rFonts w:hint="eastAsia" w:asciiTheme="minorEastAsia" w:hAnsiTheme="minorEastAsia" w:eastAsiaTheme="minorEastAsia"/>
              </w:rPr>
              <w:t>条款名称</w:t>
            </w:r>
          </w:p>
        </w:tc>
        <w:tc>
          <w:tcPr>
            <w:tcW w:w="3381" w:type="pct"/>
            <w:vAlign w:val="center"/>
          </w:tcPr>
          <w:p w14:paraId="2D688F5D">
            <w:pPr>
              <w:pStyle w:val="28"/>
              <w:snapToGrid w:val="0"/>
              <w:spacing w:line="240" w:lineRule="auto"/>
              <w:ind w:firstLine="0" w:firstLineChars="0"/>
              <w:jc w:val="center"/>
              <w:rPr>
                <w:rFonts w:hint="eastAsia" w:asciiTheme="minorEastAsia" w:hAnsiTheme="minorEastAsia" w:eastAsiaTheme="minorEastAsia"/>
              </w:rPr>
            </w:pPr>
            <w:r>
              <w:rPr>
                <w:rFonts w:hint="eastAsia" w:asciiTheme="minorEastAsia" w:hAnsiTheme="minorEastAsia" w:eastAsiaTheme="minorEastAsia"/>
              </w:rPr>
              <w:t>编列内容</w:t>
            </w:r>
          </w:p>
        </w:tc>
      </w:tr>
      <w:tr w14:paraId="3FE7D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73FCFEDA">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1.1.2</w:t>
            </w:r>
          </w:p>
        </w:tc>
        <w:tc>
          <w:tcPr>
            <w:tcW w:w="1044" w:type="pct"/>
            <w:vAlign w:val="center"/>
          </w:tcPr>
          <w:p w14:paraId="4BC9DB85">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招标人</w:t>
            </w:r>
          </w:p>
        </w:tc>
        <w:tc>
          <w:tcPr>
            <w:tcW w:w="3381" w:type="pct"/>
            <w:vAlign w:val="center"/>
          </w:tcPr>
          <w:p w14:paraId="2EAF5F47">
            <w:pPr>
              <w:spacing w:line="240" w:lineRule="auto"/>
              <w:ind w:firstLine="0" w:firstLineChars="0"/>
              <w:rPr>
                <w:rFonts w:hint="eastAsia"/>
                <w:color w:val="000000"/>
                <w:lang w:eastAsia="zh-CN"/>
              </w:rPr>
            </w:pPr>
            <w:r>
              <w:rPr>
                <w:color w:val="000000"/>
                <w:lang w:eastAsia="zh-CN"/>
              </w:rPr>
              <w:t>名称：</w:t>
            </w:r>
            <w:r>
              <w:rPr>
                <w:rFonts w:hint="eastAsia"/>
                <w:color w:val="000000"/>
                <w:lang w:eastAsia="zh-CN"/>
              </w:rPr>
              <w:t>中国电子科技集团公司第三十研究所</w:t>
            </w:r>
          </w:p>
          <w:p w14:paraId="18E6E643">
            <w:pPr>
              <w:spacing w:line="240" w:lineRule="auto"/>
              <w:ind w:firstLine="0" w:firstLineChars="0"/>
              <w:rPr>
                <w:rFonts w:hint="eastAsia"/>
                <w:color w:val="000000"/>
                <w:lang w:eastAsia="zh-CN"/>
              </w:rPr>
            </w:pPr>
            <w:r>
              <w:rPr>
                <w:rFonts w:hint="eastAsia"/>
                <w:color w:val="000000"/>
                <w:lang w:eastAsia="zh-CN"/>
              </w:rPr>
              <w:t>地址：</w:t>
            </w:r>
            <w:r>
              <w:rPr>
                <w:color w:val="000000"/>
                <w:lang w:eastAsia="zh-CN"/>
              </w:rPr>
              <w:t xml:space="preserve"> </w:t>
            </w:r>
            <w:r>
              <w:rPr>
                <w:rFonts w:hint="eastAsia"/>
                <w:color w:val="000000"/>
                <w:lang w:eastAsia="zh-CN"/>
              </w:rPr>
              <w:t>四川省成都市武侯区创业路8号</w:t>
            </w:r>
          </w:p>
          <w:p w14:paraId="6D1C460B">
            <w:pPr>
              <w:spacing w:line="240" w:lineRule="auto"/>
              <w:ind w:firstLine="0" w:firstLineChars="0"/>
              <w:rPr>
                <w:rFonts w:hint="eastAsia"/>
                <w:color w:val="000000"/>
                <w:lang w:eastAsia="zh-CN"/>
              </w:rPr>
            </w:pPr>
            <w:r>
              <w:rPr>
                <w:rFonts w:hint="eastAsia"/>
                <w:color w:val="000000"/>
                <w:lang w:eastAsia="zh-CN"/>
              </w:rPr>
              <w:t>联系人：皮女士</w:t>
            </w:r>
            <w:r>
              <w:rPr>
                <w:color w:val="000000"/>
                <w:lang w:eastAsia="zh-CN"/>
              </w:rPr>
              <w:t xml:space="preserve"> </w:t>
            </w:r>
          </w:p>
          <w:p w14:paraId="23E9156E">
            <w:pPr>
              <w:spacing w:line="240" w:lineRule="auto"/>
              <w:ind w:firstLine="0" w:firstLineChars="0"/>
              <w:rPr>
                <w:rFonts w:hint="eastAsia" w:cs="Arial" w:asciiTheme="minorEastAsia" w:hAnsiTheme="minorEastAsia" w:eastAsiaTheme="minorEastAsia"/>
                <w:lang w:eastAsia="zh-CN"/>
              </w:rPr>
            </w:pPr>
            <w:r>
              <w:rPr>
                <w:rFonts w:hint="eastAsia"/>
                <w:color w:val="000000"/>
                <w:lang w:eastAsia="zh-CN"/>
              </w:rPr>
              <w:t>电话：028-85169987</w:t>
            </w:r>
          </w:p>
        </w:tc>
      </w:tr>
      <w:tr w14:paraId="27A59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5" w:type="pct"/>
            <w:vAlign w:val="center"/>
          </w:tcPr>
          <w:p w14:paraId="3D679ED6">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1.1.3</w:t>
            </w:r>
          </w:p>
        </w:tc>
        <w:tc>
          <w:tcPr>
            <w:tcW w:w="1044" w:type="pct"/>
            <w:vAlign w:val="center"/>
          </w:tcPr>
          <w:p w14:paraId="4B454F8F">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招标代理机构</w:t>
            </w:r>
          </w:p>
        </w:tc>
        <w:tc>
          <w:tcPr>
            <w:tcW w:w="3381" w:type="pct"/>
            <w:vAlign w:val="center"/>
          </w:tcPr>
          <w:p w14:paraId="6C1A3BCA">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名称：中科信工程咨询（北京）有限责任公司</w:t>
            </w:r>
          </w:p>
          <w:p w14:paraId="45749B56">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地址：</w:t>
            </w:r>
            <w:r>
              <w:rPr>
                <w:rFonts w:hint="eastAsia"/>
                <w:lang w:eastAsia="zh-CN"/>
              </w:rPr>
              <w:t>北京市海淀区金沟河路与采石北路十字路口东南角88号大楼</w:t>
            </w:r>
          </w:p>
          <w:p w14:paraId="2578074A">
            <w:pPr>
              <w:pStyle w:val="28"/>
              <w:snapToGrid w:val="0"/>
              <w:spacing w:line="240" w:lineRule="auto"/>
              <w:ind w:firstLine="0" w:firstLineChars="0"/>
              <w:rPr>
                <w:rFonts w:hint="eastAsia"/>
                <w:lang w:eastAsia="zh-CN"/>
              </w:rPr>
            </w:pPr>
            <w:r>
              <w:rPr>
                <w:rFonts w:hint="eastAsia"/>
                <w:lang w:eastAsia="zh-CN"/>
              </w:rPr>
              <w:t>西南办事处地址：</w:t>
            </w:r>
            <w:r>
              <w:rPr>
                <w:rFonts w:hint="eastAsia"/>
                <w:b/>
                <w:color w:val="000000"/>
                <w:spacing w:val="8"/>
                <w:u w:val="single"/>
                <w:lang w:eastAsia="zh-CN"/>
              </w:rPr>
              <w:t>金发科技国际科创中心3栋5楼（四川省成都市双流区牧华路三段661号）</w:t>
            </w:r>
          </w:p>
          <w:p w14:paraId="08BC5B95">
            <w:pPr>
              <w:spacing w:line="240" w:lineRule="auto"/>
              <w:ind w:firstLine="0" w:firstLineChars="0"/>
              <w:rPr>
                <w:rFonts w:hint="eastAsia" w:asciiTheme="minorEastAsia" w:hAnsiTheme="minorEastAsia" w:eastAsiaTheme="minorEastAsia"/>
                <w:b/>
                <w:color w:val="000000"/>
                <w:lang w:eastAsia="zh-CN"/>
              </w:rPr>
            </w:pPr>
            <w:r>
              <w:rPr>
                <w:rFonts w:hint="eastAsia" w:asciiTheme="minorEastAsia" w:hAnsiTheme="minorEastAsia" w:eastAsiaTheme="minorEastAsia"/>
                <w:b/>
                <w:color w:val="000000"/>
                <w:lang w:eastAsia="zh-CN"/>
              </w:rPr>
              <w:t>项目负责人：吴宗明</w:t>
            </w:r>
          </w:p>
          <w:p w14:paraId="19EED97A">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b/>
                <w:color w:val="000000"/>
                <w:lang w:eastAsia="zh-CN"/>
              </w:rPr>
              <w:t>电话：18782277928</w:t>
            </w:r>
          </w:p>
        </w:tc>
      </w:tr>
      <w:tr w14:paraId="7FFC5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17798EAB">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1.1.4</w:t>
            </w:r>
          </w:p>
        </w:tc>
        <w:tc>
          <w:tcPr>
            <w:tcW w:w="1044" w:type="pct"/>
            <w:vAlign w:val="center"/>
          </w:tcPr>
          <w:p w14:paraId="2D62F177">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招标项目名称</w:t>
            </w:r>
          </w:p>
        </w:tc>
        <w:tc>
          <w:tcPr>
            <w:tcW w:w="3381" w:type="pct"/>
            <w:vAlign w:val="center"/>
          </w:tcPr>
          <w:p w14:paraId="47D636AD">
            <w:pPr>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可视化展示系统</w:t>
            </w:r>
          </w:p>
        </w:tc>
      </w:tr>
      <w:tr w14:paraId="2A8E6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0F0338E2">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1.1.5</w:t>
            </w:r>
          </w:p>
        </w:tc>
        <w:tc>
          <w:tcPr>
            <w:tcW w:w="1044" w:type="pct"/>
            <w:vAlign w:val="center"/>
          </w:tcPr>
          <w:p w14:paraId="09A9E96E">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工程项目名称</w:t>
            </w:r>
          </w:p>
        </w:tc>
        <w:tc>
          <w:tcPr>
            <w:tcW w:w="3381" w:type="pct"/>
            <w:vAlign w:val="center"/>
          </w:tcPr>
          <w:p w14:paraId="566CE4B2">
            <w:pPr>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w:t>
            </w:r>
          </w:p>
        </w:tc>
      </w:tr>
      <w:tr w14:paraId="7EED9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335DCB16">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1.2.1</w:t>
            </w:r>
          </w:p>
        </w:tc>
        <w:tc>
          <w:tcPr>
            <w:tcW w:w="1044" w:type="pct"/>
            <w:vAlign w:val="center"/>
          </w:tcPr>
          <w:p w14:paraId="3044DDCA">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资金来源及比例</w:t>
            </w:r>
          </w:p>
        </w:tc>
        <w:tc>
          <w:tcPr>
            <w:tcW w:w="3381" w:type="pct"/>
            <w:vAlign w:val="center"/>
          </w:tcPr>
          <w:p w14:paraId="5CFD5D35">
            <w:pPr>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spacing w:val="-1"/>
                <w:lang w:eastAsia="zh-CN"/>
              </w:rPr>
              <w:t>招标项目资金</w:t>
            </w:r>
            <w:r>
              <w:rPr>
                <w:rFonts w:asciiTheme="minorEastAsia" w:hAnsiTheme="minorEastAsia" w:eastAsiaTheme="minorEastAsia"/>
                <w:lang w:eastAsia="zh-CN"/>
              </w:rPr>
              <w:t>来</w:t>
            </w:r>
            <w:r>
              <w:rPr>
                <w:rFonts w:asciiTheme="minorEastAsia" w:hAnsiTheme="minorEastAsia" w:eastAsiaTheme="minorEastAsia"/>
                <w:spacing w:val="-1"/>
                <w:lang w:eastAsia="zh-CN"/>
              </w:rPr>
              <w:t>自</w:t>
            </w:r>
            <w:r>
              <w:rPr>
                <w:rFonts w:hint="eastAsia" w:asciiTheme="minorEastAsia" w:hAnsiTheme="minorEastAsia" w:eastAsiaTheme="minorEastAsia"/>
                <w:u w:val="single"/>
                <w:lang w:eastAsia="zh-CN"/>
              </w:rPr>
              <w:t>国拨资金</w:t>
            </w:r>
            <w:r>
              <w:rPr>
                <w:rFonts w:asciiTheme="minorEastAsia" w:hAnsiTheme="minorEastAsia" w:eastAsiaTheme="minorEastAsia"/>
                <w:spacing w:val="-27"/>
                <w:lang w:eastAsia="zh-CN"/>
              </w:rPr>
              <w:t>，</w:t>
            </w:r>
            <w:r>
              <w:rPr>
                <w:rFonts w:asciiTheme="minorEastAsia" w:hAnsiTheme="minorEastAsia" w:eastAsiaTheme="minorEastAsia"/>
                <w:lang w:eastAsia="zh-CN"/>
              </w:rPr>
              <w:t>出</w:t>
            </w:r>
            <w:r>
              <w:rPr>
                <w:rFonts w:asciiTheme="minorEastAsia" w:hAnsiTheme="minorEastAsia" w:eastAsiaTheme="minorEastAsia"/>
                <w:spacing w:val="-3"/>
                <w:lang w:eastAsia="zh-CN"/>
              </w:rPr>
              <w:t>资</w:t>
            </w:r>
            <w:r>
              <w:rPr>
                <w:rFonts w:asciiTheme="minorEastAsia" w:hAnsiTheme="minorEastAsia" w:eastAsiaTheme="minorEastAsia"/>
                <w:lang w:eastAsia="zh-CN"/>
              </w:rPr>
              <w:t>比</w:t>
            </w:r>
            <w:r>
              <w:rPr>
                <w:rFonts w:asciiTheme="minorEastAsia" w:hAnsiTheme="minorEastAsia" w:eastAsiaTheme="minorEastAsia"/>
                <w:spacing w:val="-3"/>
                <w:lang w:eastAsia="zh-CN"/>
              </w:rPr>
              <w:t>例为</w:t>
            </w:r>
            <w:r>
              <w:rPr>
                <w:rFonts w:asciiTheme="minorEastAsia" w:hAnsiTheme="minorEastAsia" w:eastAsiaTheme="minorEastAsia"/>
                <w:u w:val="single"/>
                <w:lang w:eastAsia="zh-CN"/>
              </w:rPr>
              <w:t>100</w:t>
            </w:r>
            <w:r>
              <w:rPr>
                <w:rFonts w:hint="eastAsia" w:asciiTheme="minorEastAsia" w:hAnsiTheme="minorEastAsia" w:eastAsiaTheme="minorEastAsia"/>
                <w:u w:val="single"/>
                <w:lang w:eastAsia="zh-CN"/>
              </w:rPr>
              <w:t>%</w:t>
            </w:r>
            <w:r>
              <w:rPr>
                <w:rFonts w:hint="eastAsia" w:asciiTheme="minorEastAsia" w:hAnsiTheme="minorEastAsia" w:eastAsiaTheme="minorEastAsia"/>
                <w:lang w:eastAsia="zh-CN"/>
              </w:rPr>
              <w:t>。</w:t>
            </w:r>
          </w:p>
        </w:tc>
      </w:tr>
      <w:tr w14:paraId="26149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7BD5A8B2">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1.2.2</w:t>
            </w:r>
          </w:p>
        </w:tc>
        <w:tc>
          <w:tcPr>
            <w:tcW w:w="1044" w:type="pct"/>
            <w:vAlign w:val="center"/>
          </w:tcPr>
          <w:p w14:paraId="4EB5BF0E">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资金落实情况</w:t>
            </w:r>
          </w:p>
        </w:tc>
        <w:tc>
          <w:tcPr>
            <w:tcW w:w="3381" w:type="pct"/>
            <w:vAlign w:val="center"/>
          </w:tcPr>
          <w:p w14:paraId="2D6F68CF">
            <w:pPr>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资金已经到位或资金来源已经确定。</w:t>
            </w:r>
          </w:p>
        </w:tc>
      </w:tr>
      <w:tr w14:paraId="09486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7ED23966">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1.3.1</w:t>
            </w:r>
          </w:p>
        </w:tc>
        <w:tc>
          <w:tcPr>
            <w:tcW w:w="1044" w:type="pct"/>
            <w:vAlign w:val="center"/>
          </w:tcPr>
          <w:p w14:paraId="61F10453">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招标范围</w:t>
            </w:r>
          </w:p>
        </w:tc>
        <w:tc>
          <w:tcPr>
            <w:tcW w:w="3381" w:type="pct"/>
            <w:vAlign w:val="center"/>
          </w:tcPr>
          <w:p w14:paraId="763FD12C">
            <w:pPr>
              <w:pStyle w:val="3"/>
              <w:tabs>
                <w:tab w:val="left" w:pos="2412"/>
              </w:tabs>
              <w:snapToGrid w:val="0"/>
              <w:spacing w:line="240" w:lineRule="auto"/>
              <w:ind w:firstLine="0" w:firstLineChars="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见第五章供货要求。</w:t>
            </w:r>
          </w:p>
        </w:tc>
      </w:tr>
      <w:tr w14:paraId="3364E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3A112377">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1.3.2</w:t>
            </w:r>
          </w:p>
        </w:tc>
        <w:tc>
          <w:tcPr>
            <w:tcW w:w="1044" w:type="pct"/>
            <w:vAlign w:val="center"/>
          </w:tcPr>
          <w:p w14:paraId="3E8A5536">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交货期</w:t>
            </w:r>
          </w:p>
        </w:tc>
        <w:tc>
          <w:tcPr>
            <w:tcW w:w="3381" w:type="pct"/>
          </w:tcPr>
          <w:p w14:paraId="5BF3CF4F">
            <w:pPr>
              <w:pStyle w:val="28"/>
              <w:tabs>
                <w:tab w:val="left" w:pos="1680"/>
              </w:tabs>
              <w:adjustRightInd w:val="0"/>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同第一章招标公告/投标邀请书中交货期规定。</w:t>
            </w:r>
          </w:p>
        </w:tc>
      </w:tr>
      <w:tr w14:paraId="6C62B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5" w:type="pct"/>
            <w:vAlign w:val="center"/>
          </w:tcPr>
          <w:p w14:paraId="4162CC54">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1.3.3</w:t>
            </w:r>
          </w:p>
        </w:tc>
        <w:tc>
          <w:tcPr>
            <w:tcW w:w="1044" w:type="pct"/>
            <w:vAlign w:val="center"/>
          </w:tcPr>
          <w:p w14:paraId="0645975F">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交货地点</w:t>
            </w:r>
          </w:p>
        </w:tc>
        <w:tc>
          <w:tcPr>
            <w:tcW w:w="3381" w:type="pct"/>
          </w:tcPr>
          <w:p w14:paraId="36CCDDB8">
            <w:pPr>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同第一章招标公告/投标邀请书中交货地点规定。</w:t>
            </w:r>
          </w:p>
        </w:tc>
      </w:tr>
      <w:tr w14:paraId="551F6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23031F30">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1.3.4</w:t>
            </w:r>
          </w:p>
        </w:tc>
        <w:tc>
          <w:tcPr>
            <w:tcW w:w="1044" w:type="pct"/>
            <w:vAlign w:val="center"/>
          </w:tcPr>
          <w:p w14:paraId="49D02D4F">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技术性能指标</w:t>
            </w:r>
          </w:p>
        </w:tc>
        <w:tc>
          <w:tcPr>
            <w:tcW w:w="3381" w:type="pct"/>
            <w:vAlign w:val="center"/>
          </w:tcPr>
          <w:p w14:paraId="5267045E">
            <w:pPr>
              <w:pStyle w:val="27"/>
              <w:snapToGrid w:val="0"/>
              <w:spacing w:line="240" w:lineRule="auto"/>
              <w:ind w:firstLine="0" w:firstLineChars="0"/>
              <w:rPr>
                <w:rFonts w:hint="eastAsia" w:cs="Tahoma" w:asciiTheme="minorEastAsia" w:hAnsiTheme="minorEastAsia" w:eastAsiaTheme="minorEastAsia"/>
                <w:lang w:eastAsia="zh-CN"/>
              </w:rPr>
            </w:pPr>
            <w:r>
              <w:rPr>
                <w:rFonts w:hint="eastAsia" w:cs="Tahoma" w:asciiTheme="minorEastAsia" w:hAnsiTheme="minorEastAsia" w:eastAsiaTheme="minorEastAsia"/>
                <w:lang w:eastAsia="zh-CN"/>
              </w:rPr>
              <w:t>见第五章供货要求。</w:t>
            </w:r>
          </w:p>
        </w:tc>
      </w:tr>
      <w:tr w14:paraId="53FD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5" w:type="pct"/>
            <w:vAlign w:val="center"/>
          </w:tcPr>
          <w:p w14:paraId="31C161C5">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1.4.1</w:t>
            </w:r>
          </w:p>
        </w:tc>
        <w:tc>
          <w:tcPr>
            <w:tcW w:w="1044" w:type="pct"/>
            <w:vAlign w:val="center"/>
          </w:tcPr>
          <w:p w14:paraId="62D09D4E">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投标人资质条件、能力、信誉</w:t>
            </w:r>
          </w:p>
        </w:tc>
        <w:tc>
          <w:tcPr>
            <w:tcW w:w="3381" w:type="pct"/>
            <w:vAlign w:val="center"/>
          </w:tcPr>
          <w:p w14:paraId="782F91E6">
            <w:pPr>
              <w:pStyle w:val="3"/>
              <w:adjustRightInd w:val="0"/>
              <w:snapToGrid w:val="0"/>
              <w:spacing w:line="240" w:lineRule="auto"/>
              <w:ind w:firstLine="0" w:firstLineChars="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同第一章招标公告/投标邀请书中投标人资格要求</w:t>
            </w:r>
            <w:r>
              <w:rPr>
                <w:rFonts w:asciiTheme="minorEastAsia" w:hAnsiTheme="minorEastAsia" w:eastAsiaTheme="minorEastAsia"/>
                <w:sz w:val="24"/>
                <w:szCs w:val="24"/>
                <w:lang w:eastAsia="zh-CN"/>
              </w:rPr>
              <w:t>。</w:t>
            </w:r>
          </w:p>
        </w:tc>
      </w:tr>
      <w:tr w14:paraId="3CAE0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2FBD4C24">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1.4.2</w:t>
            </w:r>
          </w:p>
        </w:tc>
        <w:tc>
          <w:tcPr>
            <w:tcW w:w="1044" w:type="pct"/>
            <w:vAlign w:val="center"/>
          </w:tcPr>
          <w:p w14:paraId="0C1ECFE8">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是否接受联合体投标</w:t>
            </w:r>
          </w:p>
        </w:tc>
        <w:tc>
          <w:tcPr>
            <w:tcW w:w="3381" w:type="pct"/>
            <w:vAlign w:val="center"/>
          </w:tcPr>
          <w:p w14:paraId="151AAE0F">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i/>
                <w:lang w:eastAsia="zh-CN"/>
              </w:rPr>
              <w:t>■</w:t>
            </w:r>
            <w:r>
              <w:rPr>
                <w:rFonts w:asciiTheme="minorEastAsia" w:hAnsiTheme="minorEastAsia" w:eastAsiaTheme="minorEastAsia"/>
                <w:lang w:eastAsia="zh-CN"/>
              </w:rPr>
              <w:t>不接受</w:t>
            </w:r>
          </w:p>
          <w:p w14:paraId="3B942075">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i/>
                <w:lang w:eastAsia="zh-CN"/>
              </w:rPr>
              <w:t>□</w:t>
            </w:r>
            <w:r>
              <w:rPr>
                <w:rFonts w:asciiTheme="minorEastAsia" w:hAnsiTheme="minorEastAsia" w:eastAsiaTheme="minorEastAsia"/>
                <w:lang w:eastAsia="zh-CN"/>
              </w:rPr>
              <w:t>接受，应满足下列要求：</w:t>
            </w:r>
          </w:p>
        </w:tc>
      </w:tr>
      <w:tr w14:paraId="4299A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575" w:type="pct"/>
            <w:vAlign w:val="center"/>
          </w:tcPr>
          <w:p w14:paraId="7C1DEA4F">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1.4.3</w:t>
            </w:r>
          </w:p>
        </w:tc>
        <w:tc>
          <w:tcPr>
            <w:tcW w:w="1044" w:type="pct"/>
            <w:vAlign w:val="center"/>
          </w:tcPr>
          <w:p w14:paraId="22B2C952">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投标人不得存在的其他情形</w:t>
            </w:r>
          </w:p>
        </w:tc>
        <w:tc>
          <w:tcPr>
            <w:tcW w:w="3381" w:type="pct"/>
            <w:vAlign w:val="center"/>
          </w:tcPr>
          <w:p w14:paraId="40E7A01D">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（1）与招标人存在利害关系且可能影响招标公正性；</w:t>
            </w:r>
          </w:p>
          <w:p w14:paraId="10F64F61">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（2）与本招标项目的其他投标人为同一个单位负责人；</w:t>
            </w:r>
          </w:p>
          <w:p w14:paraId="545003B8">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（3）与本招标项目的其他投标人存在控股、管理关系；</w:t>
            </w:r>
          </w:p>
          <w:p w14:paraId="1CAB8EA0">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（4）与本招标项目其他投标人代理同一个制造商同一品牌同一型号的设备投标；</w:t>
            </w:r>
          </w:p>
          <w:p w14:paraId="7C8B4F5C">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（5）为本招标项目提供过设计、编制技术规范和其他文件的咨询服务；</w:t>
            </w:r>
          </w:p>
          <w:p w14:paraId="07708851">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（6）为本工程项目的相关监理人，或者与本工程项目的相关监理人存在隶属关系或者其他利害关系；</w:t>
            </w:r>
          </w:p>
          <w:p w14:paraId="032A43B3">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（7）为本招标项目的代建人；</w:t>
            </w:r>
          </w:p>
          <w:p w14:paraId="0773ED51">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（8）为本招标项目的招标代理机构；</w:t>
            </w:r>
          </w:p>
          <w:p w14:paraId="0563F441">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（9）与本招标项目的监理人或代建人或招标代理机构同为一个法定代表人；</w:t>
            </w:r>
          </w:p>
          <w:p w14:paraId="669E1215">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（10）与本招标项目的监理人或代建人或招标代理机构存在控股或参股关系；</w:t>
            </w:r>
          </w:p>
          <w:p w14:paraId="59288E37">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（11）被依法暂停或者取消投标资格；</w:t>
            </w:r>
          </w:p>
          <w:p w14:paraId="03E4BE15">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（12）被责令停产停业、暂扣或者吊销许可证、暂扣或者吊销执照；</w:t>
            </w:r>
          </w:p>
          <w:p w14:paraId="795CE6E5">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（13）进入清算程序，或被宣告破产，或其他丧失履约能力的情形；</w:t>
            </w:r>
          </w:p>
          <w:p w14:paraId="7C12D307">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（14）在最近三年内发生重大产品质量问题（以相关行业主管部门的行政处罚决定或司法机关出具的有关法律文书为准）；</w:t>
            </w:r>
          </w:p>
          <w:p w14:paraId="7936ACD9">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（15）被工商行政管理机关在国家企业信用信息公示系统中列入严重违法失信企业名单；</w:t>
            </w:r>
          </w:p>
          <w:p w14:paraId="41920408">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（16）被最高人民法院在“信用中国”网站（www.creditchina.gov.cn）或各级信用信息共享平台中列入失信被执行人名单；</w:t>
            </w:r>
          </w:p>
          <w:p w14:paraId="19B182D9">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（17）在近三年内投标人或其法定代表人、拟委任的项目负责人有行贿犯罪行为的；</w:t>
            </w:r>
          </w:p>
          <w:p w14:paraId="17CA2FD4">
            <w:pPr>
              <w:pStyle w:val="28"/>
              <w:snapToGrid w:val="0"/>
              <w:spacing w:line="240" w:lineRule="auto"/>
              <w:ind w:firstLine="0" w:firstLineChars="0"/>
              <w:rPr>
                <w:rFonts w:hint="eastAsia" w:asciiTheme="minorEastAsia" w:hAnsiTheme="minorEastAsia" w:eastAsiaTheme="minorEastAsia"/>
                <w:i/>
                <w:lang w:eastAsia="zh-CN"/>
              </w:rPr>
            </w:pPr>
            <w:r>
              <w:rPr>
                <w:rFonts w:hint="eastAsia" w:asciiTheme="minorEastAsia" w:hAnsiTheme="minorEastAsia" w:eastAsiaTheme="minorEastAsia"/>
                <w:lang w:eastAsia="zh-CN"/>
              </w:rPr>
              <w:t>（18）处于中国电子科技集团有限公司的供应商负面清单禁入期限内。</w:t>
            </w:r>
          </w:p>
        </w:tc>
      </w:tr>
      <w:tr w14:paraId="7E736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1BC4E1B1">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1.9.1</w:t>
            </w:r>
          </w:p>
        </w:tc>
        <w:tc>
          <w:tcPr>
            <w:tcW w:w="1044" w:type="pct"/>
            <w:vAlign w:val="center"/>
          </w:tcPr>
          <w:p w14:paraId="6B130995">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投标预备会</w:t>
            </w:r>
          </w:p>
        </w:tc>
        <w:tc>
          <w:tcPr>
            <w:tcW w:w="3381" w:type="pct"/>
            <w:vAlign w:val="center"/>
          </w:tcPr>
          <w:p w14:paraId="54638181">
            <w:pPr>
              <w:pStyle w:val="28"/>
              <w:snapToGrid w:val="0"/>
              <w:spacing w:line="240" w:lineRule="auto"/>
              <w:ind w:firstLine="0" w:firstLineChars="0"/>
              <w:rPr>
                <w:rFonts w:hint="eastAsia" w:asciiTheme="minorEastAsia" w:hAnsiTheme="minorEastAsia" w:eastAsiaTheme="minorEastAsia"/>
                <w:lang w:eastAsia="zh-CN"/>
              </w:rPr>
            </w:pPr>
            <w:r>
              <w:rPr>
                <w:rFonts w:cs="Times New Roman" w:asciiTheme="minorEastAsia" w:hAnsiTheme="minorEastAsia" w:eastAsiaTheme="minorEastAsia"/>
                <w:i/>
                <w:lang w:eastAsia="zh-CN"/>
              </w:rPr>
              <w:t>■</w:t>
            </w:r>
            <w:r>
              <w:rPr>
                <w:rFonts w:asciiTheme="minorEastAsia" w:hAnsiTheme="minorEastAsia" w:eastAsiaTheme="minorEastAsia"/>
                <w:lang w:eastAsia="zh-CN"/>
              </w:rPr>
              <w:t>不召开</w:t>
            </w:r>
          </w:p>
          <w:p w14:paraId="086C0CC1">
            <w:pPr>
              <w:pStyle w:val="28"/>
              <w:snapToGrid w:val="0"/>
              <w:spacing w:line="240" w:lineRule="auto"/>
              <w:ind w:firstLine="0" w:firstLineChars="0"/>
              <w:rPr>
                <w:rFonts w:hint="eastAsia" w:asciiTheme="minorEastAsia" w:hAnsiTheme="minorEastAsia" w:eastAsiaTheme="minorEastAsia"/>
                <w:u w:val="single"/>
                <w:lang w:eastAsia="zh-CN"/>
              </w:rPr>
            </w:pPr>
            <w:r>
              <w:rPr>
                <w:rFonts w:asciiTheme="minorEastAsia" w:hAnsiTheme="minorEastAsia" w:eastAsiaTheme="minorEastAsia"/>
                <w:i/>
                <w:lang w:eastAsia="zh-CN"/>
              </w:rPr>
              <w:t>□</w:t>
            </w:r>
            <w:r>
              <w:rPr>
                <w:rFonts w:asciiTheme="minorEastAsia" w:hAnsiTheme="minorEastAsia" w:eastAsiaTheme="minorEastAsia"/>
                <w:lang w:eastAsia="zh-CN"/>
              </w:rPr>
              <w:t>召开，召开时间：</w:t>
            </w:r>
            <w:r>
              <w:rPr>
                <w:rFonts w:hint="eastAsia" w:asciiTheme="minorEastAsia" w:hAnsiTheme="minorEastAsia" w:eastAsiaTheme="minorEastAsia"/>
                <w:u w:val="single"/>
                <w:lang w:eastAsia="zh-CN"/>
              </w:rPr>
              <w:t xml:space="preserve">/ </w:t>
            </w:r>
          </w:p>
          <w:p w14:paraId="34320841">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召开地点：</w:t>
            </w:r>
            <w:r>
              <w:rPr>
                <w:rFonts w:hint="eastAsia" w:asciiTheme="minorEastAsia" w:hAnsiTheme="minorEastAsia" w:eastAsiaTheme="minorEastAsia"/>
                <w:u w:val="single"/>
                <w:lang w:eastAsia="zh-CN"/>
              </w:rPr>
              <w:t xml:space="preserve">/ </w:t>
            </w:r>
          </w:p>
        </w:tc>
      </w:tr>
      <w:tr w14:paraId="6415C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Merge w:val="restart"/>
            <w:vAlign w:val="center"/>
          </w:tcPr>
          <w:p w14:paraId="2CF678F5">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1.9.2</w:t>
            </w:r>
          </w:p>
        </w:tc>
        <w:tc>
          <w:tcPr>
            <w:tcW w:w="1044" w:type="pct"/>
            <w:vMerge w:val="restart"/>
            <w:vAlign w:val="center"/>
          </w:tcPr>
          <w:p w14:paraId="068B0FF8">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投标人在投标预备会前提出问题</w:t>
            </w:r>
          </w:p>
        </w:tc>
        <w:tc>
          <w:tcPr>
            <w:tcW w:w="3381" w:type="pct"/>
            <w:vAlign w:val="center"/>
          </w:tcPr>
          <w:p w14:paraId="1FF06314">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rPr>
              <w:t>时间：</w:t>
            </w:r>
            <w:r>
              <w:rPr>
                <w:rFonts w:hint="eastAsia" w:asciiTheme="minorEastAsia" w:hAnsiTheme="minorEastAsia" w:eastAsiaTheme="minorEastAsia"/>
                <w:u w:val="single"/>
                <w:lang w:eastAsia="zh-CN"/>
              </w:rPr>
              <w:t xml:space="preserve">/ </w:t>
            </w:r>
          </w:p>
        </w:tc>
      </w:tr>
      <w:tr w14:paraId="19E85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Merge w:val="continue"/>
            <w:vAlign w:val="center"/>
          </w:tcPr>
          <w:p w14:paraId="31DDC480">
            <w:pPr>
              <w:snapToGrid w:val="0"/>
              <w:spacing w:line="240" w:lineRule="auto"/>
              <w:ind w:firstLine="0" w:firstLineChars="0"/>
              <w:jc w:val="center"/>
              <w:rPr>
                <w:rFonts w:hint="eastAsia" w:asciiTheme="minorEastAsia" w:hAnsiTheme="minorEastAsia" w:eastAsiaTheme="minorEastAsia"/>
              </w:rPr>
            </w:pPr>
          </w:p>
        </w:tc>
        <w:tc>
          <w:tcPr>
            <w:tcW w:w="1044" w:type="pct"/>
            <w:vMerge w:val="continue"/>
            <w:vAlign w:val="center"/>
          </w:tcPr>
          <w:p w14:paraId="23C84089">
            <w:pPr>
              <w:snapToGrid w:val="0"/>
              <w:spacing w:line="240" w:lineRule="auto"/>
              <w:ind w:firstLine="0" w:firstLineChars="0"/>
              <w:jc w:val="center"/>
              <w:rPr>
                <w:rFonts w:hint="eastAsia" w:asciiTheme="minorEastAsia" w:hAnsiTheme="minorEastAsia" w:eastAsiaTheme="minorEastAsia"/>
              </w:rPr>
            </w:pPr>
          </w:p>
        </w:tc>
        <w:tc>
          <w:tcPr>
            <w:tcW w:w="3381" w:type="pct"/>
            <w:vAlign w:val="center"/>
          </w:tcPr>
          <w:p w14:paraId="5460A009">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形式：通过中招联合招标采购平台提出，上传的附件应包含问题的可编辑版和盖章扫描件版。</w:t>
            </w:r>
          </w:p>
        </w:tc>
      </w:tr>
      <w:tr w14:paraId="7524B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00A0ECA9">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1.9.3</w:t>
            </w:r>
          </w:p>
        </w:tc>
        <w:tc>
          <w:tcPr>
            <w:tcW w:w="1044" w:type="pct"/>
            <w:vAlign w:val="center"/>
          </w:tcPr>
          <w:p w14:paraId="38A3AF64">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招标文件澄清发出的形式</w:t>
            </w:r>
          </w:p>
        </w:tc>
        <w:tc>
          <w:tcPr>
            <w:tcW w:w="3381" w:type="pct"/>
            <w:vAlign w:val="center"/>
          </w:tcPr>
          <w:p w14:paraId="7A8C584E">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形式：通过中招联合招标采购平台发出，投标人应实时在电子采购平台上查询澄清文件，投标人未下载澄清文件的，其后果由投标人承担。</w:t>
            </w:r>
          </w:p>
        </w:tc>
      </w:tr>
      <w:tr w14:paraId="5D96B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1BA1999A">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1.10.1</w:t>
            </w:r>
          </w:p>
        </w:tc>
        <w:tc>
          <w:tcPr>
            <w:tcW w:w="1044" w:type="pct"/>
            <w:vAlign w:val="center"/>
          </w:tcPr>
          <w:p w14:paraId="218E6CE8">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分包</w:t>
            </w:r>
          </w:p>
        </w:tc>
        <w:tc>
          <w:tcPr>
            <w:tcW w:w="3381" w:type="pct"/>
            <w:vAlign w:val="center"/>
          </w:tcPr>
          <w:p w14:paraId="6FF4D074">
            <w:pPr>
              <w:pStyle w:val="28"/>
              <w:snapToGrid w:val="0"/>
              <w:spacing w:line="240" w:lineRule="auto"/>
              <w:ind w:firstLine="0" w:firstLineChars="0"/>
              <w:rPr>
                <w:rFonts w:hint="eastAsia" w:asciiTheme="minorEastAsia" w:hAnsiTheme="minorEastAsia" w:eastAsiaTheme="minorEastAsia"/>
                <w:lang w:eastAsia="zh-CN"/>
              </w:rPr>
            </w:pPr>
            <w:r>
              <w:rPr>
                <w:rFonts w:cs="Times New Roman" w:asciiTheme="minorEastAsia" w:hAnsiTheme="minorEastAsia" w:eastAsiaTheme="minorEastAsia"/>
                <w:i/>
                <w:lang w:eastAsia="zh-CN"/>
              </w:rPr>
              <w:t>■</w:t>
            </w:r>
            <w:r>
              <w:rPr>
                <w:rFonts w:asciiTheme="minorEastAsia" w:hAnsiTheme="minorEastAsia" w:eastAsiaTheme="minorEastAsia"/>
                <w:lang w:eastAsia="zh-CN"/>
              </w:rPr>
              <w:t>不允许</w:t>
            </w:r>
          </w:p>
          <w:p w14:paraId="1DEDD99E">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i/>
                <w:lang w:eastAsia="zh-CN"/>
              </w:rPr>
              <w:t>□</w:t>
            </w:r>
            <w:r>
              <w:rPr>
                <w:rFonts w:asciiTheme="minorEastAsia" w:hAnsiTheme="minorEastAsia" w:eastAsiaTheme="minorEastAsia"/>
                <w:lang w:eastAsia="zh-CN"/>
              </w:rPr>
              <w:t>允许，分包内容要求：</w:t>
            </w:r>
            <w:r>
              <w:rPr>
                <w:rFonts w:hint="eastAsia" w:asciiTheme="minorEastAsia" w:hAnsiTheme="minorEastAsia" w:eastAsiaTheme="minorEastAsia"/>
                <w:u w:val="single"/>
                <w:lang w:eastAsia="zh-CN"/>
              </w:rPr>
              <w:t xml:space="preserve">/ </w:t>
            </w:r>
          </w:p>
          <w:p w14:paraId="48C25665">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分包金额要求：</w:t>
            </w:r>
            <w:r>
              <w:rPr>
                <w:rFonts w:hint="eastAsia" w:asciiTheme="minorEastAsia" w:hAnsiTheme="minorEastAsia" w:eastAsiaTheme="minorEastAsia"/>
                <w:u w:val="single"/>
                <w:lang w:eastAsia="zh-CN"/>
              </w:rPr>
              <w:t xml:space="preserve">/ </w:t>
            </w:r>
          </w:p>
          <w:p w14:paraId="62792BEB">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分包人的资质要求：</w:t>
            </w:r>
            <w:r>
              <w:rPr>
                <w:rFonts w:hint="eastAsia" w:asciiTheme="minorEastAsia" w:hAnsiTheme="minorEastAsia" w:eastAsiaTheme="minorEastAsia"/>
                <w:u w:val="single"/>
                <w:lang w:eastAsia="zh-CN"/>
              </w:rPr>
              <w:t xml:space="preserve">/ </w:t>
            </w:r>
          </w:p>
        </w:tc>
      </w:tr>
      <w:tr w14:paraId="3F584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7B0F40F9">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1.11.1</w:t>
            </w:r>
          </w:p>
        </w:tc>
        <w:tc>
          <w:tcPr>
            <w:tcW w:w="1044" w:type="pct"/>
            <w:vAlign w:val="center"/>
          </w:tcPr>
          <w:p w14:paraId="133C88B8">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实质性要求和条件</w:t>
            </w:r>
          </w:p>
        </w:tc>
        <w:tc>
          <w:tcPr>
            <w:tcW w:w="3381" w:type="pct"/>
            <w:vAlign w:val="center"/>
          </w:tcPr>
          <w:p w14:paraId="1455C2DA">
            <w:pPr>
              <w:pStyle w:val="11"/>
              <w:adjustRightInd w:val="0"/>
              <w:snapToGrid w:val="0"/>
              <w:spacing w:line="240" w:lineRule="auto"/>
              <w:ind w:firstLine="0"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招标文件标注星号的条款或标明“</w:t>
            </w:r>
            <w:r>
              <w:rPr>
                <w:rFonts w:asciiTheme="minorEastAsia" w:hAnsiTheme="minorEastAsia" w:eastAsiaTheme="minorEastAsia"/>
                <w:sz w:val="24"/>
                <w:szCs w:val="24"/>
              </w:rPr>
              <w:t>投标将被否决</w:t>
            </w:r>
            <w:r>
              <w:rPr>
                <w:rFonts w:hint="eastAsia" w:asciiTheme="minorEastAsia" w:hAnsiTheme="minorEastAsia" w:eastAsiaTheme="minorEastAsia"/>
                <w:sz w:val="24"/>
                <w:szCs w:val="24"/>
              </w:rPr>
              <w:t>”的条款。</w:t>
            </w:r>
          </w:p>
          <w:p w14:paraId="3920EE07">
            <w:pPr>
              <w:pStyle w:val="11"/>
              <w:adjustRightInd w:val="0"/>
              <w:snapToGrid w:val="0"/>
              <w:spacing w:line="240" w:lineRule="auto"/>
              <w:ind w:firstLine="0" w:firstLineChars="0"/>
              <w:rPr>
                <w:rFonts w:hint="eastAsia" w:asciiTheme="minorEastAsia" w:hAnsiTheme="minorEastAsia" w:eastAsiaTheme="minorEastAsia"/>
                <w:sz w:val="24"/>
                <w:szCs w:val="24"/>
              </w:rPr>
            </w:pPr>
            <w:r>
              <w:rPr>
                <w:rFonts w:hint="eastAsia" w:hAnsi="宋体" w:cs="Arial"/>
                <w:sz w:val="24"/>
                <w:szCs w:val="24"/>
              </w:rPr>
              <w:t>招标文件的技术规格中指出的工艺、材料和设备的标准以及参照的品牌或型号仅起说明作用，</w:t>
            </w:r>
            <w:r>
              <w:rPr>
                <w:rFonts w:hint="eastAsia" w:hAnsi="宋体" w:cs="Arial"/>
                <w:b/>
                <w:sz w:val="24"/>
                <w:szCs w:val="24"/>
              </w:rPr>
              <w:t>并没有任何限制性</w:t>
            </w:r>
            <w:r>
              <w:rPr>
                <w:rFonts w:hint="eastAsia" w:hAnsi="宋体" w:cs="Arial"/>
                <w:sz w:val="24"/>
                <w:szCs w:val="24"/>
              </w:rPr>
              <w:t>。投标人在投标中可以选用替代标准、品牌或型号，但这些替代要实质上满足或超过招标文件的要求。</w:t>
            </w:r>
          </w:p>
        </w:tc>
      </w:tr>
      <w:tr w14:paraId="1BE4E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394D8AC3">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1.11.3</w:t>
            </w:r>
          </w:p>
        </w:tc>
        <w:tc>
          <w:tcPr>
            <w:tcW w:w="1044" w:type="pct"/>
            <w:vAlign w:val="center"/>
          </w:tcPr>
          <w:p w14:paraId="6ED120BF">
            <w:pPr>
              <w:pStyle w:val="28"/>
              <w:snapToGrid w:val="0"/>
              <w:spacing w:line="240" w:lineRule="auto"/>
              <w:ind w:firstLine="0" w:firstLineChars="0"/>
              <w:jc w:val="center"/>
              <w:rPr>
                <w:rFonts w:hint="eastAsia" w:asciiTheme="minorEastAsia" w:hAnsiTheme="minorEastAsia" w:eastAsiaTheme="minorEastAsia"/>
                <w:lang w:eastAsia="zh-CN"/>
              </w:rPr>
            </w:pPr>
            <w:r>
              <w:rPr>
                <w:lang w:eastAsia="zh-CN"/>
              </w:rPr>
              <w:t>其他可以被接受的技术支持资料</w:t>
            </w:r>
          </w:p>
        </w:tc>
        <w:tc>
          <w:tcPr>
            <w:tcW w:w="3381" w:type="pct"/>
            <w:vAlign w:val="center"/>
          </w:tcPr>
          <w:p w14:paraId="4CF88AEF">
            <w:pPr>
              <w:snapToGrid w:val="0"/>
              <w:spacing w:line="240" w:lineRule="auto"/>
              <w:ind w:firstLine="0" w:firstLineChars="0"/>
              <w:rPr>
                <w:rFonts w:hint="eastAsia"/>
                <w:b/>
                <w:lang w:eastAsia="zh-CN"/>
              </w:rPr>
            </w:pPr>
            <w:r>
              <w:rPr>
                <w:b/>
                <w:lang w:eastAsia="zh-CN"/>
              </w:rPr>
              <w:t>投标文件中应针对招标文件第五章</w:t>
            </w:r>
            <w:r>
              <w:rPr>
                <w:rFonts w:hint="eastAsia"/>
                <w:b/>
                <w:highlight w:val="yellow"/>
                <w:lang w:eastAsia="zh-CN"/>
              </w:rPr>
              <w:t>供</w:t>
            </w:r>
            <w:r>
              <w:rPr>
                <w:b/>
                <w:highlight w:val="yellow"/>
                <w:lang w:eastAsia="zh-CN"/>
              </w:rPr>
              <w:t>货要求中</w:t>
            </w:r>
            <w:r>
              <w:rPr>
                <w:rFonts w:hint="eastAsia"/>
                <w:b/>
                <w:highlight w:val="yellow"/>
                <w:lang w:eastAsia="zh-CN"/>
              </w:rPr>
              <w:t>标注</w:t>
            </w:r>
            <w:r>
              <w:rPr>
                <w:b/>
                <w:highlight w:val="yellow"/>
                <w:lang w:eastAsia="zh-CN"/>
              </w:rPr>
              <w:t>星号</w:t>
            </w:r>
            <w:r>
              <w:rPr>
                <w:rFonts w:hint="eastAsia"/>
                <w:b/>
                <w:highlight w:val="yellow"/>
                <w:lang w:eastAsia="zh-CN"/>
              </w:rPr>
              <w:t>的</w:t>
            </w:r>
            <w:r>
              <w:rPr>
                <w:b/>
                <w:highlight w:val="yellow"/>
                <w:lang w:eastAsia="zh-CN"/>
              </w:rPr>
              <w:t>技术要求提供技术支持资料。</w:t>
            </w:r>
          </w:p>
          <w:p w14:paraId="75F6DC8C">
            <w:pPr>
              <w:snapToGrid w:val="0"/>
              <w:spacing w:line="240" w:lineRule="auto"/>
              <w:ind w:firstLine="0" w:firstLineChars="0"/>
              <w:rPr>
                <w:rFonts w:hint="eastAsia"/>
                <w:lang w:eastAsia="zh-CN"/>
              </w:rPr>
            </w:pPr>
            <w:r>
              <w:rPr>
                <w:rFonts w:hint="eastAsia"/>
                <w:color w:val="000000" w:themeColor="text1"/>
                <w:lang w:eastAsia="zh-CN"/>
                <w14:textFill>
                  <w14:solidFill>
                    <w14:schemeClr w14:val="tx1"/>
                  </w14:solidFill>
                </w14:textFill>
              </w:rPr>
              <w:t>如果第五章供货要求技术参数对证明材料等有要求的，应按要求提供，否则对应参数条款将视为不满足。</w:t>
            </w:r>
          </w:p>
          <w:p w14:paraId="1A77CC04">
            <w:pPr>
              <w:snapToGrid w:val="0"/>
              <w:spacing w:line="240" w:lineRule="auto"/>
              <w:ind w:firstLine="0" w:firstLineChars="0"/>
              <w:rPr>
                <w:rFonts w:hint="eastAsia"/>
                <w:lang w:eastAsia="zh-CN"/>
              </w:rPr>
            </w:pPr>
            <w:r>
              <w:rPr>
                <w:rFonts w:hint="eastAsia"/>
                <w:color w:val="000000" w:themeColor="text1"/>
                <w:lang w:eastAsia="zh-CN"/>
                <w14:textFill>
                  <w14:solidFill>
                    <w14:schemeClr w14:val="tx1"/>
                  </w14:solidFill>
                </w14:textFill>
              </w:rPr>
              <w:t>如果第五章供货要求技术参数对证明材料等无相关要求的，</w:t>
            </w:r>
            <w:r>
              <w:rPr>
                <w:rFonts w:hint="eastAsia"/>
                <w:lang w:eastAsia="zh-CN"/>
              </w:rPr>
              <w:t>技术支持资料以制造商公开发布的印刷资料、或第三方检测机构出具的检测报告、或投标技术方案的详细论述或说明作为技术支持资料。凡不符合上述要求的，将视为无效技术支持资料，</w:t>
            </w:r>
            <w:r>
              <w:rPr>
                <w:rFonts w:hint="eastAsia"/>
                <w:b/>
                <w:bCs/>
                <w:lang w:eastAsia="zh-CN"/>
              </w:rPr>
              <w:t>其投标将被否决</w:t>
            </w:r>
            <w:r>
              <w:rPr>
                <w:rFonts w:hint="eastAsia"/>
                <w:lang w:eastAsia="zh-CN"/>
              </w:rPr>
              <w:t>。</w:t>
            </w:r>
          </w:p>
          <w:p w14:paraId="00DA7153">
            <w:pPr>
              <w:snapToGrid w:val="0"/>
              <w:spacing w:line="240" w:lineRule="auto"/>
              <w:ind w:firstLine="0" w:firstLineChars="0"/>
              <w:rPr>
                <w:rFonts w:hint="eastAsia"/>
                <w:lang w:eastAsia="zh-CN"/>
              </w:rPr>
            </w:pPr>
            <w:r>
              <w:rPr>
                <w:rFonts w:hint="eastAsia"/>
                <w:lang w:eastAsia="zh-CN"/>
              </w:rPr>
              <w:t>当投标文件中提供的技术支持资料对同一事项描述前后不一致时或前后有缺漏时，评标委员会将按照以下优先解释顺序认定技术支持资料有效性，不予解释澄清。</w:t>
            </w:r>
          </w:p>
          <w:p w14:paraId="59BBFCFA">
            <w:pPr>
              <w:snapToGrid w:val="0"/>
              <w:spacing w:line="240" w:lineRule="auto"/>
              <w:ind w:firstLine="0" w:firstLineChars="0"/>
              <w:rPr>
                <w:rFonts w:hint="eastAsia" w:asciiTheme="minorEastAsia" w:hAnsiTheme="minorEastAsia" w:eastAsiaTheme="minorEastAsia"/>
                <w:lang w:eastAsia="zh-CN"/>
              </w:rPr>
            </w:pPr>
            <w:r>
              <w:rPr>
                <w:rFonts w:hint="eastAsia"/>
                <w:b/>
                <w:bCs/>
                <w:lang w:eastAsia="zh-CN"/>
              </w:rPr>
              <w:t>技术支持资料的优先解释顺序：</w:t>
            </w:r>
            <w:r>
              <w:rPr>
                <w:rFonts w:hint="eastAsia"/>
                <w:lang w:eastAsia="zh-CN"/>
              </w:rPr>
              <w:t>①制造商公开发布的印刷资料；②第三方检测机构出具的检测报告；③投标技术方案的详细论述或说明。</w:t>
            </w:r>
          </w:p>
        </w:tc>
      </w:tr>
      <w:tr w14:paraId="7B6DF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37118422">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1.11.4</w:t>
            </w:r>
          </w:p>
        </w:tc>
        <w:tc>
          <w:tcPr>
            <w:tcW w:w="1044" w:type="pct"/>
            <w:vAlign w:val="center"/>
          </w:tcPr>
          <w:p w14:paraId="3606EFA2">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偏差</w:t>
            </w:r>
          </w:p>
        </w:tc>
        <w:tc>
          <w:tcPr>
            <w:tcW w:w="3381" w:type="pct"/>
            <w:vAlign w:val="center"/>
          </w:tcPr>
          <w:p w14:paraId="4323E72D">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i/>
                <w:lang w:eastAsia="zh-CN"/>
              </w:rPr>
              <w:t>□</w:t>
            </w:r>
            <w:r>
              <w:rPr>
                <w:rFonts w:asciiTheme="minorEastAsia" w:hAnsiTheme="minorEastAsia" w:eastAsiaTheme="minorEastAsia"/>
                <w:lang w:eastAsia="zh-CN"/>
              </w:rPr>
              <w:t>不允许</w:t>
            </w:r>
          </w:p>
          <w:p w14:paraId="53689492">
            <w:pPr>
              <w:pStyle w:val="28"/>
              <w:snapToGrid w:val="0"/>
              <w:spacing w:line="240" w:lineRule="auto"/>
              <w:ind w:firstLine="0" w:firstLineChars="0"/>
              <w:rPr>
                <w:rFonts w:hint="eastAsia" w:asciiTheme="minorEastAsia" w:hAnsiTheme="minorEastAsia" w:eastAsiaTheme="minorEastAsia"/>
                <w:lang w:eastAsia="zh-CN"/>
              </w:rPr>
            </w:pPr>
            <w:r>
              <w:rPr>
                <w:rFonts w:cs="Times New Roman" w:asciiTheme="minorEastAsia" w:hAnsiTheme="minorEastAsia" w:eastAsiaTheme="minorEastAsia"/>
                <w:i/>
                <w:lang w:eastAsia="zh-CN"/>
              </w:rPr>
              <w:t>■</w:t>
            </w:r>
            <w:r>
              <w:rPr>
                <w:rFonts w:asciiTheme="minorEastAsia" w:hAnsiTheme="minorEastAsia" w:eastAsiaTheme="minorEastAsia"/>
                <w:lang w:eastAsia="zh-CN"/>
              </w:rPr>
              <w:t>允许，偏差范围：</w:t>
            </w:r>
            <w:r>
              <w:rPr>
                <w:rFonts w:hint="eastAsia" w:asciiTheme="minorEastAsia" w:hAnsiTheme="minorEastAsia" w:eastAsiaTheme="minorEastAsia"/>
                <w:u w:val="single"/>
                <w:lang w:eastAsia="zh-CN"/>
              </w:rPr>
              <w:t>/</w:t>
            </w:r>
          </w:p>
          <w:p w14:paraId="6E187C1A">
            <w:pPr>
              <w:pStyle w:val="28"/>
              <w:snapToGrid w:val="0"/>
              <w:spacing w:line="240" w:lineRule="auto"/>
              <w:ind w:firstLine="0" w:firstLineChars="0"/>
              <w:rPr>
                <w:rFonts w:hint="eastAsia"/>
                <w:b/>
                <w:u w:val="single"/>
                <w:lang w:eastAsia="zh-CN"/>
              </w:rPr>
            </w:pPr>
            <w:r>
              <w:rPr>
                <w:rFonts w:asciiTheme="minorEastAsia" w:hAnsiTheme="minorEastAsia" w:eastAsiaTheme="minorEastAsia"/>
                <w:lang w:eastAsia="zh-CN"/>
              </w:rPr>
              <w:t>最高项数：</w:t>
            </w:r>
            <w:r>
              <w:rPr>
                <w:rFonts w:hint="eastAsia"/>
                <w:b/>
                <w:highlight w:val="yellow"/>
                <w:u w:val="single"/>
                <w:lang w:eastAsia="zh-CN"/>
              </w:rPr>
              <w:t>第五章供货要求中非星号项3项。大于3项的投标将会被否决。“项</w:t>
            </w:r>
            <w:r>
              <w:rPr>
                <w:b/>
                <w:highlight w:val="yellow"/>
                <w:u w:val="single"/>
                <w:lang w:eastAsia="zh-CN"/>
              </w:rPr>
              <w:t>”</w:t>
            </w:r>
            <w:r>
              <w:rPr>
                <w:rFonts w:hint="eastAsia"/>
                <w:b/>
                <w:highlight w:val="yellow"/>
                <w:u w:val="single"/>
                <w:lang w:eastAsia="zh-CN"/>
              </w:rPr>
              <w:t>指序号</w:t>
            </w:r>
            <w:r>
              <w:rPr>
                <w:b/>
                <w:highlight w:val="yellow"/>
                <w:u w:val="single"/>
                <w:lang w:eastAsia="zh-CN"/>
              </w:rPr>
              <w:t>中的最小项。</w:t>
            </w:r>
          </w:p>
        </w:tc>
      </w:tr>
      <w:tr w14:paraId="46D44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4535C65D">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2.1</w:t>
            </w:r>
          </w:p>
        </w:tc>
        <w:tc>
          <w:tcPr>
            <w:tcW w:w="1044" w:type="pct"/>
            <w:vAlign w:val="center"/>
          </w:tcPr>
          <w:p w14:paraId="3B07B4A1">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构成招标文件的其他资料</w:t>
            </w:r>
          </w:p>
        </w:tc>
        <w:tc>
          <w:tcPr>
            <w:tcW w:w="3381" w:type="pct"/>
            <w:vAlign w:val="center"/>
          </w:tcPr>
          <w:p w14:paraId="31A94BF9">
            <w:pPr>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w:t>
            </w:r>
          </w:p>
        </w:tc>
      </w:tr>
      <w:tr w14:paraId="5FA7F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Merge w:val="restart"/>
            <w:vAlign w:val="center"/>
          </w:tcPr>
          <w:p w14:paraId="59BC499D">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2.2.1</w:t>
            </w:r>
          </w:p>
        </w:tc>
        <w:tc>
          <w:tcPr>
            <w:tcW w:w="1044" w:type="pct"/>
            <w:vMerge w:val="restart"/>
            <w:vAlign w:val="center"/>
          </w:tcPr>
          <w:p w14:paraId="2760F191">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投标人要求澄清招标文件</w:t>
            </w:r>
          </w:p>
        </w:tc>
        <w:tc>
          <w:tcPr>
            <w:tcW w:w="3381" w:type="pct"/>
            <w:vAlign w:val="center"/>
          </w:tcPr>
          <w:p w14:paraId="4D1FFFDF">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时间：</w:t>
            </w:r>
            <w:r>
              <w:rPr>
                <w:rFonts w:hint="eastAsia" w:asciiTheme="minorEastAsia" w:hAnsiTheme="minorEastAsia" w:eastAsiaTheme="minorEastAsia"/>
                <w:lang w:eastAsia="zh-CN"/>
              </w:rPr>
              <w:t>投标截止时间10日前</w:t>
            </w:r>
          </w:p>
        </w:tc>
      </w:tr>
      <w:tr w14:paraId="2D149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575" w:type="pct"/>
            <w:vMerge w:val="continue"/>
            <w:vAlign w:val="center"/>
          </w:tcPr>
          <w:p w14:paraId="48C9989B">
            <w:pPr>
              <w:snapToGrid w:val="0"/>
              <w:spacing w:line="240" w:lineRule="auto"/>
              <w:ind w:firstLine="0" w:firstLineChars="0"/>
              <w:jc w:val="center"/>
              <w:rPr>
                <w:rFonts w:hint="eastAsia" w:asciiTheme="minorEastAsia" w:hAnsiTheme="minorEastAsia" w:eastAsiaTheme="minorEastAsia"/>
                <w:lang w:eastAsia="zh-CN"/>
              </w:rPr>
            </w:pPr>
          </w:p>
        </w:tc>
        <w:tc>
          <w:tcPr>
            <w:tcW w:w="1044" w:type="pct"/>
            <w:vMerge w:val="continue"/>
            <w:vAlign w:val="center"/>
          </w:tcPr>
          <w:p w14:paraId="78F05822">
            <w:pPr>
              <w:snapToGrid w:val="0"/>
              <w:spacing w:line="240" w:lineRule="auto"/>
              <w:ind w:firstLine="0" w:firstLineChars="0"/>
              <w:jc w:val="center"/>
              <w:rPr>
                <w:rFonts w:hint="eastAsia" w:asciiTheme="minorEastAsia" w:hAnsiTheme="minorEastAsia" w:eastAsiaTheme="minorEastAsia"/>
                <w:lang w:eastAsia="zh-CN"/>
              </w:rPr>
            </w:pPr>
          </w:p>
        </w:tc>
        <w:tc>
          <w:tcPr>
            <w:tcW w:w="3381" w:type="pct"/>
            <w:vAlign w:val="center"/>
          </w:tcPr>
          <w:p w14:paraId="37720AC9">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形式：通过</w:t>
            </w:r>
            <w:r>
              <w:rPr>
                <w:rFonts w:hint="eastAsia" w:asciiTheme="minorEastAsia" w:hAnsiTheme="minorEastAsia" w:eastAsiaTheme="minorEastAsia"/>
                <w:lang w:eastAsia="zh-CN"/>
              </w:rPr>
              <w:t>中招联合招标采购平台</w:t>
            </w:r>
            <w:r>
              <w:rPr>
                <w:rFonts w:asciiTheme="minorEastAsia" w:hAnsiTheme="minorEastAsia" w:eastAsiaTheme="minorEastAsia"/>
                <w:lang w:eastAsia="zh-CN"/>
              </w:rPr>
              <w:t>提出</w:t>
            </w:r>
            <w:r>
              <w:rPr>
                <w:rFonts w:hint="eastAsia" w:asciiTheme="minorEastAsia" w:hAnsiTheme="minorEastAsia" w:eastAsiaTheme="minorEastAsia"/>
                <w:lang w:eastAsia="zh-CN"/>
              </w:rPr>
              <w:t>，上传的附件应包含问题的可编辑版和盖章扫描件版。</w:t>
            </w:r>
          </w:p>
        </w:tc>
      </w:tr>
      <w:tr w14:paraId="0B211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09664888">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2.2.2</w:t>
            </w:r>
          </w:p>
        </w:tc>
        <w:tc>
          <w:tcPr>
            <w:tcW w:w="1044" w:type="pct"/>
            <w:vAlign w:val="center"/>
          </w:tcPr>
          <w:p w14:paraId="33F9328B">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招标文件澄清发出的形式</w:t>
            </w:r>
          </w:p>
        </w:tc>
        <w:tc>
          <w:tcPr>
            <w:tcW w:w="3381" w:type="pct"/>
            <w:vAlign w:val="center"/>
          </w:tcPr>
          <w:p w14:paraId="7A14CD9E">
            <w:pPr>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形式：</w:t>
            </w:r>
            <w:r>
              <w:rPr>
                <w:rFonts w:asciiTheme="minorEastAsia" w:hAnsiTheme="minorEastAsia" w:eastAsiaTheme="minorEastAsia"/>
                <w:lang w:eastAsia="zh-CN"/>
              </w:rPr>
              <w:t>通过</w:t>
            </w:r>
            <w:r>
              <w:rPr>
                <w:rFonts w:hint="eastAsia" w:asciiTheme="minorEastAsia" w:hAnsiTheme="minorEastAsia" w:eastAsiaTheme="minorEastAsia"/>
                <w:lang w:eastAsia="zh-CN"/>
              </w:rPr>
              <w:t>中招联合招标采购平台发</w:t>
            </w:r>
            <w:r>
              <w:rPr>
                <w:rFonts w:asciiTheme="minorEastAsia" w:hAnsiTheme="minorEastAsia" w:eastAsiaTheme="minorEastAsia"/>
                <w:lang w:eastAsia="zh-CN"/>
              </w:rPr>
              <w:t>出</w:t>
            </w:r>
            <w:r>
              <w:rPr>
                <w:rFonts w:hint="eastAsia" w:asciiTheme="minorEastAsia" w:hAnsiTheme="minorEastAsia" w:eastAsiaTheme="minorEastAsia"/>
                <w:lang w:eastAsia="zh-CN"/>
              </w:rPr>
              <w:t>，投标人应实时在中招联合招标采购平台上查询澄清文件，投标人未下载澄清文件的，其后果由投标人承担。</w:t>
            </w:r>
          </w:p>
        </w:tc>
      </w:tr>
      <w:tr w14:paraId="24285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Merge w:val="restart"/>
            <w:vAlign w:val="center"/>
          </w:tcPr>
          <w:p w14:paraId="10BEC01C">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2.2.3</w:t>
            </w:r>
          </w:p>
        </w:tc>
        <w:tc>
          <w:tcPr>
            <w:tcW w:w="1044" w:type="pct"/>
            <w:vMerge w:val="restart"/>
            <w:vAlign w:val="center"/>
          </w:tcPr>
          <w:p w14:paraId="00DCB829">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投标人确认收到招标文件澄清</w:t>
            </w:r>
          </w:p>
        </w:tc>
        <w:tc>
          <w:tcPr>
            <w:tcW w:w="3381" w:type="pct"/>
            <w:vAlign w:val="center"/>
          </w:tcPr>
          <w:p w14:paraId="2E91A309">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时间：</w:t>
            </w:r>
            <w:r>
              <w:rPr>
                <w:rFonts w:hint="eastAsia" w:asciiTheme="minorEastAsia" w:hAnsiTheme="minorEastAsia" w:eastAsiaTheme="minorEastAsia"/>
                <w:lang w:eastAsia="zh-CN"/>
              </w:rPr>
              <w:t>澄清文件发出后1个工作日内</w:t>
            </w:r>
          </w:p>
        </w:tc>
      </w:tr>
      <w:tr w14:paraId="5A7A2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5" w:type="pct"/>
            <w:vMerge w:val="continue"/>
            <w:vAlign w:val="center"/>
          </w:tcPr>
          <w:p w14:paraId="3A59956E">
            <w:pPr>
              <w:snapToGrid w:val="0"/>
              <w:spacing w:line="240" w:lineRule="auto"/>
              <w:ind w:firstLine="0" w:firstLineChars="0"/>
              <w:jc w:val="center"/>
              <w:rPr>
                <w:rFonts w:hint="eastAsia" w:asciiTheme="minorEastAsia" w:hAnsiTheme="minorEastAsia" w:eastAsiaTheme="minorEastAsia"/>
                <w:lang w:eastAsia="zh-CN"/>
              </w:rPr>
            </w:pPr>
          </w:p>
        </w:tc>
        <w:tc>
          <w:tcPr>
            <w:tcW w:w="1044" w:type="pct"/>
            <w:vMerge w:val="continue"/>
            <w:vAlign w:val="center"/>
          </w:tcPr>
          <w:p w14:paraId="19C65D84">
            <w:pPr>
              <w:snapToGrid w:val="0"/>
              <w:spacing w:line="240" w:lineRule="auto"/>
              <w:ind w:firstLine="0" w:firstLineChars="0"/>
              <w:jc w:val="center"/>
              <w:rPr>
                <w:rFonts w:hint="eastAsia" w:asciiTheme="minorEastAsia" w:hAnsiTheme="minorEastAsia" w:eastAsiaTheme="minorEastAsia"/>
                <w:lang w:eastAsia="zh-CN"/>
              </w:rPr>
            </w:pPr>
          </w:p>
        </w:tc>
        <w:tc>
          <w:tcPr>
            <w:tcW w:w="3381" w:type="pct"/>
            <w:vAlign w:val="center"/>
          </w:tcPr>
          <w:p w14:paraId="69FE43C1">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形式：</w:t>
            </w:r>
            <w:r>
              <w:rPr>
                <w:rFonts w:hint="eastAsia" w:asciiTheme="minorEastAsia" w:hAnsiTheme="minorEastAsia"/>
                <w:lang w:eastAsia="zh-CN"/>
              </w:rPr>
              <w:t>通过</w:t>
            </w:r>
            <w:r>
              <w:rPr>
                <w:rFonts w:hint="eastAsia" w:asciiTheme="minorEastAsia" w:hAnsiTheme="minorEastAsia" w:eastAsiaTheme="minorEastAsia"/>
                <w:lang w:eastAsia="zh-CN"/>
              </w:rPr>
              <w:t>中招联合招标采购平台</w:t>
            </w:r>
            <w:r>
              <w:rPr>
                <w:rFonts w:hint="eastAsia" w:asciiTheme="minorEastAsia" w:hAnsiTheme="minorEastAsia"/>
                <w:lang w:eastAsia="zh-CN"/>
              </w:rPr>
              <w:t>回复确认，未按时确认的，也将被视为收到该澄清文件。</w:t>
            </w:r>
          </w:p>
        </w:tc>
      </w:tr>
      <w:tr w14:paraId="1D2DB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575" w:type="pct"/>
            <w:vAlign w:val="center"/>
          </w:tcPr>
          <w:p w14:paraId="1A95C43A">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2.3.1</w:t>
            </w:r>
          </w:p>
        </w:tc>
        <w:tc>
          <w:tcPr>
            <w:tcW w:w="1044" w:type="pct"/>
            <w:vAlign w:val="center"/>
          </w:tcPr>
          <w:p w14:paraId="7E95AFEC">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招标文件修改发出的形式</w:t>
            </w:r>
          </w:p>
        </w:tc>
        <w:tc>
          <w:tcPr>
            <w:tcW w:w="3381" w:type="pct"/>
            <w:vAlign w:val="center"/>
          </w:tcPr>
          <w:p w14:paraId="4F8ADC2E">
            <w:pPr>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形式：</w:t>
            </w:r>
            <w:r>
              <w:rPr>
                <w:rFonts w:asciiTheme="minorEastAsia" w:hAnsiTheme="minorEastAsia" w:eastAsiaTheme="minorEastAsia"/>
                <w:lang w:eastAsia="zh-CN"/>
              </w:rPr>
              <w:t>通过</w:t>
            </w:r>
            <w:r>
              <w:rPr>
                <w:rFonts w:hint="eastAsia" w:asciiTheme="minorEastAsia" w:hAnsiTheme="minorEastAsia" w:eastAsiaTheme="minorEastAsia"/>
                <w:lang w:eastAsia="zh-CN"/>
              </w:rPr>
              <w:t>中招联合招标采购平台发</w:t>
            </w:r>
            <w:r>
              <w:rPr>
                <w:rFonts w:asciiTheme="minorEastAsia" w:hAnsiTheme="minorEastAsia" w:eastAsiaTheme="minorEastAsia"/>
                <w:lang w:eastAsia="zh-CN"/>
              </w:rPr>
              <w:t>出</w:t>
            </w:r>
            <w:r>
              <w:rPr>
                <w:rFonts w:hint="eastAsia" w:asciiTheme="minorEastAsia" w:hAnsiTheme="minorEastAsia" w:eastAsiaTheme="minorEastAsia"/>
                <w:lang w:eastAsia="zh-CN"/>
              </w:rPr>
              <w:t>，投标人应实时在中招联合招标采购平台上查询修改文件，投标人未下载修改文件的，其后果由投标人承担。</w:t>
            </w:r>
          </w:p>
        </w:tc>
      </w:tr>
      <w:tr w14:paraId="73AB6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Merge w:val="restart"/>
            <w:vAlign w:val="center"/>
          </w:tcPr>
          <w:p w14:paraId="7EB21556">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2.3.2</w:t>
            </w:r>
          </w:p>
        </w:tc>
        <w:tc>
          <w:tcPr>
            <w:tcW w:w="1044" w:type="pct"/>
            <w:vMerge w:val="restart"/>
            <w:vAlign w:val="center"/>
          </w:tcPr>
          <w:p w14:paraId="10E97BE8">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投标人确认收到招标文件修改</w:t>
            </w:r>
          </w:p>
        </w:tc>
        <w:tc>
          <w:tcPr>
            <w:tcW w:w="3381" w:type="pct"/>
            <w:vAlign w:val="center"/>
          </w:tcPr>
          <w:p w14:paraId="684329E7">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时间：</w:t>
            </w:r>
            <w:r>
              <w:rPr>
                <w:rFonts w:hint="eastAsia" w:asciiTheme="minorEastAsia" w:hAnsiTheme="minorEastAsia" w:eastAsiaTheme="minorEastAsia"/>
                <w:lang w:eastAsia="zh-CN"/>
              </w:rPr>
              <w:t>修改文件发出后1个工作日内</w:t>
            </w:r>
          </w:p>
        </w:tc>
      </w:tr>
      <w:tr w14:paraId="1CE6B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Merge w:val="continue"/>
            <w:vAlign w:val="center"/>
          </w:tcPr>
          <w:p w14:paraId="1276949B">
            <w:pPr>
              <w:snapToGrid w:val="0"/>
              <w:spacing w:line="240" w:lineRule="auto"/>
              <w:ind w:firstLine="0" w:firstLineChars="0"/>
              <w:jc w:val="center"/>
              <w:rPr>
                <w:rFonts w:hint="eastAsia" w:asciiTheme="minorEastAsia" w:hAnsiTheme="minorEastAsia" w:eastAsiaTheme="minorEastAsia"/>
                <w:lang w:eastAsia="zh-CN"/>
              </w:rPr>
            </w:pPr>
          </w:p>
        </w:tc>
        <w:tc>
          <w:tcPr>
            <w:tcW w:w="1044" w:type="pct"/>
            <w:vMerge w:val="continue"/>
            <w:vAlign w:val="center"/>
          </w:tcPr>
          <w:p w14:paraId="6A2FB5FA">
            <w:pPr>
              <w:snapToGrid w:val="0"/>
              <w:spacing w:line="240" w:lineRule="auto"/>
              <w:ind w:firstLine="0" w:firstLineChars="0"/>
              <w:jc w:val="center"/>
              <w:rPr>
                <w:rFonts w:hint="eastAsia" w:asciiTheme="minorEastAsia" w:hAnsiTheme="minorEastAsia" w:eastAsiaTheme="minorEastAsia"/>
                <w:lang w:eastAsia="zh-CN"/>
              </w:rPr>
            </w:pPr>
          </w:p>
        </w:tc>
        <w:tc>
          <w:tcPr>
            <w:tcW w:w="3381" w:type="pct"/>
            <w:vAlign w:val="center"/>
          </w:tcPr>
          <w:p w14:paraId="43653673">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形式：</w:t>
            </w:r>
            <w:r>
              <w:rPr>
                <w:rFonts w:hint="eastAsia" w:asciiTheme="minorEastAsia" w:hAnsiTheme="minorEastAsia"/>
                <w:lang w:eastAsia="zh-CN"/>
              </w:rPr>
              <w:t>通过</w:t>
            </w:r>
            <w:r>
              <w:rPr>
                <w:rFonts w:hint="eastAsia" w:asciiTheme="minorEastAsia" w:hAnsiTheme="minorEastAsia" w:eastAsiaTheme="minorEastAsia"/>
                <w:lang w:eastAsia="zh-CN"/>
              </w:rPr>
              <w:t>中招联合招标采购平台</w:t>
            </w:r>
            <w:r>
              <w:rPr>
                <w:rFonts w:hint="eastAsia" w:asciiTheme="minorEastAsia" w:hAnsiTheme="minorEastAsia"/>
                <w:lang w:eastAsia="zh-CN"/>
              </w:rPr>
              <w:t>回复确认，未按时确认的，也将被视为收到该修改文件。</w:t>
            </w:r>
          </w:p>
        </w:tc>
      </w:tr>
      <w:tr w14:paraId="40E5B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595D47E1">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3.1.1</w:t>
            </w:r>
          </w:p>
        </w:tc>
        <w:tc>
          <w:tcPr>
            <w:tcW w:w="1044" w:type="pct"/>
            <w:vAlign w:val="center"/>
          </w:tcPr>
          <w:p w14:paraId="6A9B6F75">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构成投标文件的其他资料</w:t>
            </w:r>
          </w:p>
        </w:tc>
        <w:tc>
          <w:tcPr>
            <w:tcW w:w="3381" w:type="pct"/>
            <w:vAlign w:val="center"/>
          </w:tcPr>
          <w:p w14:paraId="680FCAD8">
            <w:pPr>
              <w:pStyle w:val="28"/>
              <w:snapToGrid w:val="0"/>
              <w:spacing w:line="240" w:lineRule="auto"/>
              <w:ind w:firstLine="0" w:firstLineChars="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w:t>
            </w:r>
          </w:p>
        </w:tc>
      </w:tr>
      <w:tr w14:paraId="01887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48A49D96">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3.2.1</w:t>
            </w:r>
          </w:p>
        </w:tc>
        <w:tc>
          <w:tcPr>
            <w:tcW w:w="1044" w:type="pct"/>
            <w:vAlign w:val="center"/>
          </w:tcPr>
          <w:p w14:paraId="6E3E7083">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增值税税金的计算方法</w:t>
            </w:r>
          </w:p>
        </w:tc>
        <w:tc>
          <w:tcPr>
            <w:tcW w:w="3381" w:type="pct"/>
            <w:vAlign w:val="center"/>
          </w:tcPr>
          <w:p w14:paraId="6C6F3671">
            <w:pPr>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增值税税金按一般计税方法计算，分项报价表的含税价应包括国家规定的增值税税金，已报含税价的无需单列税金，如需单列税金的不得将税金重复计入总价，否则投标被否决。</w:t>
            </w:r>
          </w:p>
        </w:tc>
      </w:tr>
      <w:tr w14:paraId="21967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6BB469FC">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3.2.4</w:t>
            </w:r>
          </w:p>
        </w:tc>
        <w:tc>
          <w:tcPr>
            <w:tcW w:w="1044" w:type="pct"/>
            <w:vAlign w:val="center"/>
          </w:tcPr>
          <w:p w14:paraId="0352C636">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最高投标限价</w:t>
            </w:r>
          </w:p>
        </w:tc>
        <w:tc>
          <w:tcPr>
            <w:tcW w:w="3381" w:type="pct"/>
            <w:vAlign w:val="center"/>
          </w:tcPr>
          <w:p w14:paraId="198AC695">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i/>
                <w:lang w:eastAsia="zh-CN"/>
              </w:rPr>
              <w:t>□</w:t>
            </w:r>
            <w:r>
              <w:rPr>
                <w:rFonts w:asciiTheme="minorEastAsia" w:hAnsiTheme="minorEastAsia" w:eastAsiaTheme="minorEastAsia"/>
                <w:lang w:eastAsia="zh-CN"/>
              </w:rPr>
              <w:t>无</w:t>
            </w:r>
          </w:p>
          <w:p w14:paraId="7BF1081C">
            <w:pPr>
              <w:pStyle w:val="28"/>
              <w:snapToGrid w:val="0"/>
              <w:spacing w:line="240" w:lineRule="auto"/>
              <w:ind w:firstLine="0" w:firstLineChars="0"/>
              <w:rPr>
                <w:rFonts w:hint="eastAsia"/>
                <w:b/>
                <w:bCs/>
                <w:lang w:eastAsia="zh-CN"/>
              </w:rPr>
            </w:pPr>
            <w:r>
              <w:rPr>
                <w:rFonts w:hint="eastAsia" w:asciiTheme="minorEastAsia" w:hAnsiTheme="minorEastAsia" w:eastAsiaTheme="minorEastAsia"/>
                <w:i/>
                <w:lang w:eastAsia="zh-CN"/>
              </w:rPr>
              <w:t>■</w:t>
            </w:r>
            <w:r>
              <w:rPr>
                <w:rFonts w:cs="Arial"/>
                <w:lang w:eastAsia="zh-CN"/>
              </w:rPr>
              <w:t>有，</w:t>
            </w:r>
            <w:r>
              <w:rPr>
                <w:b/>
                <w:bCs/>
                <w:lang w:eastAsia="zh-CN"/>
              </w:rPr>
              <w:t>最高投标限价：</w:t>
            </w:r>
            <w:r>
              <w:rPr>
                <w:rFonts w:hint="eastAsia"/>
                <w:b/>
                <w:bCs/>
                <w:lang w:eastAsia="zh-CN"/>
              </w:rPr>
              <w:t>人民币叁佰贰拾万元整（¥3200000.00）</w:t>
            </w:r>
          </w:p>
          <w:p w14:paraId="68D1240A">
            <w:pPr>
              <w:pStyle w:val="28"/>
              <w:snapToGrid w:val="0"/>
              <w:spacing w:line="240" w:lineRule="auto"/>
              <w:ind w:firstLine="0" w:firstLineChars="0"/>
              <w:rPr>
                <w:rFonts w:hint="eastAsia" w:cs="Arial"/>
                <w:highlight w:val="yellow"/>
                <w:lang w:eastAsia="zh-CN"/>
              </w:rPr>
            </w:pPr>
            <w:r>
              <w:rPr>
                <w:rFonts w:hint="eastAsia"/>
                <w:b/>
                <w:bCs/>
                <w:lang w:eastAsia="zh-CN"/>
              </w:rPr>
              <w:t>注：投标人的投标总报价超过最高投标限价的为无效报价，将否决其投标。</w:t>
            </w:r>
          </w:p>
        </w:tc>
      </w:tr>
      <w:tr w14:paraId="7B68F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257229A2">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3.2.5</w:t>
            </w:r>
          </w:p>
        </w:tc>
        <w:tc>
          <w:tcPr>
            <w:tcW w:w="1044" w:type="pct"/>
            <w:vAlign w:val="center"/>
          </w:tcPr>
          <w:p w14:paraId="27B3FDAD">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投标报价的其他要求</w:t>
            </w:r>
          </w:p>
        </w:tc>
        <w:tc>
          <w:tcPr>
            <w:tcW w:w="3381" w:type="pct"/>
            <w:vAlign w:val="center"/>
          </w:tcPr>
          <w:p w14:paraId="20504EDA">
            <w:pPr>
              <w:snapToGrid w:val="0"/>
              <w:spacing w:line="240" w:lineRule="auto"/>
              <w:ind w:firstLine="0" w:firstLineChars="0"/>
              <w:rPr>
                <w:rFonts w:hint="eastAsia" w:cs="Arial"/>
                <w:lang w:eastAsia="zh-CN"/>
              </w:rPr>
            </w:pPr>
            <w:r>
              <w:rPr>
                <w:rFonts w:hint="eastAsia" w:cs="Arial"/>
                <w:lang w:eastAsia="zh-CN"/>
              </w:rPr>
              <w:t>1）投标人应当根据招标文件要求和供货要求在分项报价表上列出供货产品清单及分项报价和总价。</w:t>
            </w:r>
          </w:p>
          <w:p w14:paraId="43EDD6B0">
            <w:pPr>
              <w:snapToGrid w:val="0"/>
              <w:spacing w:line="240" w:lineRule="auto"/>
              <w:ind w:firstLine="0" w:firstLineChars="0"/>
              <w:rPr>
                <w:rFonts w:hint="eastAsia" w:cs="Arial"/>
                <w:lang w:eastAsia="zh-CN"/>
              </w:rPr>
            </w:pPr>
            <w:r>
              <w:rPr>
                <w:rFonts w:hint="eastAsia" w:cs="Arial"/>
                <w:lang w:eastAsia="zh-CN"/>
              </w:rPr>
              <w:t>2）投标总价中不得包含招标文件要求以外的内容，否则，在评标时不予核减。</w:t>
            </w:r>
          </w:p>
          <w:p w14:paraId="16520172">
            <w:pPr>
              <w:snapToGrid w:val="0"/>
              <w:spacing w:line="240" w:lineRule="auto"/>
              <w:ind w:firstLine="0" w:firstLineChars="0"/>
              <w:rPr>
                <w:rFonts w:hint="eastAsia" w:cs="Arial"/>
                <w:lang w:eastAsia="zh-CN"/>
              </w:rPr>
            </w:pPr>
            <w:r>
              <w:rPr>
                <w:rFonts w:hint="eastAsia" w:cs="Arial"/>
                <w:lang w:eastAsia="zh-CN"/>
              </w:rPr>
              <w:t>3）本次招标不接受选择性报价或者有附加条件的报价。</w:t>
            </w:r>
          </w:p>
          <w:p w14:paraId="630E2E48">
            <w:pPr>
              <w:snapToGrid w:val="0"/>
              <w:spacing w:line="240" w:lineRule="auto"/>
              <w:ind w:firstLine="0" w:firstLineChars="0"/>
              <w:rPr>
                <w:rFonts w:hint="eastAsia" w:cs="Arial"/>
                <w:lang w:eastAsia="zh-CN"/>
              </w:rPr>
            </w:pPr>
            <w:r>
              <w:rPr>
                <w:rFonts w:hint="eastAsia" w:cs="Arial"/>
                <w:lang w:eastAsia="zh-CN"/>
              </w:rPr>
              <w:t>4）投标人所报的投标价在合同执行过程中是固定不变的，不得以任何理由予以变更。任何包含价格调整要求的投标将被认为是非实质性响应投标而予以否决。</w:t>
            </w:r>
            <w:r>
              <w:rPr>
                <w:rFonts w:hint="eastAsia"/>
                <w:lang w:eastAsia="zh-CN"/>
              </w:rPr>
              <w:t>投标报价包含但不限于本项目中所有的对接费、甲方现场安装技术服务费、保险费、服务费、各种依法缴纳税费及伴随费用等到货验收合格前产生的所有费用，以及投标人承诺包含的售后服务费用与其他优惠条件。因投标人自身原因造成的漏报少报皆由自行承担责任，招标人对此不再另行补偿。</w:t>
            </w:r>
          </w:p>
          <w:p w14:paraId="5FC33EE1">
            <w:pPr>
              <w:snapToGrid w:val="0"/>
              <w:spacing w:line="240" w:lineRule="auto"/>
              <w:ind w:firstLine="0" w:firstLineChars="0"/>
              <w:rPr>
                <w:rFonts w:hint="eastAsia" w:asciiTheme="minorEastAsia" w:hAnsiTheme="minorEastAsia" w:eastAsiaTheme="minorEastAsia"/>
                <w:lang w:eastAsia="zh-CN"/>
              </w:rPr>
            </w:pPr>
            <w:r>
              <w:rPr>
                <w:rFonts w:cs="Arial"/>
                <w:lang w:eastAsia="zh-CN"/>
              </w:rPr>
              <w:t>5）</w:t>
            </w:r>
            <w:bookmarkStart w:id="16" w:name="_Hlk68794351"/>
            <w:r>
              <w:rPr>
                <w:rFonts w:hint="eastAsia" w:cs="Arial"/>
                <w:lang w:eastAsia="zh-CN"/>
              </w:rPr>
              <w:t>投标报价如依据评标办法3.1.3进行了修正，修正后的有效投标报价与开标时投标报价不一致时，若投标人中标后，则以修正后的有效投标报价为中标价。</w:t>
            </w:r>
            <w:bookmarkEnd w:id="16"/>
          </w:p>
        </w:tc>
      </w:tr>
      <w:tr w14:paraId="0306F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05C4A460">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3.3.1</w:t>
            </w:r>
          </w:p>
        </w:tc>
        <w:tc>
          <w:tcPr>
            <w:tcW w:w="1044" w:type="pct"/>
            <w:vAlign w:val="center"/>
          </w:tcPr>
          <w:p w14:paraId="63E2BD3B">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投标有效期</w:t>
            </w:r>
          </w:p>
        </w:tc>
        <w:tc>
          <w:tcPr>
            <w:tcW w:w="3381" w:type="pct"/>
            <w:vAlign w:val="center"/>
          </w:tcPr>
          <w:p w14:paraId="0C826FC8">
            <w:pPr>
              <w:snapToGrid w:val="0"/>
              <w:spacing w:line="240" w:lineRule="auto"/>
              <w:ind w:firstLine="0" w:firstLineChars="0"/>
              <w:rPr>
                <w:rFonts w:hint="eastAsia" w:asciiTheme="minorEastAsia" w:hAnsiTheme="minorEastAsia" w:eastAsiaTheme="minorEastAsia"/>
              </w:rPr>
            </w:pPr>
            <w:r>
              <w:rPr>
                <w:rFonts w:asciiTheme="minorEastAsia" w:hAnsiTheme="minorEastAsia" w:eastAsiaTheme="minorEastAsia"/>
                <w:lang w:eastAsia="zh-CN"/>
              </w:rPr>
              <w:t>投标有效期为90天</w:t>
            </w:r>
          </w:p>
        </w:tc>
      </w:tr>
      <w:tr w14:paraId="757C4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575" w:type="pct"/>
            <w:vAlign w:val="center"/>
          </w:tcPr>
          <w:p w14:paraId="3DFDD275">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3.4.1</w:t>
            </w:r>
          </w:p>
        </w:tc>
        <w:tc>
          <w:tcPr>
            <w:tcW w:w="1044" w:type="pct"/>
            <w:vAlign w:val="center"/>
          </w:tcPr>
          <w:p w14:paraId="4D7F992A">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投标保证金</w:t>
            </w:r>
          </w:p>
        </w:tc>
        <w:tc>
          <w:tcPr>
            <w:tcW w:w="3381" w:type="pct"/>
            <w:vAlign w:val="center"/>
          </w:tcPr>
          <w:p w14:paraId="3323B5C1">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是否要求投标人递交投标保证金：</w:t>
            </w:r>
          </w:p>
          <w:p w14:paraId="7C006A40">
            <w:pPr>
              <w:pStyle w:val="11"/>
              <w:snapToGrid w:val="0"/>
              <w:spacing w:line="240" w:lineRule="auto"/>
              <w:ind w:firstLine="0" w:firstLineChars="0"/>
              <w:rPr>
                <w:rFonts w:hint="eastAsia" w:asciiTheme="minorEastAsia" w:hAnsiTheme="minorEastAsia" w:eastAsiaTheme="minorEastAsia"/>
                <w:sz w:val="24"/>
                <w:szCs w:val="24"/>
              </w:rPr>
            </w:pPr>
            <w:r>
              <w:rPr>
                <w:rFonts w:asciiTheme="minorEastAsia" w:hAnsiTheme="minorEastAsia" w:eastAsiaTheme="minorEastAsia"/>
                <w:i/>
                <w:sz w:val="24"/>
                <w:szCs w:val="24"/>
              </w:rPr>
              <w:t>■</w:t>
            </w:r>
            <w:r>
              <w:rPr>
                <w:rFonts w:asciiTheme="minorEastAsia" w:hAnsiTheme="minorEastAsia" w:eastAsiaTheme="minorEastAsia"/>
                <w:sz w:val="24"/>
                <w:szCs w:val="24"/>
              </w:rPr>
              <w:t>要求</w:t>
            </w:r>
          </w:p>
          <w:p w14:paraId="36F921D8">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 xml:space="preserve">投标保证金的形式： </w:t>
            </w:r>
          </w:p>
          <w:p w14:paraId="0E943A68">
            <w:pPr>
              <w:pStyle w:val="28"/>
              <w:snapToGrid w:val="0"/>
              <w:spacing w:line="240" w:lineRule="auto"/>
              <w:ind w:firstLine="0" w:firstLineChars="0"/>
              <w:rPr>
                <w:rFonts w:hint="eastAsia" w:cs="Arial" w:asciiTheme="minorEastAsia" w:hAnsiTheme="minorEastAsia" w:eastAsiaTheme="minorEastAsia"/>
                <w:lang w:eastAsia="zh-CN"/>
              </w:rPr>
            </w:pPr>
            <w:r>
              <w:rPr>
                <w:rFonts w:hint="eastAsia" w:asciiTheme="minorEastAsia" w:hAnsiTheme="minorEastAsia" w:eastAsiaTheme="minorEastAsia"/>
                <w:b/>
                <w:bCs/>
                <w:lang w:eastAsia="zh-CN"/>
              </w:rPr>
              <w:t>电汇转账：</w:t>
            </w:r>
            <w:r>
              <w:rPr>
                <w:rFonts w:cs="Arial" w:asciiTheme="minorEastAsia" w:hAnsiTheme="minorEastAsia" w:eastAsiaTheme="minorEastAsia"/>
                <w:lang w:eastAsia="zh-CN"/>
              </w:rPr>
              <w:t>投标</w:t>
            </w:r>
            <w:r>
              <w:rPr>
                <w:rFonts w:hint="eastAsia" w:cs="Arial" w:asciiTheme="minorEastAsia" w:hAnsiTheme="minorEastAsia" w:eastAsiaTheme="minorEastAsia"/>
                <w:lang w:eastAsia="zh-CN"/>
              </w:rPr>
              <w:t>人如电汇，应</w:t>
            </w:r>
            <w:r>
              <w:rPr>
                <w:rFonts w:cs="Arial" w:asciiTheme="minorEastAsia" w:hAnsiTheme="minorEastAsia" w:eastAsiaTheme="minorEastAsia"/>
                <w:lang w:eastAsia="zh-CN"/>
              </w:rPr>
              <w:t>从其基本账户</w:t>
            </w:r>
            <w:r>
              <w:rPr>
                <w:rFonts w:hint="eastAsia" w:cs="Arial" w:asciiTheme="minorEastAsia" w:hAnsiTheme="minorEastAsia" w:eastAsiaTheme="minorEastAsia"/>
                <w:lang w:eastAsia="zh-CN"/>
              </w:rPr>
              <w:t>向中招联合招标采购平台生成的账户[此账户为虚拟账户，资金实际进入中科信工程咨询（北京）有限责任公司账户]电汇</w:t>
            </w:r>
            <w:r>
              <w:rPr>
                <w:rFonts w:cs="Arial" w:asciiTheme="minorEastAsia" w:hAnsiTheme="minorEastAsia" w:eastAsiaTheme="minorEastAsia"/>
                <w:lang w:eastAsia="zh-CN"/>
              </w:rPr>
              <w:t>转出。</w:t>
            </w:r>
          </w:p>
          <w:p w14:paraId="67916093">
            <w:pPr>
              <w:pStyle w:val="28"/>
              <w:snapToGrid w:val="0"/>
              <w:spacing w:line="240" w:lineRule="auto"/>
              <w:ind w:firstLine="0" w:firstLineChars="0"/>
              <w:rPr>
                <w:rFonts w:hint="eastAsia" w:cs="Arial" w:asciiTheme="minorEastAsia" w:hAnsiTheme="minorEastAsia" w:eastAsiaTheme="minorEastAsia"/>
                <w:lang w:eastAsia="zh-CN"/>
              </w:rPr>
            </w:pPr>
            <w:r>
              <w:rPr>
                <w:rFonts w:hint="eastAsia" w:asciiTheme="minorEastAsia" w:hAnsiTheme="minorEastAsia" w:eastAsiaTheme="minorEastAsia"/>
                <w:b/>
                <w:bCs/>
                <w:lang w:eastAsia="zh-CN"/>
              </w:rPr>
              <w:t>支票：</w:t>
            </w:r>
            <w:r>
              <w:rPr>
                <w:rFonts w:hint="eastAsia" w:cs="Arial" w:asciiTheme="minorEastAsia" w:hAnsiTheme="minorEastAsia" w:eastAsiaTheme="minorEastAsia"/>
                <w:lang w:eastAsia="zh-CN"/>
              </w:rPr>
              <w:t>投标人如采用支票形式，应当由其基本账户开具。</w:t>
            </w:r>
          </w:p>
          <w:p w14:paraId="4F32DB77">
            <w:pPr>
              <w:pStyle w:val="28"/>
              <w:snapToGrid w:val="0"/>
              <w:spacing w:line="240" w:lineRule="auto"/>
              <w:ind w:firstLine="0" w:firstLineChars="0"/>
              <w:rPr>
                <w:rFonts w:hint="eastAsia" w:cs="Arial" w:asciiTheme="minorEastAsia" w:hAnsiTheme="minorEastAsia" w:eastAsiaTheme="minorEastAsia"/>
                <w:lang w:eastAsia="zh-CN"/>
              </w:rPr>
            </w:pPr>
            <w:r>
              <w:rPr>
                <w:rFonts w:hint="eastAsia" w:cs="Arial" w:asciiTheme="minorEastAsia" w:hAnsiTheme="minorEastAsia" w:eastAsiaTheme="minorEastAsia"/>
                <w:b/>
                <w:bCs/>
                <w:lang w:eastAsia="zh-CN"/>
              </w:rPr>
              <w:t>银行保函：</w:t>
            </w:r>
            <w:r>
              <w:rPr>
                <w:rFonts w:hint="eastAsia" w:cs="Arial" w:asciiTheme="minorEastAsia" w:hAnsiTheme="minorEastAsia" w:eastAsiaTheme="minorEastAsia"/>
                <w:lang w:eastAsia="zh-CN"/>
              </w:rPr>
              <w:t>投标人采用银行保函形式提交的投标保证金，应将保函原件在</w:t>
            </w:r>
            <w:r>
              <w:rPr>
                <w:rFonts w:asciiTheme="minorEastAsia" w:hAnsiTheme="minorEastAsia" w:eastAsiaTheme="minorEastAsia"/>
                <w:spacing w:val="7"/>
                <w:lang w:eastAsia="zh-CN"/>
              </w:rPr>
              <w:t>投标文件递交的截止时间</w:t>
            </w:r>
            <w:r>
              <w:rPr>
                <w:rFonts w:hint="eastAsia" w:asciiTheme="minorEastAsia" w:hAnsiTheme="minorEastAsia" w:eastAsiaTheme="minorEastAsia"/>
                <w:spacing w:val="7"/>
                <w:lang w:eastAsia="zh-CN"/>
              </w:rPr>
              <w:t>前同投标文件一起递交，</w:t>
            </w:r>
            <w:r>
              <w:rPr>
                <w:rFonts w:hint="eastAsia" w:cs="Arial" w:asciiTheme="minorEastAsia" w:hAnsiTheme="minorEastAsia" w:eastAsiaTheme="minorEastAsia"/>
                <w:lang w:eastAsia="zh-CN"/>
              </w:rPr>
              <w:t>保函的生效时间最迟不晚于投标截止时间，在投标有效期内保持有效。</w:t>
            </w:r>
          </w:p>
          <w:p w14:paraId="6D1A4BEE">
            <w:pPr>
              <w:pStyle w:val="11"/>
              <w:spacing w:line="240" w:lineRule="auto"/>
              <w:ind w:firstLine="0" w:firstLineChars="0"/>
              <w:rPr>
                <w:rFonts w:hint="eastAsia" w:cs="宋体" w:asciiTheme="minorEastAsia" w:hAnsiTheme="minorEastAsia" w:eastAsiaTheme="minorEastAsia"/>
                <w:kern w:val="0"/>
                <w:sz w:val="24"/>
                <w:szCs w:val="24"/>
                <w:highlight w:val="yellow"/>
                <w:lang w:val="en-US"/>
              </w:rPr>
            </w:pPr>
            <w:r>
              <w:rPr>
                <w:rFonts w:asciiTheme="minorEastAsia" w:hAnsiTheme="minorEastAsia" w:eastAsiaTheme="minorEastAsia"/>
                <w:b/>
                <w:sz w:val="24"/>
                <w:szCs w:val="24"/>
                <w:highlight w:val="yellow"/>
              </w:rPr>
              <w:t>投标保证金的金额</w:t>
            </w:r>
            <w:r>
              <w:rPr>
                <w:rFonts w:hint="eastAsia" w:asciiTheme="minorEastAsia" w:hAnsiTheme="minorEastAsia" w:eastAsiaTheme="minorEastAsia"/>
                <w:b/>
                <w:sz w:val="24"/>
                <w:szCs w:val="24"/>
                <w:highlight w:val="yellow"/>
              </w:rPr>
              <w:t>：</w:t>
            </w:r>
            <w:r>
              <w:rPr>
                <w:rFonts w:hint="eastAsia"/>
                <w:b/>
                <w:bCs/>
                <w:color w:val="000000" w:themeColor="text1"/>
                <w:sz w:val="24"/>
                <w:szCs w:val="24"/>
                <w:highlight w:val="yellow"/>
                <w14:textFill>
                  <w14:solidFill>
                    <w14:schemeClr w14:val="tx1"/>
                  </w14:solidFill>
                </w14:textFill>
              </w:rPr>
              <w:t>人民币肆万元整（</w:t>
            </w:r>
            <w:r>
              <w:rPr>
                <w:rFonts w:hint="eastAsia" w:cs="Arial"/>
                <w:b/>
                <w:bCs/>
                <w:color w:val="000000" w:themeColor="text1"/>
                <w:sz w:val="24"/>
                <w:szCs w:val="24"/>
                <w:highlight w:val="yellow"/>
                <w14:textFill>
                  <w14:solidFill>
                    <w14:schemeClr w14:val="tx1"/>
                  </w14:solidFill>
                </w14:textFill>
              </w:rPr>
              <w:t>¥40000.00</w:t>
            </w:r>
            <w:r>
              <w:rPr>
                <w:rFonts w:hint="eastAsia"/>
                <w:b/>
                <w:bCs/>
                <w:color w:val="000000" w:themeColor="text1"/>
                <w:sz w:val="24"/>
                <w:szCs w:val="24"/>
                <w:highlight w:val="yellow"/>
                <w14:textFill>
                  <w14:solidFill>
                    <w14:schemeClr w14:val="tx1"/>
                  </w14:solidFill>
                </w14:textFill>
              </w:rPr>
              <w:t>）</w:t>
            </w:r>
            <w:r>
              <w:rPr>
                <w:rFonts w:asciiTheme="minorEastAsia" w:hAnsiTheme="minorEastAsia" w:eastAsiaTheme="minorEastAsia"/>
                <w:b/>
                <w:sz w:val="24"/>
                <w:szCs w:val="24"/>
                <w:highlight w:val="yellow"/>
              </w:rPr>
              <w:t>。</w:t>
            </w:r>
          </w:p>
          <w:p w14:paraId="399318DB">
            <w:pPr>
              <w:pStyle w:val="28"/>
              <w:snapToGrid w:val="0"/>
              <w:spacing w:line="240" w:lineRule="auto"/>
              <w:ind w:firstLine="0" w:firstLineChars="0"/>
              <w:rPr>
                <w:rFonts w:hint="eastAsia" w:asciiTheme="minorEastAsia" w:hAnsiTheme="minorEastAsia" w:eastAsiaTheme="minorEastAsia"/>
                <w:b/>
                <w:lang w:eastAsia="zh-CN"/>
              </w:rPr>
            </w:pPr>
            <w:r>
              <w:rPr>
                <w:rFonts w:hint="eastAsia" w:asciiTheme="minorEastAsia" w:hAnsiTheme="minorEastAsia" w:eastAsiaTheme="minorEastAsia"/>
                <w:b/>
                <w:lang w:eastAsia="zh-CN"/>
              </w:rPr>
              <w:t>投标保证金金额不足或投标文件中未提供汇款证明材料</w:t>
            </w:r>
            <w:r>
              <w:rPr>
                <w:rFonts w:hint="eastAsia" w:cs="Arial" w:asciiTheme="minorEastAsia" w:hAnsiTheme="minorEastAsia" w:eastAsiaTheme="minorEastAsia"/>
                <w:b/>
                <w:lang w:eastAsia="zh-CN"/>
              </w:rPr>
              <w:t>（支票）复印件、</w:t>
            </w:r>
            <w:r>
              <w:rPr>
                <w:rFonts w:hint="eastAsia" w:asciiTheme="minorEastAsia" w:hAnsiTheme="minorEastAsia" w:eastAsiaTheme="minorEastAsia"/>
                <w:b/>
                <w:lang w:eastAsia="zh-CN"/>
              </w:rPr>
              <w:t>或未提供</w:t>
            </w:r>
            <w:r>
              <w:rPr>
                <w:rFonts w:hint="eastAsia" w:cs="Arial"/>
                <w:b/>
                <w:lang w:eastAsia="zh-CN"/>
              </w:rPr>
              <w:t>《开户许可证》或《基本存款账户信息》</w:t>
            </w:r>
            <w:r>
              <w:rPr>
                <w:rFonts w:hint="eastAsia" w:asciiTheme="minorEastAsia" w:hAnsiTheme="minorEastAsia" w:eastAsiaTheme="minorEastAsia"/>
                <w:b/>
                <w:lang w:eastAsia="zh-CN"/>
              </w:rPr>
              <w:t>（电汇或支票方式支付保证金的情形）、或投标保证金未从基本账户转出（电汇或支票方式支付保证金的情形）的，投标将被否决。</w:t>
            </w:r>
          </w:p>
          <w:p w14:paraId="5B2D5755">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i/>
                <w:lang w:eastAsia="zh-CN"/>
              </w:rPr>
              <w:t>□</w:t>
            </w:r>
            <w:r>
              <w:rPr>
                <w:rFonts w:asciiTheme="minorEastAsia" w:hAnsiTheme="minorEastAsia" w:eastAsiaTheme="minorEastAsia"/>
                <w:lang w:eastAsia="zh-CN"/>
              </w:rPr>
              <w:t>不要求</w:t>
            </w:r>
          </w:p>
        </w:tc>
      </w:tr>
      <w:tr w14:paraId="0863C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3BAB4D90">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3.4.4</w:t>
            </w:r>
          </w:p>
        </w:tc>
        <w:tc>
          <w:tcPr>
            <w:tcW w:w="1044" w:type="pct"/>
            <w:vAlign w:val="center"/>
          </w:tcPr>
          <w:p w14:paraId="35CB6BF3">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其他可以不予退还投标保证金的情形</w:t>
            </w:r>
          </w:p>
        </w:tc>
        <w:tc>
          <w:tcPr>
            <w:tcW w:w="3381" w:type="pct"/>
            <w:vAlign w:val="center"/>
          </w:tcPr>
          <w:p w14:paraId="57F90C90">
            <w:pPr>
              <w:snapToGrid w:val="0"/>
              <w:spacing w:line="240" w:lineRule="auto"/>
              <w:ind w:firstLine="0" w:firstLineChars="0"/>
              <w:rPr>
                <w:rFonts w:hint="eastAsia" w:cs="Arial"/>
                <w:lang w:eastAsia="zh-CN"/>
              </w:rPr>
            </w:pPr>
            <w:r>
              <w:rPr>
                <w:rFonts w:hint="eastAsia" w:cs="Arial"/>
                <w:lang w:eastAsia="zh-CN"/>
              </w:rPr>
              <w:t>/</w:t>
            </w:r>
          </w:p>
        </w:tc>
      </w:tr>
      <w:tr w14:paraId="0D265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77F5C456">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3.5</w:t>
            </w:r>
          </w:p>
        </w:tc>
        <w:tc>
          <w:tcPr>
            <w:tcW w:w="1044" w:type="pct"/>
            <w:vAlign w:val="center"/>
          </w:tcPr>
          <w:p w14:paraId="2A7A0E28">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资格审查资料的特殊要求</w:t>
            </w:r>
          </w:p>
        </w:tc>
        <w:tc>
          <w:tcPr>
            <w:tcW w:w="3381" w:type="pct"/>
            <w:vAlign w:val="center"/>
          </w:tcPr>
          <w:p w14:paraId="277DD233">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i/>
                <w:lang w:eastAsia="zh-CN"/>
              </w:rPr>
              <w:t>□</w:t>
            </w:r>
            <w:r>
              <w:rPr>
                <w:rFonts w:asciiTheme="minorEastAsia" w:hAnsiTheme="minorEastAsia" w:eastAsiaTheme="minorEastAsia"/>
                <w:lang w:eastAsia="zh-CN"/>
              </w:rPr>
              <w:t>无</w:t>
            </w:r>
          </w:p>
          <w:p w14:paraId="20F5B4D0">
            <w:pPr>
              <w:pStyle w:val="28"/>
              <w:snapToGrid w:val="0"/>
              <w:spacing w:line="240" w:lineRule="auto"/>
              <w:ind w:firstLine="0" w:firstLineChars="0"/>
              <w:rPr>
                <w:rFonts w:hint="eastAsia" w:asciiTheme="minorEastAsia" w:hAnsiTheme="minorEastAsia" w:eastAsiaTheme="minorEastAsia"/>
                <w:u w:val="single"/>
                <w:lang w:eastAsia="zh-CN"/>
              </w:rPr>
            </w:pPr>
            <w:r>
              <w:rPr>
                <w:rFonts w:hint="eastAsia" w:asciiTheme="minorEastAsia" w:hAnsiTheme="minorEastAsia" w:eastAsiaTheme="minorEastAsia"/>
                <w:i/>
                <w:lang w:eastAsia="zh-CN"/>
              </w:rPr>
              <w:t>■</w:t>
            </w:r>
            <w:r>
              <w:rPr>
                <w:rFonts w:asciiTheme="minorEastAsia" w:hAnsiTheme="minorEastAsia" w:eastAsiaTheme="minorEastAsia"/>
                <w:lang w:eastAsia="zh-CN"/>
              </w:rPr>
              <w:t>有，具体要求：</w:t>
            </w:r>
            <w:r>
              <w:rPr>
                <w:rFonts w:hint="eastAsia"/>
                <w:b/>
                <w:lang w:eastAsia="zh-CN"/>
              </w:rPr>
              <w:t>详见下列</w:t>
            </w:r>
            <w:r>
              <w:rPr>
                <w:b/>
                <w:lang w:eastAsia="zh-CN"/>
              </w:rPr>
              <w:t>3.5.1至3.5.6</w:t>
            </w:r>
            <w:r>
              <w:rPr>
                <w:rFonts w:hint="eastAsia" w:cs="Times New Roman"/>
                <w:b/>
                <w:lang w:eastAsia="zh-CN"/>
              </w:rPr>
              <w:t>的要求</w:t>
            </w:r>
          </w:p>
        </w:tc>
      </w:tr>
      <w:tr w14:paraId="1DAD4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Merge w:val="restart"/>
            <w:vAlign w:val="center"/>
          </w:tcPr>
          <w:p w14:paraId="12144F38">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rPr>
              <w:t>3.5.1</w:t>
            </w:r>
          </w:p>
        </w:tc>
        <w:tc>
          <w:tcPr>
            <w:tcW w:w="1044" w:type="pct"/>
            <w:vAlign w:val="center"/>
          </w:tcPr>
          <w:p w14:paraId="302FD084">
            <w:pPr>
              <w:pStyle w:val="28"/>
              <w:snapToGrid w:val="0"/>
              <w:spacing w:line="240" w:lineRule="auto"/>
              <w:ind w:firstLine="0" w:firstLineChars="0"/>
              <w:jc w:val="center"/>
              <w:rPr>
                <w:rFonts w:hint="eastAsia" w:asciiTheme="minorEastAsia" w:hAnsiTheme="minorEastAsia" w:eastAsiaTheme="minorEastAsia"/>
                <w:lang w:eastAsia="zh-CN"/>
              </w:rPr>
            </w:pPr>
            <w:r>
              <w:rPr>
                <w:rFonts w:hint="eastAsia"/>
                <w:lang w:eastAsia="zh-CN"/>
              </w:rPr>
              <w:t>依法设立的证明材料</w:t>
            </w:r>
          </w:p>
        </w:tc>
        <w:tc>
          <w:tcPr>
            <w:tcW w:w="3381" w:type="pct"/>
            <w:vAlign w:val="center"/>
          </w:tcPr>
          <w:p w14:paraId="355F2222">
            <w:pPr>
              <w:pStyle w:val="28"/>
              <w:snapToGrid w:val="0"/>
              <w:spacing w:line="240" w:lineRule="auto"/>
              <w:ind w:firstLine="0" w:firstLineChars="0"/>
              <w:rPr>
                <w:rFonts w:hint="eastAsia" w:asciiTheme="minorEastAsia" w:hAnsiTheme="minorEastAsia" w:eastAsiaTheme="minorEastAsia"/>
                <w:lang w:eastAsia="zh-CN"/>
              </w:rPr>
            </w:pPr>
            <w:r>
              <w:rPr>
                <w:lang w:eastAsia="zh-CN"/>
              </w:rPr>
              <w:t>应附投标人</w:t>
            </w:r>
            <w:r>
              <w:rPr>
                <w:rFonts w:hint="eastAsia"/>
                <w:lang w:eastAsia="zh-CN"/>
              </w:rPr>
              <w:t>有效的</w:t>
            </w:r>
            <w:r>
              <w:rPr>
                <w:lang w:eastAsia="zh-CN"/>
              </w:rPr>
              <w:t>营业执照复印件或事业单位法人证书的复印件</w:t>
            </w:r>
            <w:r>
              <w:rPr>
                <w:rFonts w:hint="eastAsia"/>
                <w:lang w:eastAsia="zh-CN"/>
              </w:rPr>
              <w:t>或其它营业登记证书</w:t>
            </w:r>
            <w:r>
              <w:rPr>
                <w:lang w:eastAsia="zh-CN"/>
              </w:rPr>
              <w:t>的复印件。</w:t>
            </w:r>
          </w:p>
        </w:tc>
      </w:tr>
      <w:tr w14:paraId="768B8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75" w:type="pct"/>
            <w:vMerge w:val="continue"/>
            <w:vAlign w:val="center"/>
          </w:tcPr>
          <w:p w14:paraId="1B4E111D">
            <w:pPr>
              <w:pStyle w:val="28"/>
              <w:snapToGrid w:val="0"/>
              <w:spacing w:line="240" w:lineRule="auto"/>
              <w:ind w:firstLine="0" w:firstLineChars="0"/>
              <w:jc w:val="center"/>
              <w:rPr>
                <w:rFonts w:hint="eastAsia" w:asciiTheme="minorEastAsia" w:hAnsiTheme="minorEastAsia" w:eastAsiaTheme="minorEastAsia"/>
                <w:lang w:eastAsia="zh-CN"/>
              </w:rPr>
            </w:pPr>
          </w:p>
        </w:tc>
        <w:tc>
          <w:tcPr>
            <w:tcW w:w="1044" w:type="pct"/>
            <w:vAlign w:val="center"/>
          </w:tcPr>
          <w:p w14:paraId="1CF35230">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rPr>
              <w:t>资质要求</w:t>
            </w:r>
          </w:p>
        </w:tc>
        <w:tc>
          <w:tcPr>
            <w:tcW w:w="3381" w:type="pct"/>
            <w:vAlign w:val="center"/>
          </w:tcPr>
          <w:p w14:paraId="3DA4CE4F">
            <w:pPr>
              <w:pStyle w:val="3"/>
              <w:adjustRightInd w:val="0"/>
              <w:snapToGrid w:val="0"/>
              <w:spacing w:line="240" w:lineRule="auto"/>
              <w:ind w:firstLine="0" w:firstLineChars="0"/>
              <w:rPr>
                <w:rFonts w:hint="eastAsia" w:asciiTheme="minorEastAsia" w:hAnsiTheme="minorEastAsia" w:eastAsiaTheme="minorEastAsia"/>
                <w:sz w:val="24"/>
                <w:szCs w:val="24"/>
                <w:highlight w:val="yellow"/>
                <w:lang w:eastAsia="zh-CN"/>
              </w:rPr>
            </w:pPr>
            <w:r>
              <w:rPr>
                <w:rFonts w:hint="eastAsia" w:asciiTheme="minorEastAsia" w:hAnsiTheme="minorEastAsia" w:eastAsiaTheme="minorEastAsia"/>
                <w:sz w:val="24"/>
                <w:szCs w:val="24"/>
                <w:lang w:eastAsia="zh-CN"/>
              </w:rPr>
              <w:t>详</w:t>
            </w:r>
            <w:r>
              <w:rPr>
                <w:rFonts w:asciiTheme="minorEastAsia" w:hAnsiTheme="minorEastAsia" w:eastAsiaTheme="minorEastAsia"/>
                <w:sz w:val="24"/>
                <w:szCs w:val="24"/>
                <w:lang w:eastAsia="zh-CN"/>
              </w:rPr>
              <w:t>见第一章招标公告/投标邀请书中</w:t>
            </w:r>
            <w:r>
              <w:rPr>
                <w:rFonts w:hint="eastAsia" w:asciiTheme="minorEastAsia" w:hAnsiTheme="minorEastAsia" w:eastAsiaTheme="minorEastAsia"/>
                <w:sz w:val="24"/>
                <w:szCs w:val="24"/>
                <w:lang w:eastAsia="zh-CN"/>
              </w:rPr>
              <w:t>投标</w:t>
            </w:r>
            <w:r>
              <w:rPr>
                <w:rFonts w:asciiTheme="minorEastAsia" w:hAnsiTheme="minorEastAsia" w:eastAsiaTheme="minorEastAsia"/>
                <w:sz w:val="24"/>
                <w:szCs w:val="24"/>
                <w:lang w:eastAsia="zh-CN"/>
              </w:rPr>
              <w:t>人</w:t>
            </w:r>
            <w:r>
              <w:rPr>
                <w:rFonts w:hint="eastAsia" w:asciiTheme="minorEastAsia" w:hAnsiTheme="minorEastAsia" w:eastAsiaTheme="minorEastAsia"/>
                <w:sz w:val="24"/>
                <w:szCs w:val="24"/>
                <w:lang w:eastAsia="zh-CN"/>
              </w:rPr>
              <w:t>资</w:t>
            </w:r>
            <w:r>
              <w:rPr>
                <w:rFonts w:asciiTheme="minorEastAsia" w:hAnsiTheme="minorEastAsia" w:eastAsiaTheme="minorEastAsia"/>
                <w:sz w:val="24"/>
                <w:szCs w:val="24"/>
                <w:lang w:eastAsia="zh-CN"/>
              </w:rPr>
              <w:t>格要</w:t>
            </w:r>
            <w:r>
              <w:rPr>
                <w:rFonts w:hint="eastAsia" w:asciiTheme="minorEastAsia" w:hAnsiTheme="minorEastAsia" w:eastAsiaTheme="minorEastAsia"/>
                <w:sz w:val="24"/>
                <w:szCs w:val="24"/>
                <w:lang w:eastAsia="zh-CN"/>
              </w:rPr>
              <w:t>求</w:t>
            </w:r>
            <w:r>
              <w:rPr>
                <w:rFonts w:asciiTheme="minorEastAsia" w:hAnsiTheme="minorEastAsia" w:eastAsiaTheme="minorEastAsia"/>
                <w:sz w:val="24"/>
                <w:szCs w:val="24"/>
                <w:lang w:eastAsia="zh-CN"/>
              </w:rPr>
              <w:t>规定。</w:t>
            </w:r>
          </w:p>
        </w:tc>
      </w:tr>
      <w:tr w14:paraId="2BB13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75" w:type="pct"/>
            <w:vMerge w:val="continue"/>
            <w:vAlign w:val="center"/>
          </w:tcPr>
          <w:p w14:paraId="6119F4C9">
            <w:pPr>
              <w:pStyle w:val="28"/>
              <w:snapToGrid w:val="0"/>
              <w:spacing w:line="240" w:lineRule="auto"/>
              <w:ind w:firstLine="0" w:firstLineChars="0"/>
              <w:jc w:val="center"/>
              <w:rPr>
                <w:rFonts w:hint="eastAsia" w:asciiTheme="minorEastAsia" w:hAnsiTheme="minorEastAsia" w:eastAsiaTheme="minorEastAsia"/>
                <w:lang w:eastAsia="zh-CN"/>
              </w:rPr>
            </w:pPr>
          </w:p>
        </w:tc>
        <w:tc>
          <w:tcPr>
            <w:tcW w:w="1044" w:type="pct"/>
            <w:vAlign w:val="center"/>
          </w:tcPr>
          <w:p w14:paraId="3BD0BB21">
            <w:pPr>
              <w:pStyle w:val="28"/>
              <w:snapToGrid w:val="0"/>
              <w:spacing w:line="240" w:lineRule="auto"/>
              <w:ind w:firstLine="0" w:firstLineChars="0"/>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其</w:t>
            </w:r>
            <w:r>
              <w:rPr>
                <w:rFonts w:asciiTheme="minorEastAsia" w:hAnsiTheme="minorEastAsia" w:eastAsiaTheme="minorEastAsia"/>
                <w:lang w:eastAsia="zh-CN"/>
              </w:rPr>
              <w:t>他要求</w:t>
            </w:r>
          </w:p>
        </w:tc>
        <w:tc>
          <w:tcPr>
            <w:tcW w:w="3381" w:type="pct"/>
          </w:tcPr>
          <w:p w14:paraId="51A7C158">
            <w:pPr>
              <w:pStyle w:val="3"/>
              <w:adjustRightInd w:val="0"/>
              <w:snapToGrid w:val="0"/>
              <w:spacing w:line="240" w:lineRule="auto"/>
              <w:ind w:firstLine="0" w:firstLineChars="0"/>
              <w:rPr>
                <w:rFonts w:hint="eastAsia" w:asciiTheme="minorEastAsia" w:hAnsiTheme="minorEastAsia" w:eastAsiaTheme="minorEastAsia"/>
                <w:sz w:val="24"/>
                <w:szCs w:val="24"/>
                <w:highlight w:val="yellow"/>
                <w:lang w:eastAsia="zh-CN"/>
              </w:rPr>
            </w:pPr>
            <w:r>
              <w:rPr>
                <w:rFonts w:hint="eastAsia" w:asciiTheme="minorEastAsia" w:hAnsiTheme="minorEastAsia" w:eastAsiaTheme="minorEastAsia"/>
                <w:sz w:val="24"/>
                <w:szCs w:val="24"/>
                <w:lang w:eastAsia="zh-CN"/>
              </w:rPr>
              <w:t>详</w:t>
            </w:r>
            <w:r>
              <w:rPr>
                <w:rFonts w:asciiTheme="minorEastAsia" w:hAnsiTheme="minorEastAsia" w:eastAsiaTheme="minorEastAsia"/>
                <w:sz w:val="24"/>
                <w:szCs w:val="24"/>
                <w:lang w:eastAsia="zh-CN"/>
              </w:rPr>
              <w:t>见第一章招标公告/投标邀请书中</w:t>
            </w:r>
            <w:r>
              <w:rPr>
                <w:rFonts w:hint="eastAsia" w:asciiTheme="minorEastAsia" w:hAnsiTheme="minorEastAsia" w:eastAsiaTheme="minorEastAsia"/>
                <w:sz w:val="24"/>
                <w:szCs w:val="24"/>
                <w:lang w:eastAsia="zh-CN"/>
              </w:rPr>
              <w:t>投标</w:t>
            </w:r>
            <w:r>
              <w:rPr>
                <w:rFonts w:asciiTheme="minorEastAsia" w:hAnsiTheme="minorEastAsia" w:eastAsiaTheme="minorEastAsia"/>
                <w:sz w:val="24"/>
                <w:szCs w:val="24"/>
                <w:lang w:eastAsia="zh-CN"/>
              </w:rPr>
              <w:t>人</w:t>
            </w:r>
            <w:r>
              <w:rPr>
                <w:rFonts w:hint="eastAsia" w:asciiTheme="minorEastAsia" w:hAnsiTheme="minorEastAsia" w:eastAsiaTheme="minorEastAsia"/>
                <w:sz w:val="24"/>
                <w:szCs w:val="24"/>
                <w:lang w:eastAsia="zh-CN"/>
              </w:rPr>
              <w:t>资</w:t>
            </w:r>
            <w:r>
              <w:rPr>
                <w:rFonts w:asciiTheme="minorEastAsia" w:hAnsiTheme="minorEastAsia" w:eastAsiaTheme="minorEastAsia"/>
                <w:sz w:val="24"/>
                <w:szCs w:val="24"/>
                <w:lang w:eastAsia="zh-CN"/>
              </w:rPr>
              <w:t>格要</w:t>
            </w:r>
            <w:r>
              <w:rPr>
                <w:rFonts w:hint="eastAsia" w:asciiTheme="minorEastAsia" w:hAnsiTheme="minorEastAsia" w:eastAsiaTheme="minorEastAsia"/>
                <w:sz w:val="24"/>
                <w:szCs w:val="24"/>
                <w:lang w:eastAsia="zh-CN"/>
              </w:rPr>
              <w:t>求</w:t>
            </w:r>
            <w:r>
              <w:rPr>
                <w:rFonts w:asciiTheme="minorEastAsia" w:hAnsiTheme="minorEastAsia" w:eastAsiaTheme="minorEastAsia"/>
                <w:sz w:val="24"/>
                <w:szCs w:val="24"/>
                <w:lang w:eastAsia="zh-CN"/>
              </w:rPr>
              <w:t>规定。</w:t>
            </w:r>
          </w:p>
        </w:tc>
      </w:tr>
      <w:tr w14:paraId="35703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498EBDD0">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3.5.2</w:t>
            </w:r>
          </w:p>
        </w:tc>
        <w:tc>
          <w:tcPr>
            <w:tcW w:w="1044" w:type="pct"/>
            <w:vAlign w:val="center"/>
          </w:tcPr>
          <w:p w14:paraId="0414C363">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近年财务状况</w:t>
            </w:r>
          </w:p>
        </w:tc>
        <w:tc>
          <w:tcPr>
            <w:tcW w:w="3381" w:type="pct"/>
          </w:tcPr>
          <w:p w14:paraId="2B9852E1">
            <w:pPr>
              <w:pStyle w:val="3"/>
              <w:adjustRightInd w:val="0"/>
              <w:snapToGrid w:val="0"/>
              <w:spacing w:line="240" w:lineRule="auto"/>
              <w:ind w:firstLine="0" w:firstLineChars="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详</w:t>
            </w:r>
            <w:r>
              <w:rPr>
                <w:rFonts w:asciiTheme="minorEastAsia" w:hAnsiTheme="minorEastAsia" w:eastAsiaTheme="minorEastAsia"/>
                <w:sz w:val="24"/>
                <w:szCs w:val="24"/>
                <w:lang w:eastAsia="zh-CN"/>
              </w:rPr>
              <w:t>见第一章招标公告/投标邀请书中</w:t>
            </w:r>
            <w:r>
              <w:rPr>
                <w:rFonts w:hint="eastAsia" w:asciiTheme="minorEastAsia" w:hAnsiTheme="minorEastAsia" w:eastAsiaTheme="minorEastAsia"/>
                <w:sz w:val="24"/>
                <w:szCs w:val="24"/>
                <w:lang w:eastAsia="zh-CN"/>
              </w:rPr>
              <w:t>投标</w:t>
            </w:r>
            <w:r>
              <w:rPr>
                <w:rFonts w:asciiTheme="minorEastAsia" w:hAnsiTheme="minorEastAsia" w:eastAsiaTheme="minorEastAsia"/>
                <w:sz w:val="24"/>
                <w:szCs w:val="24"/>
                <w:lang w:eastAsia="zh-CN"/>
              </w:rPr>
              <w:t>人</w:t>
            </w:r>
            <w:r>
              <w:rPr>
                <w:rFonts w:hint="eastAsia" w:asciiTheme="minorEastAsia" w:hAnsiTheme="minorEastAsia" w:eastAsiaTheme="minorEastAsia"/>
                <w:sz w:val="24"/>
                <w:szCs w:val="24"/>
                <w:lang w:eastAsia="zh-CN"/>
              </w:rPr>
              <w:t>资</w:t>
            </w:r>
            <w:r>
              <w:rPr>
                <w:rFonts w:asciiTheme="minorEastAsia" w:hAnsiTheme="minorEastAsia" w:eastAsiaTheme="minorEastAsia"/>
                <w:sz w:val="24"/>
                <w:szCs w:val="24"/>
                <w:lang w:eastAsia="zh-CN"/>
              </w:rPr>
              <w:t>格要</w:t>
            </w:r>
            <w:r>
              <w:rPr>
                <w:rFonts w:hint="eastAsia" w:asciiTheme="minorEastAsia" w:hAnsiTheme="minorEastAsia" w:eastAsiaTheme="minorEastAsia"/>
                <w:sz w:val="24"/>
                <w:szCs w:val="24"/>
                <w:lang w:eastAsia="zh-CN"/>
              </w:rPr>
              <w:t>求</w:t>
            </w:r>
            <w:r>
              <w:rPr>
                <w:rFonts w:asciiTheme="minorEastAsia" w:hAnsiTheme="minorEastAsia" w:eastAsiaTheme="minorEastAsia"/>
                <w:sz w:val="24"/>
                <w:szCs w:val="24"/>
                <w:lang w:eastAsia="zh-CN"/>
              </w:rPr>
              <w:t>规定。</w:t>
            </w:r>
          </w:p>
          <w:p w14:paraId="0DB05822">
            <w:pPr>
              <w:pStyle w:val="3"/>
              <w:adjustRightInd w:val="0"/>
              <w:snapToGrid w:val="0"/>
              <w:spacing w:line="240" w:lineRule="auto"/>
              <w:ind w:firstLine="0" w:firstLineChars="0"/>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注：（1）若投标人为母公司的，应至少提供母公司财务会计报表，否则投标将被否决；提供的财务会计报表包含母公司报表及合并报表的，在认定财务指标时，以母公司报表中的数值为准。</w:t>
            </w:r>
          </w:p>
          <w:p w14:paraId="4131D463">
            <w:pPr>
              <w:pStyle w:val="3"/>
              <w:adjustRightInd w:val="0"/>
              <w:snapToGrid w:val="0"/>
              <w:spacing w:line="240" w:lineRule="auto"/>
              <w:ind w:firstLine="0" w:firstLineChars="0"/>
              <w:rPr>
                <w:rFonts w:hint="eastAsia" w:asciiTheme="minorEastAsia" w:hAnsiTheme="minorEastAsia" w:eastAsiaTheme="minorEastAsia"/>
                <w:sz w:val="24"/>
                <w:szCs w:val="24"/>
                <w:lang w:eastAsia="zh-CN"/>
              </w:rPr>
            </w:pPr>
            <w:r>
              <w:rPr>
                <w:rFonts w:hint="eastAsia" w:asciiTheme="minorEastAsia" w:hAnsiTheme="minorEastAsia" w:eastAsiaTheme="minorEastAsia"/>
                <w:b/>
                <w:bCs/>
                <w:sz w:val="24"/>
                <w:szCs w:val="24"/>
                <w:lang w:eastAsia="zh-CN"/>
              </w:rPr>
              <w:t>（2）当近三年财务报表出现连续年度关联数据不一致时，以最近的年度财务报表数值为准。</w:t>
            </w:r>
          </w:p>
        </w:tc>
      </w:tr>
      <w:tr w14:paraId="66D94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2DC0EB8E">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3.5.3</w:t>
            </w:r>
          </w:p>
        </w:tc>
        <w:tc>
          <w:tcPr>
            <w:tcW w:w="1044" w:type="pct"/>
            <w:vAlign w:val="center"/>
          </w:tcPr>
          <w:p w14:paraId="5D196753">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近年完成的类似项目情况</w:t>
            </w:r>
          </w:p>
        </w:tc>
        <w:tc>
          <w:tcPr>
            <w:tcW w:w="3381" w:type="pct"/>
          </w:tcPr>
          <w:p w14:paraId="329DB298">
            <w:pPr>
              <w:pStyle w:val="3"/>
              <w:adjustRightInd w:val="0"/>
              <w:snapToGrid w:val="0"/>
              <w:spacing w:line="240" w:lineRule="auto"/>
              <w:ind w:firstLine="0" w:firstLineChars="0"/>
              <w:rPr>
                <w:rFonts w:hint="eastAsia" w:asciiTheme="minorEastAsia" w:hAnsiTheme="minorEastAsia" w:eastAsiaTheme="minorEastAsia"/>
                <w:sz w:val="24"/>
                <w:szCs w:val="24"/>
                <w:highlight w:val="yellow"/>
                <w:lang w:eastAsia="zh-CN"/>
              </w:rPr>
            </w:pPr>
            <w:r>
              <w:rPr>
                <w:rFonts w:hint="eastAsia" w:asciiTheme="minorEastAsia" w:hAnsiTheme="minorEastAsia" w:eastAsiaTheme="minorEastAsia"/>
                <w:sz w:val="24"/>
                <w:szCs w:val="24"/>
                <w:lang w:eastAsia="zh-CN"/>
              </w:rPr>
              <w:t>详</w:t>
            </w:r>
            <w:r>
              <w:rPr>
                <w:rFonts w:asciiTheme="minorEastAsia" w:hAnsiTheme="minorEastAsia" w:eastAsiaTheme="minorEastAsia"/>
                <w:sz w:val="24"/>
                <w:szCs w:val="24"/>
                <w:lang w:eastAsia="zh-CN"/>
              </w:rPr>
              <w:t>见第一章招标公告/投标邀请书中</w:t>
            </w:r>
            <w:r>
              <w:rPr>
                <w:rFonts w:hint="eastAsia" w:asciiTheme="minorEastAsia" w:hAnsiTheme="minorEastAsia" w:eastAsiaTheme="minorEastAsia"/>
                <w:sz w:val="24"/>
                <w:szCs w:val="24"/>
                <w:lang w:eastAsia="zh-CN"/>
              </w:rPr>
              <w:t>投标</w:t>
            </w:r>
            <w:r>
              <w:rPr>
                <w:rFonts w:asciiTheme="minorEastAsia" w:hAnsiTheme="minorEastAsia" w:eastAsiaTheme="minorEastAsia"/>
                <w:sz w:val="24"/>
                <w:szCs w:val="24"/>
                <w:lang w:eastAsia="zh-CN"/>
              </w:rPr>
              <w:t>人</w:t>
            </w:r>
            <w:r>
              <w:rPr>
                <w:rFonts w:hint="eastAsia" w:asciiTheme="minorEastAsia" w:hAnsiTheme="minorEastAsia" w:eastAsiaTheme="minorEastAsia"/>
                <w:sz w:val="24"/>
                <w:szCs w:val="24"/>
                <w:lang w:eastAsia="zh-CN"/>
              </w:rPr>
              <w:t>资</w:t>
            </w:r>
            <w:r>
              <w:rPr>
                <w:rFonts w:asciiTheme="minorEastAsia" w:hAnsiTheme="minorEastAsia" w:eastAsiaTheme="minorEastAsia"/>
                <w:sz w:val="24"/>
                <w:szCs w:val="24"/>
                <w:lang w:eastAsia="zh-CN"/>
              </w:rPr>
              <w:t>格要</w:t>
            </w:r>
            <w:r>
              <w:rPr>
                <w:rFonts w:hint="eastAsia" w:asciiTheme="minorEastAsia" w:hAnsiTheme="minorEastAsia" w:eastAsiaTheme="minorEastAsia"/>
                <w:sz w:val="24"/>
                <w:szCs w:val="24"/>
                <w:lang w:eastAsia="zh-CN"/>
              </w:rPr>
              <w:t>求</w:t>
            </w:r>
            <w:r>
              <w:rPr>
                <w:rFonts w:asciiTheme="minorEastAsia" w:hAnsiTheme="minorEastAsia" w:eastAsiaTheme="minorEastAsia"/>
                <w:sz w:val="24"/>
                <w:szCs w:val="24"/>
                <w:lang w:eastAsia="zh-CN"/>
              </w:rPr>
              <w:t>规定。</w:t>
            </w:r>
          </w:p>
        </w:tc>
      </w:tr>
      <w:tr w14:paraId="0022A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38FBF1CE">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3.5.4</w:t>
            </w:r>
          </w:p>
        </w:tc>
        <w:tc>
          <w:tcPr>
            <w:tcW w:w="1044" w:type="pct"/>
            <w:vAlign w:val="center"/>
          </w:tcPr>
          <w:p w14:paraId="34782E13">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正在供货和新承接的项目情况</w:t>
            </w:r>
          </w:p>
        </w:tc>
        <w:tc>
          <w:tcPr>
            <w:tcW w:w="3381" w:type="pct"/>
          </w:tcPr>
          <w:p w14:paraId="018C5843">
            <w:pPr>
              <w:pStyle w:val="3"/>
              <w:adjustRightInd w:val="0"/>
              <w:snapToGrid w:val="0"/>
              <w:spacing w:line="240" w:lineRule="auto"/>
              <w:ind w:firstLine="0" w:firstLineChars="0"/>
              <w:rPr>
                <w:rFonts w:hint="eastAsia" w:asciiTheme="minorEastAsia" w:hAnsiTheme="minorEastAsia" w:eastAsiaTheme="minorEastAsia"/>
                <w:sz w:val="24"/>
                <w:szCs w:val="24"/>
                <w:highlight w:val="yellow"/>
                <w:lang w:eastAsia="zh-CN"/>
              </w:rPr>
            </w:pPr>
            <w:r>
              <w:rPr>
                <w:rFonts w:hint="eastAsia" w:asciiTheme="minorEastAsia" w:hAnsiTheme="minorEastAsia" w:eastAsiaTheme="minorEastAsia"/>
                <w:sz w:val="24"/>
                <w:szCs w:val="24"/>
                <w:lang w:eastAsia="zh-CN"/>
              </w:rPr>
              <w:t>详</w:t>
            </w:r>
            <w:r>
              <w:rPr>
                <w:rFonts w:asciiTheme="minorEastAsia" w:hAnsiTheme="minorEastAsia" w:eastAsiaTheme="minorEastAsia"/>
                <w:sz w:val="24"/>
                <w:szCs w:val="24"/>
                <w:lang w:eastAsia="zh-CN"/>
              </w:rPr>
              <w:t>见第一章招标公告/投标邀请书中</w:t>
            </w:r>
            <w:r>
              <w:rPr>
                <w:rFonts w:hint="eastAsia" w:asciiTheme="minorEastAsia" w:hAnsiTheme="minorEastAsia" w:eastAsiaTheme="minorEastAsia"/>
                <w:sz w:val="24"/>
                <w:szCs w:val="24"/>
                <w:lang w:eastAsia="zh-CN"/>
              </w:rPr>
              <w:t>投标</w:t>
            </w:r>
            <w:r>
              <w:rPr>
                <w:rFonts w:asciiTheme="minorEastAsia" w:hAnsiTheme="minorEastAsia" w:eastAsiaTheme="minorEastAsia"/>
                <w:sz w:val="24"/>
                <w:szCs w:val="24"/>
                <w:lang w:eastAsia="zh-CN"/>
              </w:rPr>
              <w:t>人</w:t>
            </w:r>
            <w:r>
              <w:rPr>
                <w:rFonts w:hint="eastAsia" w:asciiTheme="minorEastAsia" w:hAnsiTheme="minorEastAsia" w:eastAsiaTheme="minorEastAsia"/>
                <w:sz w:val="24"/>
                <w:szCs w:val="24"/>
                <w:lang w:eastAsia="zh-CN"/>
              </w:rPr>
              <w:t>资</w:t>
            </w:r>
            <w:r>
              <w:rPr>
                <w:rFonts w:asciiTheme="minorEastAsia" w:hAnsiTheme="minorEastAsia" w:eastAsiaTheme="minorEastAsia"/>
                <w:sz w:val="24"/>
                <w:szCs w:val="24"/>
                <w:lang w:eastAsia="zh-CN"/>
              </w:rPr>
              <w:t>格要</w:t>
            </w:r>
            <w:r>
              <w:rPr>
                <w:rFonts w:hint="eastAsia" w:asciiTheme="minorEastAsia" w:hAnsiTheme="minorEastAsia" w:eastAsiaTheme="minorEastAsia"/>
                <w:sz w:val="24"/>
                <w:szCs w:val="24"/>
                <w:lang w:eastAsia="zh-CN"/>
              </w:rPr>
              <w:t>求</w:t>
            </w:r>
            <w:r>
              <w:rPr>
                <w:rFonts w:asciiTheme="minorEastAsia" w:hAnsiTheme="minorEastAsia" w:eastAsiaTheme="minorEastAsia"/>
                <w:sz w:val="24"/>
                <w:szCs w:val="24"/>
                <w:lang w:eastAsia="zh-CN"/>
              </w:rPr>
              <w:t>规定。</w:t>
            </w:r>
          </w:p>
        </w:tc>
      </w:tr>
      <w:tr w14:paraId="3CBBA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4DA6101C">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3.5.5</w:t>
            </w:r>
          </w:p>
        </w:tc>
        <w:tc>
          <w:tcPr>
            <w:tcW w:w="1044" w:type="pct"/>
            <w:vAlign w:val="center"/>
          </w:tcPr>
          <w:p w14:paraId="76C4D633">
            <w:pPr>
              <w:pStyle w:val="28"/>
              <w:snapToGrid w:val="0"/>
              <w:spacing w:line="240" w:lineRule="auto"/>
              <w:ind w:firstLine="0" w:firstLineChars="0"/>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信誉</w:t>
            </w:r>
            <w:r>
              <w:rPr>
                <w:rFonts w:asciiTheme="minorEastAsia" w:hAnsiTheme="minorEastAsia" w:eastAsiaTheme="minorEastAsia"/>
                <w:lang w:eastAsia="zh-CN"/>
              </w:rPr>
              <w:t>要求</w:t>
            </w:r>
          </w:p>
        </w:tc>
        <w:tc>
          <w:tcPr>
            <w:tcW w:w="3381" w:type="pct"/>
          </w:tcPr>
          <w:p w14:paraId="785A56AA">
            <w:pPr>
              <w:pStyle w:val="28"/>
              <w:tabs>
                <w:tab w:val="left" w:pos="799"/>
                <w:tab w:val="left" w:pos="1569"/>
                <w:tab w:val="left" w:pos="2340"/>
              </w:tabs>
              <w:snapToGrid w:val="0"/>
              <w:spacing w:line="240" w:lineRule="auto"/>
              <w:ind w:firstLine="0" w:firstLineChars="0"/>
              <w:rPr>
                <w:rFonts w:hint="eastAsia" w:asciiTheme="minorEastAsia" w:hAnsiTheme="minorEastAsia" w:eastAsiaTheme="minorEastAsia"/>
                <w:highlight w:val="yellow"/>
                <w:lang w:eastAsia="zh-CN"/>
              </w:rPr>
            </w:pPr>
            <w:r>
              <w:rPr>
                <w:rFonts w:hint="eastAsia" w:asciiTheme="minorEastAsia" w:hAnsiTheme="minorEastAsia" w:eastAsiaTheme="minorEastAsia"/>
                <w:lang w:eastAsia="zh-CN"/>
              </w:rPr>
              <w:t>详</w:t>
            </w:r>
            <w:r>
              <w:rPr>
                <w:rFonts w:asciiTheme="minorEastAsia" w:hAnsiTheme="minorEastAsia" w:eastAsiaTheme="minorEastAsia"/>
                <w:lang w:eastAsia="zh-CN"/>
              </w:rPr>
              <w:t>见第一章招标公告/投标邀请书中</w:t>
            </w:r>
            <w:r>
              <w:rPr>
                <w:rFonts w:hint="eastAsia" w:asciiTheme="minorEastAsia" w:hAnsiTheme="minorEastAsia" w:eastAsiaTheme="minorEastAsia"/>
                <w:lang w:eastAsia="zh-CN"/>
              </w:rPr>
              <w:t>投标</w:t>
            </w:r>
            <w:r>
              <w:rPr>
                <w:rFonts w:asciiTheme="minorEastAsia" w:hAnsiTheme="minorEastAsia" w:eastAsiaTheme="minorEastAsia"/>
                <w:lang w:eastAsia="zh-CN"/>
              </w:rPr>
              <w:t>人</w:t>
            </w:r>
            <w:r>
              <w:rPr>
                <w:rFonts w:hint="eastAsia" w:asciiTheme="minorEastAsia" w:hAnsiTheme="minorEastAsia" w:eastAsiaTheme="minorEastAsia"/>
                <w:lang w:eastAsia="zh-CN"/>
              </w:rPr>
              <w:t>资</w:t>
            </w:r>
            <w:r>
              <w:rPr>
                <w:rFonts w:asciiTheme="minorEastAsia" w:hAnsiTheme="minorEastAsia" w:eastAsiaTheme="minorEastAsia"/>
                <w:lang w:eastAsia="zh-CN"/>
              </w:rPr>
              <w:t>格要</w:t>
            </w:r>
            <w:r>
              <w:rPr>
                <w:rFonts w:hint="eastAsia" w:asciiTheme="minorEastAsia" w:hAnsiTheme="minorEastAsia" w:eastAsiaTheme="minorEastAsia"/>
                <w:lang w:eastAsia="zh-CN"/>
              </w:rPr>
              <w:t>求</w:t>
            </w:r>
            <w:r>
              <w:rPr>
                <w:rFonts w:asciiTheme="minorEastAsia" w:hAnsiTheme="minorEastAsia" w:eastAsiaTheme="minorEastAsia"/>
                <w:lang w:eastAsia="zh-CN"/>
              </w:rPr>
              <w:t>规定。</w:t>
            </w:r>
          </w:p>
        </w:tc>
      </w:tr>
      <w:tr w14:paraId="47E29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05F2481F">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3.5.6</w:t>
            </w:r>
          </w:p>
        </w:tc>
        <w:tc>
          <w:tcPr>
            <w:tcW w:w="1044" w:type="pct"/>
            <w:vAlign w:val="center"/>
          </w:tcPr>
          <w:p w14:paraId="3AC58442">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联合体情况</w:t>
            </w:r>
          </w:p>
        </w:tc>
        <w:tc>
          <w:tcPr>
            <w:tcW w:w="3381" w:type="pct"/>
            <w:vAlign w:val="center"/>
          </w:tcPr>
          <w:p w14:paraId="466FBE41">
            <w:pPr>
              <w:pStyle w:val="3"/>
              <w:adjustRightInd w:val="0"/>
              <w:snapToGrid w:val="0"/>
              <w:spacing w:line="240" w:lineRule="auto"/>
              <w:ind w:firstLine="0" w:firstLineChars="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投标人须知前附表如规定接受联合体投标的，本章第3.5.1 项至第3.5.5 项规定的表格和资料应包括联合体各方相关情况。</w:t>
            </w:r>
          </w:p>
        </w:tc>
      </w:tr>
      <w:tr w14:paraId="0A41A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5B6620D2">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3.6.1</w:t>
            </w:r>
          </w:p>
        </w:tc>
        <w:tc>
          <w:tcPr>
            <w:tcW w:w="1044" w:type="pct"/>
            <w:vAlign w:val="center"/>
          </w:tcPr>
          <w:p w14:paraId="7805FE57">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是否允许递交备选投标方案</w:t>
            </w:r>
          </w:p>
        </w:tc>
        <w:tc>
          <w:tcPr>
            <w:tcW w:w="3381" w:type="pct"/>
            <w:vAlign w:val="center"/>
          </w:tcPr>
          <w:p w14:paraId="18FB3895">
            <w:pPr>
              <w:pStyle w:val="28"/>
              <w:snapToGrid w:val="0"/>
              <w:spacing w:line="240" w:lineRule="auto"/>
              <w:ind w:firstLine="0" w:firstLineChars="0"/>
              <w:rPr>
                <w:rFonts w:hint="eastAsia" w:asciiTheme="minorEastAsia" w:hAnsiTheme="minorEastAsia" w:eastAsiaTheme="minorEastAsia"/>
              </w:rPr>
            </w:pPr>
            <w:r>
              <w:rPr>
                <w:rFonts w:hint="eastAsia" w:asciiTheme="minorEastAsia" w:hAnsiTheme="minorEastAsia" w:eastAsiaTheme="minorEastAsia"/>
                <w:i/>
              </w:rPr>
              <w:t>■</w:t>
            </w:r>
            <w:r>
              <w:rPr>
                <w:rFonts w:asciiTheme="minorEastAsia" w:hAnsiTheme="minorEastAsia" w:eastAsiaTheme="minorEastAsia"/>
              </w:rPr>
              <w:t>不允许</w:t>
            </w:r>
          </w:p>
          <w:p w14:paraId="78B67209">
            <w:pPr>
              <w:pStyle w:val="28"/>
              <w:snapToGrid w:val="0"/>
              <w:spacing w:line="240" w:lineRule="auto"/>
              <w:ind w:firstLine="0" w:firstLineChars="0"/>
              <w:rPr>
                <w:rFonts w:hint="eastAsia" w:asciiTheme="minorEastAsia" w:hAnsiTheme="minorEastAsia" w:eastAsiaTheme="minorEastAsia"/>
              </w:rPr>
            </w:pPr>
            <w:r>
              <w:rPr>
                <w:rFonts w:asciiTheme="minorEastAsia" w:hAnsiTheme="minorEastAsia" w:eastAsiaTheme="minorEastAsia"/>
                <w:i/>
              </w:rPr>
              <w:t>□</w:t>
            </w:r>
            <w:r>
              <w:rPr>
                <w:rFonts w:asciiTheme="minorEastAsia" w:hAnsiTheme="minorEastAsia" w:eastAsiaTheme="minorEastAsia"/>
              </w:rPr>
              <w:t>允许</w:t>
            </w:r>
          </w:p>
        </w:tc>
      </w:tr>
      <w:tr w14:paraId="1445F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14E9CDAE">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3.7.3A（2）</w:t>
            </w:r>
          </w:p>
        </w:tc>
        <w:tc>
          <w:tcPr>
            <w:tcW w:w="1044" w:type="pct"/>
            <w:vAlign w:val="center"/>
          </w:tcPr>
          <w:p w14:paraId="68844382">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投标文件副本份数及其他要求</w:t>
            </w:r>
          </w:p>
        </w:tc>
        <w:tc>
          <w:tcPr>
            <w:tcW w:w="3381" w:type="pct"/>
            <w:vAlign w:val="center"/>
          </w:tcPr>
          <w:p w14:paraId="57944EFE">
            <w:pPr>
              <w:spacing w:line="240" w:lineRule="auto"/>
              <w:ind w:firstLine="0" w:firstLineChars="0"/>
              <w:rPr>
                <w:rFonts w:hint="eastAsia" w:cs="Arial" w:asciiTheme="minorEastAsia" w:hAnsiTheme="minorEastAsia" w:eastAsiaTheme="minorEastAsia"/>
                <w:b/>
                <w:highlight w:val="yellow"/>
                <w:lang w:eastAsia="zh-CN"/>
              </w:rPr>
            </w:pPr>
            <w:r>
              <w:rPr>
                <w:rFonts w:hint="eastAsia" w:cs="Arial" w:asciiTheme="minorEastAsia" w:hAnsiTheme="minorEastAsia" w:eastAsiaTheme="minorEastAsia"/>
                <w:b/>
                <w:highlight w:val="yellow"/>
                <w:lang w:eastAsia="zh-CN"/>
              </w:rPr>
              <w:t>正本的份数：</w:t>
            </w:r>
            <w:r>
              <w:rPr>
                <w:rFonts w:cs="Arial" w:asciiTheme="minorEastAsia" w:hAnsiTheme="minorEastAsia" w:eastAsiaTheme="minorEastAsia"/>
                <w:b/>
                <w:highlight w:val="yellow"/>
                <w:lang w:eastAsia="zh-CN"/>
              </w:rPr>
              <w:t>1</w:t>
            </w:r>
            <w:r>
              <w:rPr>
                <w:rFonts w:hint="eastAsia" w:cs="Arial" w:asciiTheme="minorEastAsia" w:hAnsiTheme="minorEastAsia" w:eastAsiaTheme="minorEastAsia"/>
                <w:b/>
                <w:highlight w:val="yellow"/>
                <w:lang w:eastAsia="zh-CN"/>
              </w:rPr>
              <w:t>份。</w:t>
            </w:r>
          </w:p>
          <w:p w14:paraId="6FA73805">
            <w:pPr>
              <w:spacing w:line="240" w:lineRule="auto"/>
              <w:ind w:firstLine="0" w:firstLineChars="0"/>
              <w:rPr>
                <w:rFonts w:hint="eastAsia" w:cs="Arial" w:asciiTheme="minorEastAsia" w:hAnsiTheme="minorEastAsia" w:eastAsiaTheme="minorEastAsia"/>
                <w:b/>
                <w:highlight w:val="yellow"/>
                <w:lang w:eastAsia="zh-CN"/>
              </w:rPr>
            </w:pPr>
            <w:r>
              <w:rPr>
                <w:rFonts w:hint="eastAsia" w:cs="Arial" w:asciiTheme="minorEastAsia" w:hAnsiTheme="minorEastAsia" w:eastAsiaTheme="minorEastAsia"/>
                <w:b/>
                <w:highlight w:val="yellow"/>
                <w:lang w:eastAsia="zh-CN"/>
              </w:rPr>
              <w:t>副本的份数：4份。</w:t>
            </w:r>
          </w:p>
          <w:p w14:paraId="7D1CF82C">
            <w:pPr>
              <w:pStyle w:val="28"/>
              <w:tabs>
                <w:tab w:val="left" w:pos="6311"/>
              </w:tabs>
              <w:snapToGrid w:val="0"/>
              <w:spacing w:line="240" w:lineRule="auto"/>
              <w:ind w:firstLine="0" w:firstLineChars="0"/>
              <w:rPr>
                <w:rFonts w:hint="eastAsia" w:asciiTheme="minorEastAsia" w:hAnsiTheme="minorEastAsia" w:eastAsiaTheme="minorEastAsia"/>
                <w:b/>
                <w:bCs/>
                <w:highlight w:val="yellow"/>
                <w:lang w:eastAsia="zh-CN"/>
              </w:rPr>
            </w:pPr>
            <w:r>
              <w:rPr>
                <w:rFonts w:asciiTheme="minorEastAsia" w:hAnsiTheme="minorEastAsia" w:eastAsiaTheme="minorEastAsia"/>
                <w:b/>
                <w:bCs/>
                <w:highlight w:val="yellow"/>
                <w:lang w:eastAsia="zh-CN"/>
              </w:rPr>
              <w:t>是否要求提交电子版文件</w:t>
            </w:r>
            <w:r>
              <w:rPr>
                <w:rFonts w:hint="eastAsia" w:asciiTheme="minorEastAsia" w:hAnsiTheme="minorEastAsia" w:eastAsiaTheme="minorEastAsia"/>
                <w:b/>
                <w:bCs/>
                <w:highlight w:val="yellow"/>
                <w:lang w:eastAsia="zh-CN"/>
              </w:rPr>
              <w:t>：1份</w:t>
            </w:r>
            <w:r>
              <w:rPr>
                <w:rFonts w:hint="eastAsia" w:cs="Times New Roman" w:asciiTheme="minorEastAsia" w:hAnsiTheme="minorEastAsia" w:eastAsiaTheme="minorEastAsia"/>
                <w:highlight w:val="yellow"/>
                <w:u w:val="single"/>
                <w:lang w:eastAsia="zh-CN"/>
              </w:rPr>
              <w:t>电子版使用U盘载体，可编辑的word版及签字盖章的PDF版；</w:t>
            </w:r>
          </w:p>
          <w:p w14:paraId="3BDC7A20">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投标文件电子版密封方式：单独放入一个</w:t>
            </w:r>
            <w:bookmarkStart w:id="165" w:name="_GoBack"/>
            <w:bookmarkEnd w:id="165"/>
            <w:r>
              <w:rPr>
                <w:rFonts w:hint="eastAsia" w:asciiTheme="minorEastAsia" w:hAnsiTheme="minorEastAsia" w:eastAsiaTheme="minorEastAsia"/>
                <w:lang w:eastAsia="zh-CN"/>
              </w:rPr>
              <w:t>密封袋中，加贴封条，并标记“投标文件电子版”字样。</w:t>
            </w:r>
          </w:p>
        </w:tc>
      </w:tr>
      <w:tr w14:paraId="01BCD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5A41ECC4">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3.7.3A（3）</w:t>
            </w:r>
          </w:p>
        </w:tc>
        <w:tc>
          <w:tcPr>
            <w:tcW w:w="1044" w:type="pct"/>
            <w:vAlign w:val="center"/>
          </w:tcPr>
          <w:p w14:paraId="2E24F57E">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投标文件是否需分册装订</w:t>
            </w:r>
          </w:p>
        </w:tc>
        <w:tc>
          <w:tcPr>
            <w:tcW w:w="3381" w:type="pct"/>
            <w:vAlign w:val="center"/>
          </w:tcPr>
          <w:p w14:paraId="5AEAB7E4">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w:t>
            </w:r>
            <w:r>
              <w:rPr>
                <w:rFonts w:asciiTheme="minorEastAsia" w:hAnsiTheme="minorEastAsia" w:eastAsiaTheme="minorEastAsia"/>
                <w:lang w:eastAsia="zh-CN"/>
              </w:rPr>
              <w:t>不需要</w:t>
            </w:r>
            <w:r>
              <w:rPr>
                <w:rFonts w:hint="eastAsia" w:asciiTheme="minorEastAsia" w:hAnsiTheme="minorEastAsia" w:eastAsiaTheme="minorEastAsia"/>
                <w:lang w:eastAsia="zh-CN"/>
              </w:rPr>
              <w:t>：由</w:t>
            </w:r>
            <w:r>
              <w:rPr>
                <w:rFonts w:asciiTheme="minorEastAsia" w:hAnsiTheme="minorEastAsia" w:eastAsiaTheme="minorEastAsia"/>
                <w:lang w:eastAsia="zh-CN"/>
              </w:rPr>
              <w:t>投标人自行决定</w:t>
            </w:r>
            <w:r>
              <w:rPr>
                <w:rFonts w:hint="eastAsia" w:asciiTheme="minorEastAsia" w:hAnsiTheme="minorEastAsia" w:eastAsiaTheme="minorEastAsia"/>
                <w:lang w:eastAsia="zh-CN"/>
              </w:rPr>
              <w:t>。</w:t>
            </w:r>
          </w:p>
          <w:p w14:paraId="799D8CDA">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□需要，分册装订要求：</w:t>
            </w:r>
            <w:r>
              <w:rPr>
                <w:rFonts w:hint="eastAsia" w:asciiTheme="minorEastAsia" w:hAnsiTheme="minorEastAsia" w:eastAsiaTheme="minorEastAsia"/>
                <w:lang w:eastAsia="zh-CN"/>
              </w:rPr>
              <w:t>/</w:t>
            </w:r>
          </w:p>
          <w:p w14:paraId="2C317E08">
            <w:pPr>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其他要求：投标</w:t>
            </w:r>
            <w:r>
              <w:rPr>
                <w:rFonts w:asciiTheme="minorEastAsia" w:hAnsiTheme="minorEastAsia" w:eastAsiaTheme="minorEastAsia"/>
                <w:lang w:eastAsia="zh-CN"/>
              </w:rPr>
              <w:t>文件正本与副本应</w:t>
            </w:r>
            <w:r>
              <w:rPr>
                <w:rFonts w:hint="eastAsia" w:asciiTheme="minorEastAsia" w:hAnsiTheme="minorEastAsia" w:eastAsiaTheme="minorEastAsia"/>
                <w:lang w:eastAsia="zh-CN"/>
              </w:rPr>
              <w:t>采用</w:t>
            </w:r>
            <w:r>
              <w:rPr>
                <w:rFonts w:asciiTheme="minorEastAsia" w:hAnsiTheme="minorEastAsia" w:eastAsiaTheme="minorEastAsia"/>
                <w:lang w:eastAsia="zh-CN"/>
              </w:rPr>
              <w:t>胶装</w:t>
            </w:r>
            <w:r>
              <w:rPr>
                <w:rFonts w:hint="eastAsia" w:asciiTheme="minorEastAsia" w:hAnsiTheme="minorEastAsia" w:eastAsiaTheme="minorEastAsia"/>
                <w:lang w:eastAsia="zh-CN"/>
              </w:rPr>
              <w:t>左侧</w:t>
            </w:r>
            <w:r>
              <w:rPr>
                <w:rFonts w:asciiTheme="minorEastAsia" w:hAnsiTheme="minorEastAsia" w:eastAsiaTheme="minorEastAsia"/>
                <w:lang w:eastAsia="zh-CN"/>
              </w:rPr>
              <w:t>固定方式</w:t>
            </w:r>
            <w:r>
              <w:rPr>
                <w:rFonts w:hint="eastAsia" w:asciiTheme="minorEastAsia" w:hAnsiTheme="minorEastAsia" w:eastAsiaTheme="minorEastAsia"/>
                <w:lang w:eastAsia="zh-CN"/>
              </w:rPr>
              <w:t>。</w:t>
            </w:r>
            <w:r>
              <w:rPr>
                <w:rFonts w:hint="eastAsia" w:asciiTheme="minorEastAsia" w:hAnsiTheme="minorEastAsia" w:eastAsiaTheme="minorEastAsia"/>
                <w:b/>
                <w:lang w:eastAsia="zh-CN"/>
              </w:rPr>
              <w:t>不得采用活页夹等随时拆换的方式装订，不得有零散页</w:t>
            </w:r>
            <w:r>
              <w:rPr>
                <w:rFonts w:asciiTheme="minorEastAsia" w:hAnsiTheme="minorEastAsia" w:eastAsiaTheme="minorEastAsia"/>
                <w:b/>
                <w:lang w:eastAsia="zh-CN"/>
              </w:rPr>
              <w:t>。</w:t>
            </w:r>
            <w:r>
              <w:rPr>
                <w:rFonts w:hint="eastAsia" w:asciiTheme="minorEastAsia" w:hAnsiTheme="minorEastAsia" w:eastAsiaTheme="minorEastAsia"/>
                <w:lang w:eastAsia="zh-CN"/>
              </w:rPr>
              <w:t>正本</w:t>
            </w:r>
            <w:r>
              <w:rPr>
                <w:rFonts w:asciiTheme="minorEastAsia" w:hAnsiTheme="minorEastAsia" w:eastAsiaTheme="minorEastAsia"/>
                <w:lang w:eastAsia="zh-CN"/>
              </w:rPr>
              <w:t>和副本</w:t>
            </w:r>
            <w:r>
              <w:rPr>
                <w:rFonts w:hint="eastAsia" w:asciiTheme="minorEastAsia" w:hAnsiTheme="minorEastAsia" w:eastAsiaTheme="minorEastAsia"/>
                <w:lang w:eastAsia="zh-CN"/>
              </w:rPr>
              <w:t>封面右上角</w:t>
            </w:r>
            <w:r>
              <w:rPr>
                <w:rFonts w:asciiTheme="minorEastAsia" w:hAnsiTheme="minorEastAsia" w:eastAsiaTheme="minorEastAsia"/>
                <w:lang w:eastAsia="zh-CN"/>
              </w:rPr>
              <w:t>应清晰标记“</w:t>
            </w:r>
            <w:r>
              <w:rPr>
                <w:rFonts w:hint="eastAsia" w:asciiTheme="minorEastAsia" w:hAnsiTheme="minorEastAsia" w:eastAsiaTheme="minorEastAsia"/>
                <w:lang w:eastAsia="zh-CN"/>
              </w:rPr>
              <w:t>正本</w:t>
            </w:r>
            <w:r>
              <w:rPr>
                <w:rFonts w:asciiTheme="minorEastAsia" w:hAnsiTheme="minorEastAsia" w:eastAsiaTheme="minorEastAsia"/>
                <w:lang w:eastAsia="zh-CN"/>
              </w:rPr>
              <w:t>”</w:t>
            </w:r>
            <w:r>
              <w:rPr>
                <w:rFonts w:hint="eastAsia" w:asciiTheme="minorEastAsia" w:hAnsiTheme="minorEastAsia" w:eastAsiaTheme="minorEastAsia"/>
                <w:lang w:eastAsia="zh-CN"/>
              </w:rPr>
              <w:t>或</w:t>
            </w:r>
            <w:r>
              <w:rPr>
                <w:rFonts w:asciiTheme="minorEastAsia" w:hAnsiTheme="minorEastAsia" w:eastAsiaTheme="minorEastAsia"/>
                <w:lang w:eastAsia="zh-CN"/>
              </w:rPr>
              <w:t>“</w:t>
            </w:r>
            <w:r>
              <w:rPr>
                <w:rFonts w:hint="eastAsia" w:asciiTheme="minorEastAsia" w:hAnsiTheme="minorEastAsia" w:eastAsiaTheme="minorEastAsia"/>
                <w:lang w:eastAsia="zh-CN"/>
              </w:rPr>
              <w:t>副本</w:t>
            </w:r>
            <w:r>
              <w:rPr>
                <w:rFonts w:asciiTheme="minorEastAsia" w:hAnsiTheme="minorEastAsia" w:eastAsiaTheme="minorEastAsia"/>
                <w:lang w:eastAsia="zh-CN"/>
              </w:rPr>
              <w:t>”</w:t>
            </w:r>
            <w:r>
              <w:rPr>
                <w:rFonts w:hint="eastAsia" w:asciiTheme="minorEastAsia" w:hAnsiTheme="minorEastAsia" w:eastAsiaTheme="minorEastAsia"/>
                <w:lang w:eastAsia="zh-CN"/>
              </w:rPr>
              <w:t>字样，副本可为正本的复印件。</w:t>
            </w:r>
          </w:p>
        </w:tc>
      </w:tr>
      <w:tr w14:paraId="138A6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446C355E">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4.1.2</w:t>
            </w:r>
          </w:p>
        </w:tc>
        <w:tc>
          <w:tcPr>
            <w:tcW w:w="1044" w:type="pct"/>
            <w:vAlign w:val="center"/>
          </w:tcPr>
          <w:p w14:paraId="06483B09">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封套上应载明的信息</w:t>
            </w:r>
          </w:p>
        </w:tc>
        <w:tc>
          <w:tcPr>
            <w:tcW w:w="3381" w:type="pct"/>
            <w:vAlign w:val="center"/>
          </w:tcPr>
          <w:p w14:paraId="1C0D7142">
            <w:pPr>
              <w:pStyle w:val="28"/>
              <w:snapToGrid w:val="0"/>
              <w:spacing w:line="240" w:lineRule="auto"/>
              <w:ind w:firstLine="0" w:firstLineChars="0"/>
              <w:rPr>
                <w:rFonts w:hint="eastAsia" w:asciiTheme="minorEastAsia" w:hAnsiTheme="minorEastAsia" w:eastAsiaTheme="minorEastAsia"/>
                <w:u w:val="single"/>
                <w:lang w:eastAsia="zh-CN"/>
              </w:rPr>
            </w:pPr>
            <w:r>
              <w:rPr>
                <w:rFonts w:hint="eastAsia" w:asciiTheme="minorEastAsia" w:hAnsiTheme="minorEastAsia" w:eastAsiaTheme="minorEastAsia"/>
                <w:lang w:eastAsia="zh-CN"/>
              </w:rPr>
              <w:t>投</w:t>
            </w:r>
            <w:r>
              <w:rPr>
                <w:rFonts w:asciiTheme="minorEastAsia" w:hAnsiTheme="minorEastAsia" w:eastAsiaTheme="minorEastAsia"/>
                <w:lang w:eastAsia="zh-CN"/>
              </w:rPr>
              <w:t>标人名称：</w:t>
            </w:r>
            <w:r>
              <w:rPr>
                <w:rFonts w:hint="eastAsia" w:asciiTheme="minorEastAsia" w:hAnsiTheme="minorEastAsia" w:eastAsiaTheme="minorEastAsia"/>
                <w:u w:val="single"/>
                <w:lang w:eastAsia="zh-CN"/>
              </w:rPr>
              <w:t xml:space="preserve">            </w:t>
            </w:r>
          </w:p>
          <w:p w14:paraId="4ABEB22A">
            <w:pPr>
              <w:pStyle w:val="28"/>
              <w:snapToGrid w:val="0"/>
              <w:spacing w:line="240" w:lineRule="auto"/>
              <w:ind w:firstLine="0" w:firstLineChars="0"/>
              <w:rPr>
                <w:rFonts w:hint="eastAsia" w:asciiTheme="minorEastAsia" w:hAnsiTheme="minorEastAsia" w:eastAsiaTheme="minorEastAsia"/>
                <w:u w:val="single"/>
                <w:lang w:eastAsia="zh-CN"/>
              </w:rPr>
            </w:pPr>
            <w:r>
              <w:rPr>
                <w:rFonts w:hint="eastAsia" w:asciiTheme="minorEastAsia" w:hAnsiTheme="minorEastAsia" w:eastAsiaTheme="minorEastAsia"/>
                <w:lang w:eastAsia="zh-CN"/>
              </w:rPr>
              <w:t>投</w:t>
            </w:r>
            <w:r>
              <w:rPr>
                <w:rFonts w:asciiTheme="minorEastAsia" w:hAnsiTheme="minorEastAsia" w:eastAsiaTheme="minorEastAsia"/>
                <w:lang w:eastAsia="zh-CN"/>
              </w:rPr>
              <w:t>标人地址：</w:t>
            </w:r>
            <w:r>
              <w:rPr>
                <w:rFonts w:hint="eastAsia" w:asciiTheme="minorEastAsia" w:hAnsiTheme="minorEastAsia" w:eastAsiaTheme="minorEastAsia"/>
                <w:u w:val="single"/>
                <w:lang w:eastAsia="zh-CN"/>
              </w:rPr>
              <w:t xml:space="preserve">            </w:t>
            </w:r>
          </w:p>
          <w:p w14:paraId="10C5D026">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u w:val="single"/>
                <w:lang w:eastAsia="zh-CN"/>
              </w:rPr>
              <w:t>（项目名称）（</w:t>
            </w:r>
            <w:r>
              <w:rPr>
                <w:rFonts w:asciiTheme="minorEastAsia" w:hAnsiTheme="minorEastAsia" w:eastAsiaTheme="minorEastAsia"/>
                <w:u w:val="single"/>
                <w:lang w:eastAsia="zh-CN"/>
              </w:rPr>
              <w:t>招标编号</w:t>
            </w:r>
            <w:r>
              <w:rPr>
                <w:rFonts w:hint="eastAsia" w:asciiTheme="minorEastAsia" w:hAnsiTheme="minorEastAsia" w:eastAsiaTheme="minorEastAsia"/>
                <w:u w:val="single"/>
                <w:lang w:eastAsia="zh-CN"/>
              </w:rPr>
              <w:t>）</w:t>
            </w:r>
            <w:r>
              <w:rPr>
                <w:rFonts w:asciiTheme="minorEastAsia" w:hAnsiTheme="minorEastAsia" w:eastAsiaTheme="minorEastAsia"/>
                <w:lang w:eastAsia="zh-CN"/>
              </w:rPr>
              <w:t>投标文件</w:t>
            </w:r>
          </w:p>
          <w:p w14:paraId="0FCF01F2">
            <w:pPr>
              <w:pStyle w:val="28"/>
              <w:tabs>
                <w:tab w:val="left" w:pos="734"/>
                <w:tab w:val="left" w:pos="1365"/>
                <w:tab w:val="left" w:pos="1994"/>
                <w:tab w:val="left" w:pos="2623"/>
              </w:tabs>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在</w:t>
            </w:r>
            <w:r>
              <w:rPr>
                <w:rFonts w:asciiTheme="minorEastAsia" w:hAnsiTheme="minorEastAsia" w:eastAsiaTheme="minorEastAsia"/>
                <w:u w:val="single"/>
                <w:lang w:eastAsia="zh-CN"/>
              </w:rPr>
              <w:t>（投标截止时间）</w:t>
            </w:r>
            <w:r>
              <w:rPr>
                <w:rFonts w:asciiTheme="minorEastAsia" w:hAnsiTheme="minorEastAsia" w:eastAsiaTheme="minorEastAsia"/>
                <w:lang w:eastAsia="zh-CN"/>
              </w:rPr>
              <w:t>前不得开启</w:t>
            </w:r>
          </w:p>
        </w:tc>
      </w:tr>
      <w:tr w14:paraId="46881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3F9D31ED">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4.2.1</w:t>
            </w:r>
          </w:p>
        </w:tc>
        <w:tc>
          <w:tcPr>
            <w:tcW w:w="1044" w:type="pct"/>
            <w:vAlign w:val="center"/>
          </w:tcPr>
          <w:p w14:paraId="0C913847">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投标截止时间</w:t>
            </w:r>
          </w:p>
        </w:tc>
        <w:tc>
          <w:tcPr>
            <w:tcW w:w="3381" w:type="pct"/>
            <w:vAlign w:val="center"/>
          </w:tcPr>
          <w:p w14:paraId="3A28B3D7">
            <w:pPr>
              <w:pStyle w:val="28"/>
              <w:snapToGrid w:val="0"/>
              <w:spacing w:line="240" w:lineRule="auto"/>
              <w:ind w:firstLine="0" w:firstLineChars="0"/>
              <w:rPr>
                <w:rFonts w:hint="eastAsia"/>
                <w:lang w:eastAsia="zh-CN"/>
              </w:rPr>
            </w:pPr>
            <w:r>
              <w:rPr>
                <w:rFonts w:asciiTheme="minorEastAsia" w:hAnsiTheme="minorEastAsia" w:eastAsiaTheme="minorEastAsia"/>
                <w:lang w:eastAsia="zh-CN"/>
              </w:rPr>
              <w:t>同第一章招标公告/投标邀请书中投标截止时间。</w:t>
            </w:r>
          </w:p>
        </w:tc>
      </w:tr>
      <w:tr w14:paraId="7C03B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6D6E5661">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4.2.2A</w:t>
            </w:r>
          </w:p>
        </w:tc>
        <w:tc>
          <w:tcPr>
            <w:tcW w:w="1044" w:type="pct"/>
            <w:vAlign w:val="center"/>
          </w:tcPr>
          <w:p w14:paraId="3CF4AC51">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递交投标文件地点</w:t>
            </w:r>
          </w:p>
        </w:tc>
        <w:tc>
          <w:tcPr>
            <w:tcW w:w="3381" w:type="pct"/>
            <w:vAlign w:val="center"/>
          </w:tcPr>
          <w:p w14:paraId="11837A9E">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同第一章招标公告/投标邀请书中投标文件递交的地点</w:t>
            </w:r>
          </w:p>
        </w:tc>
      </w:tr>
      <w:tr w14:paraId="0F46F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3545694C">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4.2.3</w:t>
            </w:r>
          </w:p>
        </w:tc>
        <w:tc>
          <w:tcPr>
            <w:tcW w:w="1044" w:type="pct"/>
            <w:vAlign w:val="center"/>
          </w:tcPr>
          <w:p w14:paraId="42E55DA7">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投标文件是否退还</w:t>
            </w:r>
          </w:p>
        </w:tc>
        <w:tc>
          <w:tcPr>
            <w:tcW w:w="3381" w:type="pct"/>
            <w:vAlign w:val="center"/>
          </w:tcPr>
          <w:p w14:paraId="7446AFB9">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i/>
                <w:lang w:eastAsia="zh-CN"/>
              </w:rPr>
              <w:t>■</w:t>
            </w:r>
            <w:r>
              <w:rPr>
                <w:rFonts w:asciiTheme="minorEastAsia" w:hAnsiTheme="minorEastAsia" w:eastAsiaTheme="minorEastAsia"/>
                <w:lang w:eastAsia="zh-CN"/>
              </w:rPr>
              <w:t>否</w:t>
            </w:r>
          </w:p>
          <w:p w14:paraId="56D0472A">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i/>
                <w:lang w:eastAsia="zh-CN"/>
              </w:rPr>
              <w:t>□</w:t>
            </w:r>
            <w:r>
              <w:rPr>
                <w:rFonts w:asciiTheme="minorEastAsia" w:hAnsiTheme="minorEastAsia" w:eastAsiaTheme="minorEastAsia"/>
                <w:lang w:eastAsia="zh-CN"/>
              </w:rPr>
              <w:t>是，退还时间：</w:t>
            </w:r>
            <w:r>
              <w:rPr>
                <w:rFonts w:hint="eastAsia" w:asciiTheme="minorEastAsia" w:hAnsiTheme="minorEastAsia" w:eastAsiaTheme="minorEastAsia"/>
                <w:u w:val="single"/>
                <w:lang w:eastAsia="zh-CN"/>
              </w:rPr>
              <w:t>/</w:t>
            </w:r>
          </w:p>
        </w:tc>
      </w:tr>
      <w:tr w14:paraId="63868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2FE2FBD7">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5.1A</w:t>
            </w:r>
          </w:p>
        </w:tc>
        <w:tc>
          <w:tcPr>
            <w:tcW w:w="1044" w:type="pct"/>
            <w:vAlign w:val="center"/>
          </w:tcPr>
          <w:p w14:paraId="31E43D59">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开标时间和地点</w:t>
            </w:r>
          </w:p>
        </w:tc>
        <w:tc>
          <w:tcPr>
            <w:tcW w:w="3381" w:type="pct"/>
            <w:vAlign w:val="center"/>
          </w:tcPr>
          <w:p w14:paraId="1C125BCC">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开标时间：同投标截止时间</w:t>
            </w:r>
          </w:p>
          <w:p w14:paraId="07585A22">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开标地点：</w:t>
            </w:r>
            <w:r>
              <w:rPr>
                <w:rFonts w:hint="eastAsia" w:asciiTheme="minorEastAsia" w:hAnsiTheme="minorEastAsia" w:eastAsiaTheme="minorEastAsia"/>
                <w:lang w:eastAsia="zh-CN"/>
              </w:rPr>
              <w:t>同</w:t>
            </w:r>
            <w:r>
              <w:rPr>
                <w:rFonts w:asciiTheme="minorEastAsia" w:hAnsiTheme="minorEastAsia" w:eastAsiaTheme="minorEastAsia"/>
                <w:lang w:eastAsia="zh-CN"/>
              </w:rPr>
              <w:t>递交投标文件地点</w:t>
            </w:r>
          </w:p>
        </w:tc>
      </w:tr>
      <w:tr w14:paraId="09C3C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3AE6508F">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rPr>
              <w:t>5.</w:t>
            </w:r>
            <w:r>
              <w:rPr>
                <w:rFonts w:asciiTheme="minorEastAsia" w:hAnsiTheme="minorEastAsia" w:eastAsiaTheme="minorEastAsia"/>
                <w:spacing w:val="-101"/>
              </w:rPr>
              <w:t>2</w:t>
            </w:r>
            <w:r>
              <w:rPr>
                <w:rFonts w:asciiTheme="minorEastAsia" w:hAnsiTheme="minorEastAsia" w:eastAsiaTheme="minorEastAsia"/>
                <w:spacing w:val="-1"/>
              </w:rPr>
              <w:t>（</w:t>
            </w:r>
            <w:r>
              <w:rPr>
                <w:rFonts w:asciiTheme="minorEastAsia" w:hAnsiTheme="minorEastAsia" w:eastAsiaTheme="minorEastAsia"/>
              </w:rPr>
              <w:t>4</w:t>
            </w:r>
            <w:r>
              <w:rPr>
                <w:rFonts w:hint="eastAsia" w:asciiTheme="minorEastAsia" w:hAnsiTheme="minorEastAsia" w:eastAsiaTheme="minorEastAsia"/>
                <w:spacing w:val="-209"/>
                <w:lang w:eastAsia="zh-CN"/>
              </w:rPr>
              <w:t>）A</w:t>
            </w:r>
          </w:p>
        </w:tc>
        <w:tc>
          <w:tcPr>
            <w:tcW w:w="1044" w:type="pct"/>
            <w:vAlign w:val="center"/>
          </w:tcPr>
          <w:p w14:paraId="30AD4189">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开标程序</w:t>
            </w:r>
          </w:p>
        </w:tc>
        <w:tc>
          <w:tcPr>
            <w:tcW w:w="3381" w:type="pct"/>
            <w:vAlign w:val="center"/>
          </w:tcPr>
          <w:p w14:paraId="01B7F878">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rPr>
              <w:t>开标顺序：</w:t>
            </w:r>
            <w:r>
              <w:rPr>
                <w:rFonts w:hint="eastAsia" w:asciiTheme="minorEastAsia" w:hAnsiTheme="minorEastAsia" w:eastAsiaTheme="minorEastAsia"/>
                <w:lang w:eastAsia="zh-CN"/>
              </w:rPr>
              <w:t>随机</w:t>
            </w:r>
          </w:p>
        </w:tc>
      </w:tr>
      <w:tr w14:paraId="7AD05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361AB654">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6.1.1</w:t>
            </w:r>
          </w:p>
        </w:tc>
        <w:tc>
          <w:tcPr>
            <w:tcW w:w="1044" w:type="pct"/>
            <w:vAlign w:val="center"/>
          </w:tcPr>
          <w:p w14:paraId="39D17B04">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评标委员会的组建</w:t>
            </w:r>
          </w:p>
        </w:tc>
        <w:tc>
          <w:tcPr>
            <w:tcW w:w="3381" w:type="pct"/>
            <w:vAlign w:val="center"/>
          </w:tcPr>
          <w:p w14:paraId="070E152B">
            <w:pPr>
              <w:pStyle w:val="28"/>
              <w:tabs>
                <w:tab w:val="left" w:pos="2309"/>
                <w:tab w:val="left" w:pos="2729"/>
                <w:tab w:val="left" w:pos="3826"/>
              </w:tabs>
              <w:snapToGrid w:val="0"/>
              <w:spacing w:line="240" w:lineRule="auto"/>
              <w:ind w:firstLine="0" w:firstLineChars="0"/>
              <w:rPr>
                <w:rFonts w:hint="eastAsia" w:asciiTheme="minorEastAsia" w:hAnsiTheme="minorEastAsia" w:eastAsiaTheme="minorEastAsia"/>
                <w:spacing w:val="-3"/>
                <w:lang w:eastAsia="zh-CN"/>
              </w:rPr>
            </w:pPr>
            <w:r>
              <w:rPr>
                <w:rFonts w:asciiTheme="minorEastAsia" w:hAnsiTheme="minorEastAsia" w:eastAsiaTheme="minorEastAsia"/>
                <w:lang w:eastAsia="zh-CN"/>
              </w:rPr>
              <w:t>评标委员会构成：</w:t>
            </w:r>
            <w:r>
              <w:rPr>
                <w:rFonts w:hint="eastAsia" w:asciiTheme="minorEastAsia" w:hAnsiTheme="minorEastAsia" w:eastAsiaTheme="minorEastAsia"/>
                <w:u w:val="single"/>
                <w:lang w:eastAsia="zh-CN"/>
              </w:rPr>
              <w:t>5</w:t>
            </w:r>
            <w:r>
              <w:rPr>
                <w:rFonts w:asciiTheme="minorEastAsia" w:hAnsiTheme="minorEastAsia" w:eastAsiaTheme="minorEastAsia"/>
                <w:lang w:eastAsia="zh-CN"/>
              </w:rPr>
              <w:t>人</w:t>
            </w:r>
            <w:r>
              <w:rPr>
                <w:rFonts w:asciiTheme="minorEastAsia" w:hAnsiTheme="minorEastAsia" w:eastAsiaTheme="minorEastAsia"/>
                <w:spacing w:val="-3"/>
                <w:lang w:eastAsia="zh-CN"/>
              </w:rPr>
              <w:t>；</w:t>
            </w:r>
          </w:p>
          <w:p w14:paraId="34691016">
            <w:pPr>
              <w:pStyle w:val="28"/>
              <w:tabs>
                <w:tab w:val="left" w:pos="2309"/>
                <w:tab w:val="left" w:pos="2729"/>
                <w:tab w:val="left" w:pos="3826"/>
              </w:tabs>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评标专家确定方式：</w:t>
            </w:r>
            <w:r>
              <w:rPr>
                <w:rFonts w:hint="eastAsia" w:asciiTheme="minorEastAsia" w:hAnsiTheme="minorEastAsia" w:eastAsiaTheme="minorEastAsia"/>
                <w:u w:val="single"/>
                <w:lang w:eastAsia="zh-CN"/>
              </w:rPr>
              <w:t>随机抽取</w:t>
            </w:r>
            <w:r>
              <w:rPr>
                <w:rFonts w:hint="eastAsia" w:asciiTheme="minorEastAsia" w:hAnsiTheme="minorEastAsia" w:eastAsiaTheme="minorEastAsia"/>
                <w:lang w:eastAsia="zh-CN"/>
              </w:rPr>
              <w:t>。</w:t>
            </w:r>
          </w:p>
        </w:tc>
      </w:tr>
      <w:tr w14:paraId="647F5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25665DCB">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6.3.2</w:t>
            </w:r>
          </w:p>
        </w:tc>
        <w:tc>
          <w:tcPr>
            <w:tcW w:w="1044" w:type="pct"/>
            <w:vAlign w:val="center"/>
          </w:tcPr>
          <w:p w14:paraId="63290C56">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评标委员会推荐中标候选人的人数</w:t>
            </w:r>
          </w:p>
        </w:tc>
        <w:tc>
          <w:tcPr>
            <w:tcW w:w="3381" w:type="pct"/>
            <w:vAlign w:val="center"/>
          </w:tcPr>
          <w:p w14:paraId="38CB260B">
            <w:pPr>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1至3名</w:t>
            </w:r>
          </w:p>
        </w:tc>
      </w:tr>
      <w:tr w14:paraId="2518D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04104E73">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7.1</w:t>
            </w:r>
          </w:p>
        </w:tc>
        <w:tc>
          <w:tcPr>
            <w:tcW w:w="1044" w:type="pct"/>
            <w:vAlign w:val="center"/>
          </w:tcPr>
          <w:p w14:paraId="009E5418">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中标候选人公示媒介及期限</w:t>
            </w:r>
          </w:p>
        </w:tc>
        <w:tc>
          <w:tcPr>
            <w:tcW w:w="3381" w:type="pct"/>
            <w:vAlign w:val="center"/>
          </w:tcPr>
          <w:p w14:paraId="4C0B96E4">
            <w:pPr>
              <w:pStyle w:val="3"/>
              <w:tabs>
                <w:tab w:val="left" w:pos="3880"/>
              </w:tabs>
              <w:adjustRightInd w:val="0"/>
              <w:snapToGrid w:val="0"/>
              <w:spacing w:line="240" w:lineRule="auto"/>
              <w:ind w:firstLine="0" w:firstLineChars="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公示媒介：</w:t>
            </w:r>
            <w:r>
              <w:rPr>
                <w:rFonts w:hint="eastAsia" w:asciiTheme="minorEastAsia" w:hAnsiTheme="minorEastAsia" w:eastAsiaTheme="minorEastAsia"/>
                <w:sz w:val="24"/>
                <w:szCs w:val="24"/>
                <w:lang w:eastAsia="zh-CN"/>
              </w:rPr>
              <w:t>同第</w:t>
            </w:r>
            <w:r>
              <w:rPr>
                <w:rFonts w:asciiTheme="minorEastAsia" w:hAnsiTheme="minorEastAsia" w:eastAsiaTheme="minorEastAsia"/>
                <w:sz w:val="24"/>
                <w:szCs w:val="24"/>
                <w:lang w:eastAsia="zh-CN"/>
              </w:rPr>
              <w:t>一</w:t>
            </w:r>
            <w:r>
              <w:rPr>
                <w:rFonts w:hint="eastAsia" w:asciiTheme="minorEastAsia" w:hAnsiTheme="minorEastAsia" w:eastAsiaTheme="minorEastAsia"/>
                <w:sz w:val="24"/>
                <w:szCs w:val="24"/>
                <w:lang w:eastAsia="zh-CN"/>
              </w:rPr>
              <w:t>章</w:t>
            </w:r>
            <w:r>
              <w:rPr>
                <w:rFonts w:asciiTheme="minorEastAsia" w:hAnsiTheme="minorEastAsia" w:eastAsiaTheme="minorEastAsia"/>
                <w:sz w:val="24"/>
                <w:szCs w:val="24"/>
                <w:lang w:eastAsia="zh-CN"/>
              </w:rPr>
              <w:t>招标公告发布的媒</w:t>
            </w:r>
            <w:r>
              <w:rPr>
                <w:rFonts w:hint="eastAsia" w:asciiTheme="minorEastAsia" w:hAnsiTheme="minorEastAsia" w:eastAsiaTheme="minorEastAsia"/>
                <w:sz w:val="24"/>
                <w:szCs w:val="24"/>
                <w:lang w:eastAsia="zh-CN"/>
              </w:rPr>
              <w:t>介</w:t>
            </w:r>
            <w:r>
              <w:rPr>
                <w:rFonts w:asciiTheme="minorEastAsia" w:hAnsiTheme="minorEastAsia" w:eastAsiaTheme="minorEastAsia"/>
                <w:sz w:val="24"/>
                <w:szCs w:val="24"/>
                <w:lang w:eastAsia="zh-CN"/>
              </w:rPr>
              <w:t>。</w:t>
            </w:r>
          </w:p>
          <w:p w14:paraId="52265F0A">
            <w:pPr>
              <w:pStyle w:val="28"/>
              <w:tabs>
                <w:tab w:val="left" w:pos="2100"/>
              </w:tabs>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公示期限：</w:t>
            </w:r>
            <w:r>
              <w:rPr>
                <w:rFonts w:hint="eastAsia" w:asciiTheme="minorEastAsia" w:hAnsiTheme="minorEastAsia" w:eastAsiaTheme="minorEastAsia"/>
                <w:u w:val="single"/>
                <w:lang w:eastAsia="zh-CN"/>
              </w:rPr>
              <w:t>不少于3</w:t>
            </w:r>
            <w:r>
              <w:rPr>
                <w:rFonts w:asciiTheme="minorEastAsia" w:hAnsiTheme="minorEastAsia" w:eastAsiaTheme="minorEastAsia"/>
                <w:lang w:eastAsia="zh-CN"/>
              </w:rPr>
              <w:t>日</w:t>
            </w:r>
          </w:p>
        </w:tc>
      </w:tr>
      <w:tr w14:paraId="1CF79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44FA2933">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7.4</w:t>
            </w:r>
          </w:p>
        </w:tc>
        <w:tc>
          <w:tcPr>
            <w:tcW w:w="1044" w:type="pct"/>
            <w:vAlign w:val="center"/>
          </w:tcPr>
          <w:p w14:paraId="4C0B60F8">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是否授权评标委员会确定中标人</w:t>
            </w:r>
          </w:p>
        </w:tc>
        <w:tc>
          <w:tcPr>
            <w:tcW w:w="3381" w:type="pct"/>
            <w:vAlign w:val="center"/>
          </w:tcPr>
          <w:p w14:paraId="6B93E2F5">
            <w:pPr>
              <w:pStyle w:val="28"/>
              <w:snapToGrid w:val="0"/>
              <w:spacing w:line="240" w:lineRule="auto"/>
              <w:ind w:firstLine="0" w:firstLineChars="0"/>
              <w:rPr>
                <w:rFonts w:hint="eastAsia" w:asciiTheme="minorEastAsia" w:hAnsiTheme="minorEastAsia" w:eastAsiaTheme="minorEastAsia"/>
              </w:rPr>
            </w:pPr>
            <w:r>
              <w:rPr>
                <w:rFonts w:asciiTheme="minorEastAsia" w:hAnsiTheme="minorEastAsia" w:eastAsiaTheme="minorEastAsia"/>
                <w:i/>
              </w:rPr>
              <w:t>□</w:t>
            </w:r>
            <w:r>
              <w:rPr>
                <w:rFonts w:asciiTheme="minorEastAsia" w:hAnsiTheme="minorEastAsia" w:eastAsiaTheme="minorEastAsia"/>
              </w:rPr>
              <w:t>是</w:t>
            </w:r>
          </w:p>
          <w:p w14:paraId="2376BB2E">
            <w:pPr>
              <w:pStyle w:val="28"/>
              <w:snapToGrid w:val="0"/>
              <w:spacing w:line="240" w:lineRule="auto"/>
              <w:ind w:firstLine="0" w:firstLineChars="0"/>
              <w:rPr>
                <w:rFonts w:hint="eastAsia" w:asciiTheme="minorEastAsia" w:hAnsiTheme="minorEastAsia" w:eastAsiaTheme="minorEastAsia"/>
              </w:rPr>
            </w:pPr>
            <w:r>
              <w:rPr>
                <w:rFonts w:hint="eastAsia" w:asciiTheme="minorEastAsia" w:hAnsiTheme="minorEastAsia" w:eastAsiaTheme="minorEastAsia"/>
                <w:i/>
              </w:rPr>
              <w:t>■</w:t>
            </w:r>
            <w:r>
              <w:rPr>
                <w:rFonts w:asciiTheme="minorEastAsia" w:hAnsiTheme="minorEastAsia" w:eastAsiaTheme="minorEastAsia"/>
              </w:rPr>
              <w:t>否</w:t>
            </w:r>
          </w:p>
        </w:tc>
      </w:tr>
      <w:tr w14:paraId="54086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61433480">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7.6.1</w:t>
            </w:r>
          </w:p>
        </w:tc>
        <w:tc>
          <w:tcPr>
            <w:tcW w:w="1044" w:type="pct"/>
            <w:vAlign w:val="center"/>
          </w:tcPr>
          <w:p w14:paraId="6A4207E9">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履约保证金</w:t>
            </w:r>
          </w:p>
        </w:tc>
        <w:tc>
          <w:tcPr>
            <w:tcW w:w="3381" w:type="pct"/>
            <w:vAlign w:val="center"/>
          </w:tcPr>
          <w:p w14:paraId="7C348FF1">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是否要求中标人提交履约保证金：</w:t>
            </w:r>
          </w:p>
          <w:p w14:paraId="07831BEC">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i/>
                <w:lang w:eastAsia="zh-CN"/>
              </w:rPr>
              <w:t>□</w:t>
            </w:r>
            <w:r>
              <w:rPr>
                <w:rFonts w:asciiTheme="minorEastAsia" w:hAnsiTheme="minorEastAsia" w:eastAsiaTheme="minorEastAsia"/>
                <w:lang w:eastAsia="zh-CN"/>
              </w:rPr>
              <w:t>要求，履约保证金的形式：</w:t>
            </w:r>
            <w:r>
              <w:rPr>
                <w:rFonts w:hint="eastAsia" w:asciiTheme="minorEastAsia" w:hAnsiTheme="minorEastAsia" w:eastAsiaTheme="minorEastAsia"/>
                <w:u w:val="single"/>
                <w:lang w:eastAsia="zh-CN"/>
              </w:rPr>
              <w:t>/</w:t>
            </w:r>
          </w:p>
          <w:p w14:paraId="4BD2F198">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履约保证金的金额：</w:t>
            </w:r>
            <w:r>
              <w:rPr>
                <w:rFonts w:hint="eastAsia" w:asciiTheme="minorEastAsia" w:hAnsiTheme="minorEastAsia" w:eastAsiaTheme="minorEastAsia"/>
                <w:u w:val="single"/>
                <w:lang w:eastAsia="zh-CN"/>
              </w:rPr>
              <w:t>/</w:t>
            </w:r>
          </w:p>
          <w:p w14:paraId="768B2B48">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i/>
                <w:lang w:eastAsia="zh-CN"/>
              </w:rPr>
              <w:t>■</w:t>
            </w:r>
            <w:r>
              <w:rPr>
                <w:rFonts w:asciiTheme="minorEastAsia" w:hAnsiTheme="minorEastAsia" w:eastAsiaTheme="minorEastAsia"/>
                <w:lang w:eastAsia="zh-CN"/>
              </w:rPr>
              <w:t>不要求</w:t>
            </w:r>
          </w:p>
        </w:tc>
      </w:tr>
      <w:tr w14:paraId="7342C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62207BC5">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9</w:t>
            </w:r>
          </w:p>
        </w:tc>
        <w:tc>
          <w:tcPr>
            <w:tcW w:w="1044" w:type="pct"/>
            <w:vAlign w:val="center"/>
          </w:tcPr>
          <w:p w14:paraId="13392244">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是否采用电子招标投标</w:t>
            </w:r>
          </w:p>
        </w:tc>
        <w:tc>
          <w:tcPr>
            <w:tcW w:w="3381" w:type="pct"/>
            <w:vAlign w:val="center"/>
          </w:tcPr>
          <w:p w14:paraId="11E43B2F">
            <w:pPr>
              <w:pStyle w:val="28"/>
              <w:snapToGrid w:val="0"/>
              <w:spacing w:line="240" w:lineRule="auto"/>
              <w:ind w:firstLine="0" w:firstLineChars="0"/>
              <w:rPr>
                <w:rFonts w:hint="eastAsia" w:asciiTheme="minorEastAsia" w:hAnsiTheme="minorEastAsia" w:eastAsiaTheme="minorEastAsia"/>
              </w:rPr>
            </w:pPr>
            <w:r>
              <w:rPr>
                <w:rFonts w:hint="eastAsia" w:asciiTheme="minorEastAsia" w:hAnsiTheme="minorEastAsia" w:eastAsiaTheme="minorEastAsia"/>
                <w:i/>
              </w:rPr>
              <w:t>■</w:t>
            </w:r>
            <w:r>
              <w:rPr>
                <w:rFonts w:asciiTheme="minorEastAsia" w:hAnsiTheme="minorEastAsia" w:eastAsiaTheme="minorEastAsia"/>
              </w:rPr>
              <w:t>否</w:t>
            </w:r>
          </w:p>
          <w:p w14:paraId="7BBF418D">
            <w:pPr>
              <w:pStyle w:val="28"/>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i/>
              </w:rPr>
              <w:t>□</w:t>
            </w:r>
            <w:r>
              <w:rPr>
                <w:rFonts w:asciiTheme="minorEastAsia" w:hAnsiTheme="minorEastAsia" w:eastAsiaTheme="minorEastAsia"/>
              </w:rPr>
              <w:t>是，具体要求：</w:t>
            </w:r>
          </w:p>
        </w:tc>
      </w:tr>
      <w:tr w14:paraId="10FE5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6433DA76">
            <w:pPr>
              <w:pStyle w:val="28"/>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lang w:eastAsia="zh-CN"/>
              </w:rPr>
              <w:t>.</w:t>
            </w:r>
            <w:r>
              <w:rPr>
                <w:rFonts w:asciiTheme="minorEastAsia" w:hAnsiTheme="minorEastAsia" w:eastAsiaTheme="minorEastAsia"/>
              </w:rPr>
              <w:t>1</w:t>
            </w:r>
          </w:p>
        </w:tc>
        <w:tc>
          <w:tcPr>
            <w:tcW w:w="1044" w:type="pct"/>
            <w:vAlign w:val="center"/>
          </w:tcPr>
          <w:p w14:paraId="3450CD70">
            <w:pPr>
              <w:pStyle w:val="28"/>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招标代理服务费</w:t>
            </w:r>
          </w:p>
        </w:tc>
        <w:tc>
          <w:tcPr>
            <w:tcW w:w="3381" w:type="pct"/>
            <w:vAlign w:val="center"/>
          </w:tcPr>
          <w:p w14:paraId="22C721D8">
            <w:pPr>
              <w:snapToGrid w:val="0"/>
              <w:spacing w:line="240" w:lineRule="auto"/>
              <w:ind w:firstLine="0" w:firstLineChars="0"/>
              <w:rPr>
                <w:rFonts w:hint="eastAsia" w:cs="Arial" w:asciiTheme="minorEastAsia" w:hAnsiTheme="minorEastAsia" w:eastAsiaTheme="minorEastAsia"/>
                <w:lang w:eastAsia="zh-CN"/>
              </w:rPr>
            </w:pPr>
            <w:r>
              <w:rPr>
                <w:rFonts w:hint="eastAsia" w:cs="Arial" w:asciiTheme="minorEastAsia" w:hAnsiTheme="minorEastAsia" w:eastAsiaTheme="minorEastAsia"/>
                <w:lang w:eastAsia="zh-CN"/>
              </w:rPr>
              <w:t>本次招标由中标人向招标代理机构缴纳</w:t>
            </w:r>
            <w:r>
              <w:rPr>
                <w:rFonts w:cs="Arial" w:asciiTheme="minorEastAsia" w:hAnsiTheme="minorEastAsia" w:eastAsiaTheme="minorEastAsia"/>
                <w:lang w:eastAsia="zh-CN"/>
              </w:rPr>
              <w:t>招标代理服务费</w:t>
            </w:r>
            <w:r>
              <w:rPr>
                <w:rFonts w:hint="eastAsia" w:cs="Arial" w:asciiTheme="minorEastAsia" w:hAnsiTheme="minorEastAsia" w:eastAsiaTheme="minorEastAsia"/>
                <w:lang w:eastAsia="zh-CN"/>
              </w:rPr>
              <w:t>。</w:t>
            </w:r>
          </w:p>
          <w:p w14:paraId="4C6A1011">
            <w:pPr>
              <w:snapToGrid w:val="0"/>
              <w:spacing w:line="240" w:lineRule="auto"/>
              <w:ind w:firstLine="0" w:firstLineChars="0"/>
              <w:rPr>
                <w:rFonts w:hint="eastAsia" w:cs="Arial"/>
                <w:lang w:eastAsia="zh-CN"/>
              </w:rPr>
            </w:pPr>
            <w:r>
              <w:rPr>
                <w:rFonts w:cs="Arial" w:asciiTheme="minorEastAsia" w:hAnsiTheme="minorEastAsia" w:eastAsiaTheme="minorEastAsia"/>
                <w:lang w:eastAsia="zh-CN"/>
              </w:rPr>
              <w:t>收费标准</w:t>
            </w:r>
            <w:r>
              <w:rPr>
                <w:rFonts w:hint="eastAsia" w:cs="Arial" w:asciiTheme="minorEastAsia" w:hAnsiTheme="minorEastAsia" w:eastAsiaTheme="minorEastAsia"/>
                <w:lang w:eastAsia="zh-CN"/>
              </w:rPr>
              <w:t>如下</w:t>
            </w:r>
            <w:r>
              <w:rPr>
                <w:rFonts w:cs="Arial" w:asciiTheme="minorEastAsia" w:hAnsiTheme="minorEastAsia" w:eastAsiaTheme="minorEastAsia"/>
                <w:lang w:eastAsia="zh-CN"/>
              </w:rPr>
              <w:t>：</w:t>
            </w:r>
          </w:p>
          <w:p w14:paraId="1BF749A6">
            <w:pPr>
              <w:snapToGrid w:val="0"/>
              <w:spacing w:line="240" w:lineRule="auto"/>
              <w:ind w:firstLine="0" w:firstLineChars="0"/>
              <w:rPr>
                <w:rFonts w:hint="eastAsia" w:cs="Arial" w:asciiTheme="minorEastAsia" w:hAnsiTheme="minorEastAsia" w:eastAsiaTheme="minorEastAsia"/>
                <w:lang w:eastAsia="zh-CN"/>
              </w:rPr>
            </w:pPr>
            <w:r>
              <w:rPr>
                <w:rFonts w:hint="eastAsia" w:cs="Arial"/>
                <w:lang w:eastAsia="zh-CN"/>
              </w:rPr>
              <w:t>1．</w:t>
            </w:r>
            <w:r>
              <w:rPr>
                <w:rFonts w:cs="Arial" w:asciiTheme="minorEastAsia" w:hAnsiTheme="minorEastAsia" w:eastAsiaTheme="minorEastAsia"/>
                <w:lang w:eastAsia="zh-CN"/>
              </w:rPr>
              <w:t>招标代理服务收费</w:t>
            </w:r>
            <w:r>
              <w:rPr>
                <w:rFonts w:hint="eastAsia" w:cs="Arial" w:asciiTheme="minorEastAsia" w:hAnsiTheme="minorEastAsia" w:eastAsiaTheme="minorEastAsia"/>
                <w:lang w:eastAsia="zh-CN"/>
              </w:rPr>
              <w:t>按照《招标代理服务收费管理暂行办法》（计价格[2002]1980号）</w:t>
            </w:r>
            <w:r>
              <w:rPr>
                <w:rFonts w:cs="Arial" w:asciiTheme="minorEastAsia" w:hAnsiTheme="minorEastAsia" w:eastAsiaTheme="minorEastAsia"/>
                <w:lang w:eastAsia="zh-CN"/>
              </w:rPr>
              <w:t>差额定率累进法计算</w:t>
            </w:r>
            <w:r>
              <w:rPr>
                <w:rFonts w:hint="eastAsia" w:cs="Arial" w:asciiTheme="minorEastAsia" w:hAnsiTheme="minorEastAsia" w:eastAsiaTheme="minorEastAsia"/>
                <w:lang w:eastAsia="zh-CN"/>
              </w:rPr>
              <w:t>，</w:t>
            </w:r>
            <w:r>
              <w:rPr>
                <w:rFonts w:cs="Arial" w:asciiTheme="minorEastAsia" w:hAnsiTheme="minorEastAsia" w:eastAsiaTheme="minorEastAsia"/>
                <w:lang w:eastAsia="zh-CN"/>
              </w:rPr>
              <w:t>向</w:t>
            </w:r>
            <w:r>
              <w:rPr>
                <w:rFonts w:hint="eastAsia" w:cs="Arial" w:asciiTheme="minorEastAsia" w:hAnsiTheme="minorEastAsia" w:eastAsiaTheme="minorEastAsia"/>
                <w:lang w:eastAsia="zh-CN"/>
              </w:rPr>
              <w:t>中</w:t>
            </w:r>
            <w:r>
              <w:rPr>
                <w:rFonts w:cs="Arial" w:asciiTheme="minorEastAsia" w:hAnsiTheme="minorEastAsia" w:eastAsiaTheme="minorEastAsia"/>
                <w:lang w:eastAsia="zh-CN"/>
              </w:rPr>
              <w:t>标人收取。</w:t>
            </w:r>
          </w:p>
          <w:p w14:paraId="32FC3808">
            <w:pPr>
              <w:snapToGrid w:val="0"/>
              <w:spacing w:line="240" w:lineRule="auto"/>
              <w:ind w:firstLine="0" w:firstLineChars="0"/>
              <w:rPr>
                <w:rFonts w:hint="eastAsia" w:asciiTheme="minorEastAsia" w:hAnsiTheme="minorEastAsia" w:eastAsiaTheme="minorEastAsia"/>
                <w:lang w:eastAsia="zh-CN"/>
              </w:rPr>
            </w:pPr>
            <w:r>
              <w:rPr>
                <w:rFonts w:hint="eastAsia" w:cs="Arial" w:asciiTheme="minorEastAsia" w:hAnsiTheme="minorEastAsia" w:eastAsiaTheme="minorEastAsia"/>
                <w:bCs/>
                <w:lang w:eastAsia="zh-CN"/>
              </w:rPr>
              <w:t>2．招标服务费由中科信工程咨询（北京）有限责任公司收取，发票由中科信工程咨询（北京）有限责任公司开具。</w:t>
            </w:r>
          </w:p>
        </w:tc>
      </w:tr>
      <w:tr w14:paraId="43707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0791A5E9">
            <w:pPr>
              <w:pStyle w:val="28"/>
              <w:snapToGrid w:val="0"/>
              <w:spacing w:line="240" w:lineRule="auto"/>
              <w:ind w:firstLine="0" w:firstLineChars="0"/>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10.</w:t>
            </w:r>
            <w:r>
              <w:rPr>
                <w:rFonts w:asciiTheme="minorEastAsia" w:hAnsiTheme="minorEastAsia" w:eastAsiaTheme="minorEastAsia"/>
                <w:lang w:eastAsia="zh-CN"/>
              </w:rPr>
              <w:t>2</w:t>
            </w:r>
          </w:p>
        </w:tc>
        <w:tc>
          <w:tcPr>
            <w:tcW w:w="1044" w:type="pct"/>
            <w:vAlign w:val="center"/>
          </w:tcPr>
          <w:p w14:paraId="7996999B">
            <w:pPr>
              <w:pStyle w:val="28"/>
              <w:snapToGrid w:val="0"/>
              <w:spacing w:line="240" w:lineRule="auto"/>
              <w:ind w:firstLine="0" w:firstLineChars="0"/>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重新招标</w:t>
            </w:r>
          </w:p>
        </w:tc>
        <w:tc>
          <w:tcPr>
            <w:tcW w:w="3381" w:type="pct"/>
            <w:vAlign w:val="center"/>
          </w:tcPr>
          <w:p w14:paraId="218FD7D5">
            <w:pPr>
              <w:pStyle w:val="3"/>
              <w:adjustRightInd w:val="0"/>
              <w:snapToGrid w:val="0"/>
              <w:spacing w:line="240" w:lineRule="auto"/>
              <w:ind w:firstLine="0" w:firstLineChars="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如果在招标文件发售时间截止后，购买招标文件的潜在投标人少于3个，可推定投标人少于3个，招标人可以立即组织重新招标。如因已领购招标文件的潜在投标人声明放弃投标而使潜在投标人少于3个，可推定投标人少于3个，招标人可以立即组织重新招标。</w:t>
            </w:r>
          </w:p>
          <w:p w14:paraId="2657B80F">
            <w:pPr>
              <w:pStyle w:val="3"/>
              <w:adjustRightInd w:val="0"/>
              <w:snapToGrid w:val="0"/>
              <w:spacing w:line="240" w:lineRule="auto"/>
              <w:ind w:firstLine="0" w:firstLineChars="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2.投标截止时间止，提交投标文件的投标人少于3个的；</w:t>
            </w:r>
          </w:p>
          <w:p w14:paraId="0E3CDB56">
            <w:pPr>
              <w:pStyle w:val="3"/>
              <w:adjustRightInd w:val="0"/>
              <w:snapToGrid w:val="0"/>
              <w:spacing w:line="240" w:lineRule="auto"/>
              <w:ind w:firstLine="0" w:firstLineChars="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3.经评标委员会评审后否决所有投标的；</w:t>
            </w:r>
          </w:p>
          <w:p w14:paraId="4FB73B72">
            <w:pPr>
              <w:pStyle w:val="3"/>
              <w:adjustRightInd w:val="0"/>
              <w:snapToGrid w:val="0"/>
              <w:spacing w:line="240" w:lineRule="auto"/>
              <w:ind w:firstLine="0" w:firstLineChars="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4.除非已经产生中标候选人，在投标有效期内同意延长投标有效期的投标人少于三个的；</w:t>
            </w:r>
          </w:p>
        </w:tc>
      </w:tr>
      <w:tr w14:paraId="0884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4B85F6A2">
            <w:pPr>
              <w:pStyle w:val="28"/>
              <w:snapToGrid w:val="0"/>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10.</w:t>
            </w:r>
            <w:r>
              <w:rPr>
                <w:rFonts w:asciiTheme="minorEastAsia" w:hAnsiTheme="minorEastAsia" w:eastAsiaTheme="minorEastAsia"/>
                <w:lang w:eastAsia="zh-CN"/>
              </w:rPr>
              <w:t>3</w:t>
            </w:r>
          </w:p>
        </w:tc>
        <w:tc>
          <w:tcPr>
            <w:tcW w:w="1044" w:type="pct"/>
            <w:vAlign w:val="center"/>
          </w:tcPr>
          <w:p w14:paraId="6D5392FE">
            <w:pPr>
              <w:pStyle w:val="28"/>
              <w:snapToGrid w:val="0"/>
              <w:spacing w:line="240" w:lineRule="auto"/>
              <w:ind w:firstLine="0" w:firstLineChars="0"/>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知识产权</w:t>
            </w:r>
          </w:p>
        </w:tc>
        <w:tc>
          <w:tcPr>
            <w:tcW w:w="3381" w:type="pct"/>
            <w:vAlign w:val="center"/>
          </w:tcPr>
          <w:p w14:paraId="3A3B1AED">
            <w:pPr>
              <w:pStyle w:val="3"/>
              <w:adjustRightInd w:val="0"/>
              <w:snapToGrid w:val="0"/>
              <w:spacing w:line="240" w:lineRule="auto"/>
              <w:ind w:firstLine="0" w:firstLineChars="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本项目招标人所提供技术文件等资料</w:t>
            </w:r>
            <w:r>
              <w:rPr>
                <w:rFonts w:asciiTheme="minorEastAsia" w:hAnsiTheme="minorEastAsia" w:eastAsiaTheme="minorEastAsia"/>
                <w:sz w:val="24"/>
                <w:szCs w:val="24"/>
                <w:lang w:eastAsia="zh-CN"/>
              </w:rPr>
              <w:t>涉及</w:t>
            </w:r>
            <w:r>
              <w:rPr>
                <w:rFonts w:hint="eastAsia" w:asciiTheme="minorEastAsia" w:hAnsiTheme="minorEastAsia" w:eastAsiaTheme="minorEastAsia"/>
                <w:sz w:val="24"/>
                <w:szCs w:val="24"/>
                <w:lang w:eastAsia="zh-CN"/>
              </w:rPr>
              <w:t>知识</w:t>
            </w:r>
            <w:r>
              <w:rPr>
                <w:rFonts w:asciiTheme="minorEastAsia" w:hAnsiTheme="minorEastAsia" w:eastAsiaTheme="minorEastAsia"/>
                <w:sz w:val="24"/>
                <w:szCs w:val="24"/>
                <w:lang w:eastAsia="zh-CN"/>
              </w:rPr>
              <w:t>产权、商业秘密等</w:t>
            </w:r>
            <w:r>
              <w:rPr>
                <w:rFonts w:hint="eastAsia" w:asciiTheme="minorEastAsia" w:hAnsiTheme="minorEastAsia" w:eastAsiaTheme="minorEastAsia"/>
                <w:sz w:val="24"/>
                <w:szCs w:val="24"/>
                <w:lang w:eastAsia="zh-CN"/>
              </w:rPr>
              <w:t>招标人内部</w:t>
            </w:r>
            <w:r>
              <w:rPr>
                <w:rFonts w:asciiTheme="minorEastAsia" w:hAnsiTheme="minorEastAsia" w:eastAsiaTheme="minorEastAsia"/>
                <w:sz w:val="24"/>
                <w:szCs w:val="24"/>
                <w:lang w:eastAsia="zh-CN"/>
              </w:rPr>
              <w:t>相关信息。</w:t>
            </w:r>
            <w:r>
              <w:rPr>
                <w:rFonts w:hint="eastAsia" w:asciiTheme="minorEastAsia" w:hAnsiTheme="minorEastAsia" w:eastAsiaTheme="minorEastAsia"/>
                <w:sz w:val="24"/>
                <w:szCs w:val="24"/>
                <w:lang w:eastAsia="zh-CN"/>
              </w:rPr>
              <w:t>投标人参与</w:t>
            </w:r>
            <w:r>
              <w:rPr>
                <w:rFonts w:asciiTheme="minorEastAsia" w:hAnsiTheme="minorEastAsia" w:eastAsiaTheme="minorEastAsia"/>
                <w:sz w:val="24"/>
                <w:szCs w:val="24"/>
                <w:lang w:eastAsia="zh-CN"/>
              </w:rPr>
              <w:t>本项目投标并领取</w:t>
            </w:r>
            <w:r>
              <w:rPr>
                <w:rFonts w:hint="eastAsia" w:asciiTheme="minorEastAsia" w:hAnsiTheme="minorEastAsia" w:eastAsiaTheme="minorEastAsia"/>
                <w:sz w:val="24"/>
                <w:szCs w:val="24"/>
                <w:lang w:eastAsia="zh-CN"/>
              </w:rPr>
              <w:t>本</w:t>
            </w:r>
            <w:r>
              <w:rPr>
                <w:rFonts w:asciiTheme="minorEastAsia" w:hAnsiTheme="minorEastAsia" w:eastAsiaTheme="minorEastAsia"/>
                <w:sz w:val="24"/>
                <w:szCs w:val="24"/>
                <w:lang w:eastAsia="zh-CN"/>
              </w:rPr>
              <w:t>文件的，</w:t>
            </w:r>
            <w:r>
              <w:rPr>
                <w:rFonts w:hint="eastAsia" w:asciiTheme="minorEastAsia" w:hAnsiTheme="minorEastAsia" w:eastAsiaTheme="minorEastAsia"/>
                <w:sz w:val="24"/>
                <w:szCs w:val="24"/>
                <w:lang w:eastAsia="zh-CN"/>
              </w:rPr>
              <w:t>视为承诺履行保密</w:t>
            </w:r>
            <w:r>
              <w:rPr>
                <w:rFonts w:asciiTheme="minorEastAsia" w:hAnsiTheme="minorEastAsia" w:eastAsiaTheme="minorEastAsia"/>
                <w:sz w:val="24"/>
                <w:szCs w:val="24"/>
                <w:lang w:eastAsia="zh-CN"/>
              </w:rPr>
              <w:t>义务。</w:t>
            </w:r>
            <w:r>
              <w:rPr>
                <w:rFonts w:hint="eastAsia" w:asciiTheme="minorEastAsia" w:hAnsiTheme="minorEastAsia" w:eastAsiaTheme="minorEastAsia"/>
                <w:sz w:val="24"/>
                <w:szCs w:val="24"/>
                <w:lang w:eastAsia="zh-CN"/>
              </w:rPr>
              <w:t>资料保管、使用及销毁，应当符合安全保密管理规范。未经招标人书面同意，不得私自复制、</w:t>
            </w:r>
            <w:r>
              <w:rPr>
                <w:rFonts w:asciiTheme="minorEastAsia" w:hAnsiTheme="minorEastAsia" w:eastAsiaTheme="minorEastAsia"/>
                <w:sz w:val="24"/>
                <w:szCs w:val="24"/>
                <w:lang w:eastAsia="zh-CN"/>
              </w:rPr>
              <w:t>留存</w:t>
            </w:r>
            <w:r>
              <w:rPr>
                <w:rFonts w:hint="eastAsia" w:asciiTheme="minorEastAsia" w:hAnsiTheme="minorEastAsia" w:eastAsiaTheme="minorEastAsia"/>
                <w:sz w:val="24"/>
                <w:szCs w:val="24"/>
                <w:lang w:eastAsia="zh-CN"/>
              </w:rPr>
              <w:t>或</w:t>
            </w:r>
            <w:r>
              <w:rPr>
                <w:rFonts w:asciiTheme="minorEastAsia" w:hAnsiTheme="minorEastAsia" w:eastAsiaTheme="minorEastAsia"/>
                <w:sz w:val="24"/>
                <w:szCs w:val="24"/>
                <w:lang w:eastAsia="zh-CN"/>
              </w:rPr>
              <w:t>随意处置</w:t>
            </w:r>
            <w:r>
              <w:rPr>
                <w:rFonts w:hint="eastAsia" w:asciiTheme="minorEastAsia" w:hAnsiTheme="minorEastAsia" w:eastAsiaTheme="minorEastAsia"/>
                <w:sz w:val="24"/>
                <w:szCs w:val="24"/>
                <w:lang w:eastAsia="zh-CN"/>
              </w:rPr>
              <w:t>、不得在本项目以外使用。投标人应在开标当日退还招标人所提供的纸</w:t>
            </w:r>
            <w:r>
              <w:rPr>
                <w:rFonts w:asciiTheme="minorEastAsia" w:hAnsiTheme="minorEastAsia" w:eastAsiaTheme="minorEastAsia"/>
                <w:sz w:val="24"/>
                <w:szCs w:val="24"/>
                <w:lang w:eastAsia="zh-CN"/>
              </w:rPr>
              <w:t>质</w:t>
            </w:r>
            <w:r>
              <w:rPr>
                <w:rFonts w:hint="eastAsia" w:asciiTheme="minorEastAsia" w:hAnsiTheme="minorEastAsia" w:eastAsiaTheme="minorEastAsia"/>
                <w:sz w:val="24"/>
                <w:szCs w:val="24"/>
                <w:lang w:eastAsia="zh-CN"/>
              </w:rPr>
              <w:t>技术文件原件。</w:t>
            </w:r>
          </w:p>
        </w:tc>
      </w:tr>
      <w:tr w14:paraId="05608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75" w:type="pct"/>
            <w:vAlign w:val="center"/>
          </w:tcPr>
          <w:p w14:paraId="6977C3E0">
            <w:pPr>
              <w:pStyle w:val="3"/>
              <w:adjustRightInd w:val="0"/>
              <w:snapToGrid w:val="0"/>
              <w:spacing w:line="240" w:lineRule="auto"/>
              <w:ind w:firstLine="0" w:firstLineChars="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10.4</w:t>
            </w:r>
          </w:p>
        </w:tc>
        <w:tc>
          <w:tcPr>
            <w:tcW w:w="1044" w:type="pct"/>
            <w:vAlign w:val="center"/>
          </w:tcPr>
          <w:p w14:paraId="32A25B17">
            <w:pPr>
              <w:pStyle w:val="28"/>
              <w:snapToGrid w:val="0"/>
              <w:spacing w:line="240" w:lineRule="auto"/>
              <w:ind w:firstLine="0" w:firstLineChars="0"/>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招标文件内容冲突的解决及优先适用次序</w:t>
            </w:r>
          </w:p>
        </w:tc>
        <w:tc>
          <w:tcPr>
            <w:tcW w:w="3381" w:type="pct"/>
            <w:vAlign w:val="center"/>
          </w:tcPr>
          <w:p w14:paraId="198D5EB8">
            <w:pPr>
              <w:pStyle w:val="3"/>
              <w:adjustRightInd w:val="0"/>
              <w:snapToGrid w:val="0"/>
              <w:spacing w:line="240" w:lineRule="auto"/>
              <w:ind w:firstLine="0" w:firstLineChars="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招标文件中招标人编制的内容前后有矛盾或不一致，有时间先后顺序的，以时间在后的修改、澄清或补正文件为准；没有时间先后顺序的，以公平的原则进行处理。投标人须知前附表与正文不一致时，以投标人须知前附表的内容为准。</w:t>
            </w:r>
          </w:p>
          <w:p w14:paraId="5F7778C2">
            <w:pPr>
              <w:pStyle w:val="3"/>
              <w:adjustRightInd w:val="0"/>
              <w:snapToGrid w:val="0"/>
              <w:spacing w:line="240" w:lineRule="auto"/>
              <w:ind w:firstLine="0" w:firstLineChars="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对招标文件的内容理解有争议的，由招标人按照招标文件所使用的词句、招标文件的有关条款、招标的目的、习惯以及诚实信用原则，确定该条款的真实意思，有两种以上解释的，作出不利于招标人一方的解释。</w:t>
            </w:r>
          </w:p>
        </w:tc>
      </w:tr>
    </w:tbl>
    <w:p w14:paraId="6267CD1B">
      <w:pPr>
        <w:ind w:firstLine="482"/>
        <w:rPr>
          <w:rFonts w:hint="eastAsia" w:cs="Microsoft JhengHei" w:asciiTheme="minorEastAsia" w:hAnsiTheme="minorEastAsia" w:eastAsiaTheme="minorEastAsia"/>
          <w:bCs/>
          <w:lang w:eastAsia="zh-CN"/>
        </w:rPr>
      </w:pPr>
      <w:bookmarkStart w:id="17" w:name="_bookmark20"/>
      <w:bookmarkEnd w:id="17"/>
      <w:r>
        <w:rPr>
          <w:rFonts w:asciiTheme="minorEastAsia" w:hAnsiTheme="minorEastAsia" w:eastAsiaTheme="minorEastAsia"/>
          <w:b/>
          <w:lang w:eastAsia="zh-CN"/>
        </w:rPr>
        <w:br w:type="page"/>
      </w:r>
    </w:p>
    <w:p w14:paraId="43346ADC">
      <w:pPr>
        <w:ind w:firstLine="480"/>
        <w:rPr>
          <w:rFonts w:hint="eastAsia"/>
          <w:lang w:eastAsia="zh-CN"/>
        </w:rPr>
      </w:pPr>
      <w:r>
        <w:rPr>
          <w:lang w:eastAsia="zh-CN"/>
        </w:rPr>
        <w:t>1.</w:t>
      </w:r>
      <w:r>
        <w:rPr>
          <w:rFonts w:hint="eastAsia"/>
          <w:lang w:eastAsia="zh-CN"/>
        </w:rPr>
        <w:t xml:space="preserve"> </w:t>
      </w:r>
      <w:r>
        <w:rPr>
          <w:lang w:eastAsia="zh-CN"/>
        </w:rPr>
        <w:t>总则</w:t>
      </w:r>
    </w:p>
    <w:p w14:paraId="4CF462E5">
      <w:pPr>
        <w:ind w:firstLine="480"/>
        <w:rPr>
          <w:rFonts w:hint="eastAsia"/>
          <w:lang w:eastAsia="zh-CN"/>
        </w:rPr>
      </w:pPr>
      <w:bookmarkStart w:id="18" w:name="_bookmark21"/>
      <w:bookmarkEnd w:id="18"/>
      <w:r>
        <w:rPr>
          <w:lang w:eastAsia="zh-CN"/>
        </w:rPr>
        <w:t>1.1</w:t>
      </w:r>
      <w:r>
        <w:rPr>
          <w:rFonts w:hint="eastAsia"/>
          <w:lang w:eastAsia="zh-CN"/>
        </w:rPr>
        <w:t xml:space="preserve"> </w:t>
      </w:r>
      <w:r>
        <w:rPr>
          <w:lang w:eastAsia="zh-CN"/>
        </w:rPr>
        <w:t>招标项目概况</w:t>
      </w:r>
    </w:p>
    <w:p w14:paraId="5682D763">
      <w:pPr>
        <w:ind w:firstLine="480"/>
        <w:rPr>
          <w:rFonts w:hint="eastAsia"/>
          <w:lang w:eastAsia="zh-CN"/>
        </w:rPr>
      </w:pPr>
      <w:r>
        <w:rPr>
          <w:lang w:eastAsia="zh-CN"/>
        </w:rPr>
        <w:t>1.1.1</w:t>
      </w:r>
      <w:r>
        <w:rPr>
          <w:rFonts w:hint="eastAsia"/>
          <w:lang w:eastAsia="zh-CN"/>
        </w:rPr>
        <w:t xml:space="preserve"> </w:t>
      </w:r>
      <w:r>
        <w:rPr>
          <w:lang w:eastAsia="zh-CN"/>
        </w:rPr>
        <w:t>根据《中华人民共和国招标投标法》、《中华人民共和国招标投标法实施条例》等有关法律、法规和规章的规定，本招标项目已具备招标条件，现对设备采购进行招标。</w:t>
      </w:r>
    </w:p>
    <w:p w14:paraId="748DD5E4">
      <w:pPr>
        <w:ind w:firstLine="480"/>
        <w:rPr>
          <w:rFonts w:hint="eastAsia"/>
          <w:lang w:eastAsia="zh-CN"/>
        </w:rPr>
      </w:pPr>
      <w:r>
        <w:rPr>
          <w:lang w:eastAsia="zh-CN"/>
        </w:rPr>
        <w:t>1.1.2</w:t>
      </w:r>
      <w:r>
        <w:rPr>
          <w:rFonts w:hint="eastAsia"/>
          <w:lang w:eastAsia="zh-CN"/>
        </w:rPr>
        <w:t xml:space="preserve"> </w:t>
      </w:r>
      <w:r>
        <w:rPr>
          <w:lang w:eastAsia="zh-CN"/>
        </w:rPr>
        <w:t>招标人：见投标人须知前附表。</w:t>
      </w:r>
    </w:p>
    <w:p w14:paraId="00537F5F">
      <w:pPr>
        <w:ind w:firstLine="480"/>
        <w:rPr>
          <w:rFonts w:hint="eastAsia"/>
          <w:lang w:eastAsia="zh-CN"/>
        </w:rPr>
      </w:pPr>
      <w:r>
        <w:rPr>
          <w:lang w:eastAsia="zh-CN"/>
        </w:rPr>
        <w:t>1.1.3</w:t>
      </w:r>
      <w:r>
        <w:rPr>
          <w:rFonts w:hint="eastAsia"/>
          <w:lang w:eastAsia="zh-CN"/>
        </w:rPr>
        <w:t xml:space="preserve"> </w:t>
      </w:r>
      <w:r>
        <w:rPr>
          <w:lang w:eastAsia="zh-CN"/>
        </w:rPr>
        <w:t>招标代理机构：见投标人须知前附表。</w:t>
      </w:r>
    </w:p>
    <w:p w14:paraId="1E4A1696">
      <w:pPr>
        <w:ind w:firstLine="480"/>
        <w:rPr>
          <w:rFonts w:hint="eastAsia"/>
          <w:lang w:eastAsia="zh-CN"/>
        </w:rPr>
      </w:pPr>
      <w:r>
        <w:rPr>
          <w:lang w:eastAsia="zh-CN"/>
        </w:rPr>
        <w:t>1.1.4</w:t>
      </w:r>
      <w:r>
        <w:rPr>
          <w:rFonts w:hint="eastAsia"/>
          <w:lang w:eastAsia="zh-CN"/>
        </w:rPr>
        <w:t xml:space="preserve"> </w:t>
      </w:r>
      <w:r>
        <w:rPr>
          <w:lang w:eastAsia="zh-CN"/>
        </w:rPr>
        <w:t>招标项目名称：见投标人须知前附表。</w:t>
      </w:r>
    </w:p>
    <w:p w14:paraId="1B513F61">
      <w:pPr>
        <w:ind w:firstLine="480"/>
        <w:rPr>
          <w:rFonts w:hint="eastAsia"/>
          <w:lang w:eastAsia="zh-CN"/>
        </w:rPr>
      </w:pPr>
      <w:r>
        <w:rPr>
          <w:lang w:eastAsia="zh-CN"/>
        </w:rPr>
        <w:t>1.1.5</w:t>
      </w:r>
      <w:r>
        <w:rPr>
          <w:rFonts w:hint="eastAsia"/>
          <w:lang w:eastAsia="zh-CN"/>
        </w:rPr>
        <w:t xml:space="preserve"> </w:t>
      </w:r>
      <w:r>
        <w:rPr>
          <w:lang w:eastAsia="zh-CN"/>
        </w:rPr>
        <w:t>工程项目名称：即招标项目所属的工程建设项目，见投标人须知前附表。</w:t>
      </w:r>
    </w:p>
    <w:p w14:paraId="16F927A9">
      <w:pPr>
        <w:ind w:firstLine="480"/>
        <w:rPr>
          <w:rFonts w:hint="eastAsia"/>
          <w:lang w:eastAsia="zh-CN"/>
        </w:rPr>
      </w:pPr>
      <w:bookmarkStart w:id="19" w:name="_bookmark22"/>
      <w:bookmarkEnd w:id="19"/>
      <w:r>
        <w:rPr>
          <w:lang w:eastAsia="zh-CN"/>
        </w:rPr>
        <w:t>1.2</w:t>
      </w:r>
      <w:r>
        <w:rPr>
          <w:rFonts w:hint="eastAsia"/>
          <w:lang w:eastAsia="zh-CN"/>
        </w:rPr>
        <w:t xml:space="preserve"> </w:t>
      </w:r>
      <w:r>
        <w:rPr>
          <w:lang w:eastAsia="zh-CN"/>
        </w:rPr>
        <w:t>招标项目的资金来源和落实情况</w:t>
      </w:r>
    </w:p>
    <w:p w14:paraId="6F733371">
      <w:pPr>
        <w:ind w:firstLine="480"/>
        <w:rPr>
          <w:rFonts w:hint="eastAsia"/>
          <w:lang w:eastAsia="zh-CN"/>
        </w:rPr>
      </w:pPr>
      <w:r>
        <w:rPr>
          <w:lang w:eastAsia="zh-CN"/>
        </w:rPr>
        <w:t>1.2.1</w:t>
      </w:r>
      <w:r>
        <w:rPr>
          <w:rFonts w:hint="eastAsia"/>
          <w:lang w:eastAsia="zh-CN"/>
        </w:rPr>
        <w:t xml:space="preserve"> </w:t>
      </w:r>
      <w:r>
        <w:rPr>
          <w:lang w:eastAsia="zh-CN"/>
        </w:rPr>
        <w:t>资金来源及比例：见投标人须知前附表。</w:t>
      </w:r>
    </w:p>
    <w:p w14:paraId="318966F8">
      <w:pPr>
        <w:ind w:firstLine="480"/>
        <w:rPr>
          <w:rFonts w:hint="eastAsia"/>
          <w:lang w:eastAsia="zh-CN"/>
        </w:rPr>
      </w:pPr>
      <w:r>
        <w:rPr>
          <w:lang w:eastAsia="zh-CN"/>
        </w:rPr>
        <w:t>1.2.2</w:t>
      </w:r>
      <w:r>
        <w:rPr>
          <w:rFonts w:hint="eastAsia"/>
          <w:lang w:eastAsia="zh-CN"/>
        </w:rPr>
        <w:t xml:space="preserve"> </w:t>
      </w:r>
      <w:r>
        <w:rPr>
          <w:lang w:eastAsia="zh-CN"/>
        </w:rPr>
        <w:t>资金落实情况：见投标人须知前附表。</w:t>
      </w:r>
    </w:p>
    <w:p w14:paraId="7F4007BD">
      <w:pPr>
        <w:ind w:firstLine="480"/>
        <w:rPr>
          <w:rFonts w:hint="eastAsia"/>
          <w:lang w:eastAsia="zh-CN"/>
        </w:rPr>
      </w:pPr>
      <w:bookmarkStart w:id="20" w:name="_bookmark23"/>
      <w:bookmarkEnd w:id="20"/>
      <w:r>
        <w:rPr>
          <w:lang w:eastAsia="zh-CN"/>
        </w:rPr>
        <w:t>1.3</w:t>
      </w:r>
      <w:r>
        <w:rPr>
          <w:rFonts w:hint="eastAsia"/>
          <w:lang w:eastAsia="zh-CN"/>
        </w:rPr>
        <w:t xml:space="preserve"> </w:t>
      </w:r>
      <w:r>
        <w:rPr>
          <w:lang w:eastAsia="zh-CN"/>
        </w:rPr>
        <w:t>招标范围、交货期、交货地点和技术性能指标</w:t>
      </w:r>
    </w:p>
    <w:p w14:paraId="5675E115">
      <w:pPr>
        <w:ind w:firstLine="480"/>
        <w:rPr>
          <w:rFonts w:hint="eastAsia"/>
          <w:lang w:eastAsia="zh-CN"/>
        </w:rPr>
      </w:pPr>
      <w:r>
        <w:rPr>
          <w:lang w:eastAsia="zh-CN"/>
        </w:rPr>
        <w:t>1.3.1</w:t>
      </w:r>
      <w:r>
        <w:rPr>
          <w:rFonts w:hint="eastAsia"/>
          <w:lang w:eastAsia="zh-CN"/>
        </w:rPr>
        <w:t xml:space="preserve"> </w:t>
      </w:r>
      <w:r>
        <w:rPr>
          <w:lang w:eastAsia="zh-CN"/>
        </w:rPr>
        <w:t>招标范围：见投标人须知前附表。</w:t>
      </w:r>
    </w:p>
    <w:p w14:paraId="0348D38D">
      <w:pPr>
        <w:ind w:firstLine="480"/>
        <w:rPr>
          <w:rFonts w:hint="eastAsia"/>
          <w:lang w:eastAsia="zh-CN"/>
        </w:rPr>
      </w:pPr>
      <w:r>
        <w:rPr>
          <w:lang w:eastAsia="zh-CN"/>
        </w:rPr>
        <w:t>1.3.2</w:t>
      </w:r>
      <w:r>
        <w:rPr>
          <w:rFonts w:hint="eastAsia"/>
          <w:lang w:eastAsia="zh-CN"/>
        </w:rPr>
        <w:t xml:space="preserve"> </w:t>
      </w:r>
      <w:r>
        <w:rPr>
          <w:lang w:eastAsia="zh-CN"/>
        </w:rPr>
        <w:t>交货期：见投标人须知前附表。</w:t>
      </w:r>
    </w:p>
    <w:p w14:paraId="1BE87170">
      <w:pPr>
        <w:ind w:firstLine="480"/>
        <w:rPr>
          <w:rFonts w:hint="eastAsia"/>
          <w:lang w:eastAsia="zh-CN"/>
        </w:rPr>
      </w:pPr>
      <w:r>
        <w:rPr>
          <w:lang w:eastAsia="zh-CN"/>
        </w:rPr>
        <w:t>1.3.3</w:t>
      </w:r>
      <w:r>
        <w:rPr>
          <w:rFonts w:hint="eastAsia"/>
          <w:lang w:eastAsia="zh-CN"/>
        </w:rPr>
        <w:t xml:space="preserve"> </w:t>
      </w:r>
      <w:r>
        <w:rPr>
          <w:lang w:eastAsia="zh-CN"/>
        </w:rPr>
        <w:t>交货地点：见投标人须知前附表。</w:t>
      </w:r>
    </w:p>
    <w:p w14:paraId="3F54856B">
      <w:pPr>
        <w:ind w:firstLine="480"/>
        <w:rPr>
          <w:rFonts w:hint="eastAsia"/>
          <w:lang w:eastAsia="zh-CN"/>
        </w:rPr>
      </w:pPr>
      <w:r>
        <w:rPr>
          <w:lang w:eastAsia="zh-CN"/>
        </w:rPr>
        <w:t>1.3.4</w:t>
      </w:r>
      <w:r>
        <w:rPr>
          <w:rFonts w:hint="eastAsia"/>
          <w:lang w:eastAsia="zh-CN"/>
        </w:rPr>
        <w:t xml:space="preserve"> </w:t>
      </w:r>
      <w:r>
        <w:rPr>
          <w:lang w:eastAsia="zh-CN"/>
        </w:rPr>
        <w:t>技术性能指标：见投标人须知前附表。</w:t>
      </w:r>
    </w:p>
    <w:p w14:paraId="288F3F67">
      <w:pPr>
        <w:ind w:firstLine="480"/>
        <w:rPr>
          <w:rFonts w:hint="eastAsia"/>
          <w:lang w:eastAsia="zh-CN"/>
        </w:rPr>
      </w:pPr>
      <w:bookmarkStart w:id="21" w:name="_bookmark24"/>
      <w:bookmarkEnd w:id="21"/>
      <w:r>
        <w:rPr>
          <w:lang w:eastAsia="zh-CN"/>
        </w:rPr>
        <w:t>1.4</w:t>
      </w:r>
      <w:r>
        <w:rPr>
          <w:rFonts w:hint="eastAsia"/>
          <w:lang w:eastAsia="zh-CN"/>
        </w:rPr>
        <w:t xml:space="preserve"> </w:t>
      </w:r>
      <w:r>
        <w:rPr>
          <w:lang w:eastAsia="zh-CN"/>
        </w:rPr>
        <w:t>投标人资格要求</w:t>
      </w:r>
    </w:p>
    <w:p w14:paraId="1A800A9E">
      <w:pPr>
        <w:ind w:firstLine="480"/>
        <w:rPr>
          <w:rFonts w:hint="eastAsia"/>
          <w:lang w:eastAsia="zh-CN"/>
        </w:rPr>
      </w:pPr>
      <w:r>
        <w:rPr>
          <w:lang w:eastAsia="zh-CN"/>
        </w:rPr>
        <w:t>1.4.1</w:t>
      </w:r>
      <w:r>
        <w:rPr>
          <w:rFonts w:hint="eastAsia"/>
          <w:lang w:eastAsia="zh-CN"/>
        </w:rPr>
        <w:t xml:space="preserve"> </w:t>
      </w:r>
      <w:r>
        <w:rPr>
          <w:lang w:eastAsia="zh-CN"/>
        </w:rPr>
        <w:t>投标人应具备承担本招标项目资质条件、能力和信誉：</w:t>
      </w:r>
    </w:p>
    <w:p w14:paraId="3D240BB7">
      <w:pPr>
        <w:ind w:firstLine="480"/>
        <w:rPr>
          <w:rFonts w:hint="eastAsia"/>
          <w:lang w:eastAsia="zh-CN"/>
        </w:rPr>
      </w:pPr>
      <w:r>
        <w:rPr>
          <w:lang w:eastAsia="zh-CN"/>
        </w:rPr>
        <w:t>（1）资质要求：</w:t>
      </w:r>
      <w:r>
        <w:rPr>
          <w:b/>
          <w:bCs/>
          <w:lang w:eastAsia="zh-CN"/>
        </w:rPr>
        <w:t>见投标人须知前附表</w:t>
      </w:r>
      <w:r>
        <w:rPr>
          <w:lang w:eastAsia="zh-CN"/>
        </w:rPr>
        <w:t>；</w:t>
      </w:r>
    </w:p>
    <w:p w14:paraId="2AE24DCA">
      <w:pPr>
        <w:ind w:firstLine="480"/>
        <w:rPr>
          <w:rFonts w:hint="eastAsia"/>
          <w:lang w:eastAsia="zh-CN"/>
        </w:rPr>
      </w:pPr>
      <w:r>
        <w:rPr>
          <w:lang w:eastAsia="zh-CN"/>
        </w:rPr>
        <w:t>（2）财务要求：</w:t>
      </w:r>
      <w:r>
        <w:rPr>
          <w:b/>
          <w:bCs/>
          <w:lang w:eastAsia="zh-CN"/>
        </w:rPr>
        <w:t>见投标人须知前附表</w:t>
      </w:r>
      <w:r>
        <w:rPr>
          <w:lang w:eastAsia="zh-CN"/>
        </w:rPr>
        <w:t>；</w:t>
      </w:r>
    </w:p>
    <w:p w14:paraId="46CEFDD9">
      <w:pPr>
        <w:ind w:firstLine="480"/>
        <w:rPr>
          <w:rFonts w:hint="eastAsia"/>
          <w:lang w:eastAsia="zh-CN"/>
        </w:rPr>
      </w:pPr>
      <w:r>
        <w:rPr>
          <w:lang w:eastAsia="zh-CN"/>
        </w:rPr>
        <w:t>（3）业绩要求：</w:t>
      </w:r>
      <w:r>
        <w:rPr>
          <w:b/>
          <w:bCs/>
          <w:lang w:eastAsia="zh-CN"/>
        </w:rPr>
        <w:t>见投标人须知前附表</w:t>
      </w:r>
      <w:r>
        <w:rPr>
          <w:lang w:eastAsia="zh-CN"/>
        </w:rPr>
        <w:t>；</w:t>
      </w:r>
    </w:p>
    <w:p w14:paraId="0DED41E8">
      <w:pPr>
        <w:ind w:firstLine="480"/>
        <w:rPr>
          <w:rFonts w:hint="eastAsia"/>
          <w:lang w:eastAsia="zh-CN"/>
        </w:rPr>
      </w:pPr>
      <w:r>
        <w:rPr>
          <w:lang w:eastAsia="zh-CN"/>
        </w:rPr>
        <w:t>（4）信誉要求：</w:t>
      </w:r>
      <w:r>
        <w:rPr>
          <w:b/>
          <w:bCs/>
          <w:lang w:eastAsia="zh-CN"/>
        </w:rPr>
        <w:t>见投标人须知前附表</w:t>
      </w:r>
      <w:r>
        <w:rPr>
          <w:lang w:eastAsia="zh-CN"/>
        </w:rPr>
        <w:t>；</w:t>
      </w:r>
    </w:p>
    <w:p w14:paraId="62060D1D">
      <w:pPr>
        <w:ind w:firstLine="480"/>
        <w:rPr>
          <w:rFonts w:hint="eastAsia"/>
          <w:lang w:eastAsia="zh-CN"/>
        </w:rPr>
      </w:pPr>
      <w:r>
        <w:rPr>
          <w:lang w:eastAsia="zh-CN"/>
        </w:rPr>
        <w:t>（5）其他要求：</w:t>
      </w:r>
      <w:r>
        <w:rPr>
          <w:b/>
          <w:bCs/>
          <w:lang w:eastAsia="zh-CN"/>
        </w:rPr>
        <w:t>见投标人须知前附表</w:t>
      </w:r>
      <w:r>
        <w:rPr>
          <w:lang w:eastAsia="zh-CN"/>
        </w:rPr>
        <w:t xml:space="preserve">。 </w:t>
      </w:r>
    </w:p>
    <w:p w14:paraId="1D31F558">
      <w:pPr>
        <w:ind w:firstLine="480"/>
        <w:rPr>
          <w:rFonts w:hint="eastAsia"/>
          <w:lang w:eastAsia="zh-CN"/>
        </w:rPr>
      </w:pPr>
      <w:r>
        <w:rPr>
          <w:lang w:eastAsia="zh-CN"/>
        </w:rPr>
        <w:t>投标人为代理经销商的，对投标人的资质要求包含对制造商的资质要求，对投标人的业绩要求包含对投标设备的业绩要求。需要提交的相关证明材料见本章第 3.5 款的规定。</w:t>
      </w:r>
    </w:p>
    <w:p w14:paraId="209DE259">
      <w:pPr>
        <w:ind w:firstLine="480"/>
        <w:rPr>
          <w:rFonts w:hint="eastAsia"/>
          <w:lang w:eastAsia="zh-CN"/>
        </w:rPr>
      </w:pPr>
      <w:r>
        <w:rPr>
          <w:lang w:eastAsia="zh-CN"/>
        </w:rPr>
        <w:t>1.4.2</w:t>
      </w:r>
      <w:r>
        <w:rPr>
          <w:rFonts w:hint="eastAsia"/>
          <w:lang w:eastAsia="zh-CN"/>
        </w:rPr>
        <w:t xml:space="preserve"> </w:t>
      </w:r>
      <w:r>
        <w:rPr>
          <w:b/>
          <w:bCs/>
          <w:lang w:eastAsia="zh-CN"/>
        </w:rPr>
        <w:t>投标人须知前附表规定接受联合体投标的</w:t>
      </w:r>
      <w:r>
        <w:rPr>
          <w:lang w:eastAsia="zh-CN"/>
        </w:rPr>
        <w:t>，联合体除应符合本章第1.4.1项和投标人须知前附表的要求外，还应遵守以下规定：</w:t>
      </w:r>
    </w:p>
    <w:p w14:paraId="64013EB5">
      <w:pPr>
        <w:ind w:firstLine="480"/>
        <w:rPr>
          <w:rFonts w:hint="eastAsia"/>
          <w:lang w:eastAsia="zh-CN"/>
        </w:rPr>
      </w:pPr>
      <w:r>
        <w:rPr>
          <w:lang w:eastAsia="zh-CN"/>
        </w:rPr>
        <w:t>（1）联合体各方应按招标文件提供的格式签订联合体协议书，明确联合体牵头人和各方权利义务，并承诺就中标项目向招标人承担连带责任；</w:t>
      </w:r>
    </w:p>
    <w:p w14:paraId="1ECF7F72">
      <w:pPr>
        <w:ind w:firstLine="480"/>
        <w:rPr>
          <w:rFonts w:hint="eastAsia"/>
          <w:lang w:eastAsia="zh-CN"/>
        </w:rPr>
      </w:pPr>
      <w:r>
        <w:rPr>
          <w:lang w:eastAsia="zh-CN"/>
        </w:rPr>
        <w:t>（2）由同一专业的单位组成的联合体，按照资质等级较低的单位确定资质等级；</w:t>
      </w:r>
    </w:p>
    <w:p w14:paraId="1958FC27">
      <w:pPr>
        <w:ind w:firstLine="480"/>
        <w:rPr>
          <w:rFonts w:hint="eastAsia"/>
          <w:lang w:eastAsia="zh-CN"/>
        </w:rPr>
      </w:pPr>
      <w:r>
        <w:rPr>
          <w:lang w:eastAsia="zh-CN"/>
        </w:rPr>
        <w:t>（3）联合体各方不得再以自己名义单独或参加其他联合体在本招标项目中投标，否则各相关投标均无效。</w:t>
      </w:r>
    </w:p>
    <w:p w14:paraId="05CE1F71">
      <w:pPr>
        <w:ind w:firstLine="480"/>
        <w:rPr>
          <w:rFonts w:hint="eastAsia"/>
          <w:lang w:eastAsia="zh-CN"/>
        </w:rPr>
      </w:pPr>
      <w:r>
        <w:rPr>
          <w:lang w:eastAsia="zh-CN"/>
        </w:rPr>
        <w:t>1.4.3</w:t>
      </w:r>
      <w:r>
        <w:rPr>
          <w:rFonts w:hint="eastAsia"/>
          <w:lang w:eastAsia="zh-CN"/>
        </w:rPr>
        <w:t xml:space="preserve"> </w:t>
      </w:r>
      <w:r>
        <w:rPr>
          <w:lang w:eastAsia="zh-CN"/>
        </w:rPr>
        <w:t>投标人不得存在下列情形之一：</w:t>
      </w:r>
    </w:p>
    <w:p w14:paraId="4F98D92A">
      <w:pPr>
        <w:ind w:firstLine="480"/>
        <w:rPr>
          <w:rFonts w:hint="eastAsia"/>
          <w:lang w:eastAsia="zh-CN"/>
        </w:rPr>
      </w:pPr>
      <w:r>
        <w:rPr>
          <w:lang w:eastAsia="zh-CN"/>
        </w:rPr>
        <w:t>（1）与招标人存在利害关系且可能影响招标公正性；</w:t>
      </w:r>
    </w:p>
    <w:p w14:paraId="35CFF30E">
      <w:pPr>
        <w:ind w:firstLine="480"/>
        <w:rPr>
          <w:rFonts w:hint="eastAsia"/>
          <w:lang w:eastAsia="zh-CN"/>
        </w:rPr>
      </w:pPr>
      <w:r>
        <w:rPr>
          <w:lang w:eastAsia="zh-CN"/>
        </w:rPr>
        <w:t>（2）与本招标项目的其他投标人为同一个单位负责人；</w:t>
      </w:r>
    </w:p>
    <w:p w14:paraId="05AC2EEA">
      <w:pPr>
        <w:ind w:firstLine="480"/>
        <w:rPr>
          <w:rFonts w:hint="eastAsia"/>
          <w:lang w:eastAsia="zh-CN"/>
        </w:rPr>
      </w:pPr>
      <w:r>
        <w:rPr>
          <w:lang w:eastAsia="zh-CN"/>
        </w:rPr>
        <w:t>（3）与本招标项目的其他投标人存在控股、管理关系；</w:t>
      </w:r>
    </w:p>
    <w:p w14:paraId="39907DC8">
      <w:pPr>
        <w:ind w:firstLine="480"/>
        <w:rPr>
          <w:rFonts w:hint="eastAsia"/>
          <w:lang w:eastAsia="zh-CN"/>
        </w:rPr>
      </w:pPr>
      <w:r>
        <w:rPr>
          <w:lang w:eastAsia="zh-CN"/>
        </w:rPr>
        <w:t>（4）与本招标项目其他投标人代理同一个制造商同一品牌同一型号的设备投标；</w:t>
      </w:r>
    </w:p>
    <w:p w14:paraId="7550776B">
      <w:pPr>
        <w:ind w:firstLine="480"/>
        <w:rPr>
          <w:rFonts w:hint="eastAsia"/>
          <w:lang w:eastAsia="zh-CN"/>
        </w:rPr>
      </w:pPr>
      <w:r>
        <w:rPr>
          <w:lang w:eastAsia="zh-CN"/>
        </w:rPr>
        <w:t>（5）为本招标项目提供过设计、编制技术规范和其他文件的咨询服务；</w:t>
      </w:r>
    </w:p>
    <w:p w14:paraId="2B024905">
      <w:pPr>
        <w:ind w:firstLine="480"/>
        <w:rPr>
          <w:rFonts w:hint="eastAsia"/>
          <w:lang w:eastAsia="zh-CN"/>
        </w:rPr>
      </w:pPr>
      <w:r>
        <w:rPr>
          <w:lang w:eastAsia="zh-CN"/>
        </w:rPr>
        <w:t>（6）为本工程项目的相关监理人，或者与本工程项目的相关监理人存在隶属关系或者其他利害关系；</w:t>
      </w:r>
    </w:p>
    <w:p w14:paraId="11B8161E">
      <w:pPr>
        <w:ind w:firstLine="480"/>
        <w:rPr>
          <w:rFonts w:hint="eastAsia"/>
          <w:lang w:eastAsia="zh-CN"/>
        </w:rPr>
      </w:pPr>
      <w:r>
        <w:rPr>
          <w:lang w:eastAsia="zh-CN"/>
        </w:rPr>
        <w:t>（7）为本招标项目的代建人；</w:t>
      </w:r>
    </w:p>
    <w:p w14:paraId="5E353372">
      <w:pPr>
        <w:ind w:firstLine="480"/>
        <w:rPr>
          <w:rFonts w:hint="eastAsia"/>
          <w:lang w:eastAsia="zh-CN"/>
        </w:rPr>
      </w:pPr>
      <w:r>
        <w:rPr>
          <w:lang w:eastAsia="zh-CN"/>
        </w:rPr>
        <w:t>（8）为本招标项目的招标代理机构；</w:t>
      </w:r>
    </w:p>
    <w:p w14:paraId="3A037F3F">
      <w:pPr>
        <w:ind w:firstLine="480"/>
        <w:rPr>
          <w:rFonts w:hint="eastAsia"/>
          <w:lang w:eastAsia="zh-CN"/>
        </w:rPr>
      </w:pPr>
      <w:r>
        <w:rPr>
          <w:lang w:eastAsia="zh-CN"/>
        </w:rPr>
        <w:t>（9）与本招标项目的监理人或代建人或招标代理机构同为一个法定代表人；</w:t>
      </w:r>
    </w:p>
    <w:p w14:paraId="33355DC4">
      <w:pPr>
        <w:ind w:firstLine="480"/>
        <w:rPr>
          <w:rFonts w:hint="eastAsia"/>
          <w:lang w:eastAsia="zh-CN"/>
        </w:rPr>
      </w:pPr>
      <w:r>
        <w:rPr>
          <w:lang w:eastAsia="zh-CN"/>
        </w:rPr>
        <w:t>（10）与本招标项目的监理人或代建人或招标代理机构存在控股或参股关系；</w:t>
      </w:r>
    </w:p>
    <w:p w14:paraId="215B05CA">
      <w:pPr>
        <w:ind w:firstLine="480"/>
        <w:rPr>
          <w:rFonts w:hint="eastAsia"/>
          <w:lang w:eastAsia="zh-CN"/>
        </w:rPr>
      </w:pPr>
      <w:r>
        <w:rPr>
          <w:lang w:eastAsia="zh-CN"/>
        </w:rPr>
        <w:t>（11）被依法暂停或者取消投标资格；</w:t>
      </w:r>
    </w:p>
    <w:p w14:paraId="3BF9EB34">
      <w:pPr>
        <w:ind w:firstLine="480"/>
        <w:rPr>
          <w:rFonts w:hint="eastAsia"/>
          <w:lang w:eastAsia="zh-CN"/>
        </w:rPr>
      </w:pPr>
      <w:r>
        <w:rPr>
          <w:lang w:eastAsia="zh-CN"/>
        </w:rPr>
        <w:t>（12）被责令停产停业、暂扣或者吊销许可证、暂扣或者吊销执照；</w:t>
      </w:r>
    </w:p>
    <w:p w14:paraId="7DC0F50A">
      <w:pPr>
        <w:ind w:firstLine="480"/>
        <w:rPr>
          <w:rFonts w:hint="eastAsia"/>
          <w:lang w:eastAsia="zh-CN"/>
        </w:rPr>
      </w:pPr>
      <w:r>
        <w:rPr>
          <w:lang w:eastAsia="zh-CN"/>
        </w:rPr>
        <w:t>（13）进入清算程序，或被宣告破产，或其他丧失履约能力的情形；</w:t>
      </w:r>
    </w:p>
    <w:p w14:paraId="6E8587F3">
      <w:pPr>
        <w:ind w:firstLine="480"/>
        <w:rPr>
          <w:rFonts w:hint="eastAsia"/>
          <w:lang w:eastAsia="zh-CN"/>
        </w:rPr>
      </w:pPr>
      <w:r>
        <w:rPr>
          <w:lang w:eastAsia="zh-CN"/>
        </w:rPr>
        <w:t>（14）在最近三年内发生重大产品质量问题（以相关行业主管部门的行政处罚决定或司法机关出具的有关法律文书为准）；</w:t>
      </w:r>
    </w:p>
    <w:p w14:paraId="13BD7748">
      <w:pPr>
        <w:ind w:firstLine="480"/>
        <w:rPr>
          <w:rFonts w:hint="eastAsia"/>
          <w:lang w:eastAsia="zh-CN"/>
        </w:rPr>
      </w:pPr>
      <w:r>
        <w:rPr>
          <w:lang w:eastAsia="zh-CN"/>
        </w:rPr>
        <w:t>（15）被工商行政管理机关在国家企业信用信息公示系统中列入严重违法失信企业名单；</w:t>
      </w:r>
    </w:p>
    <w:p w14:paraId="6695BE53">
      <w:pPr>
        <w:ind w:firstLine="480"/>
        <w:rPr>
          <w:rFonts w:hint="eastAsia"/>
          <w:lang w:eastAsia="zh-CN"/>
        </w:rPr>
      </w:pPr>
      <w:r>
        <w:rPr>
          <w:lang w:eastAsia="zh-CN"/>
        </w:rPr>
        <w:t>（16）被最高人民法院在“信用中国”网站（</w:t>
      </w:r>
      <w:r>
        <w:fldChar w:fldCharType="begin"/>
      </w:r>
      <w:r>
        <w:instrText xml:space="preserve">HYPERLINK "http://www.creditchina.gov.cn/" \h</w:instrText>
      </w:r>
      <w:r>
        <w:fldChar w:fldCharType="separate"/>
      </w:r>
      <w:r>
        <w:rPr>
          <w:lang w:eastAsia="zh-CN"/>
        </w:rPr>
        <w:t>www.creditchina.gov.cn</w:t>
      </w:r>
      <w:r>
        <w:fldChar w:fldCharType="end"/>
      </w:r>
      <w:r>
        <w:rPr>
          <w:lang w:eastAsia="zh-CN"/>
        </w:rPr>
        <w:t>）或各级信用信息共享平台中列入失信被执行人名单；</w:t>
      </w:r>
    </w:p>
    <w:p w14:paraId="19B366B3">
      <w:pPr>
        <w:ind w:firstLine="480"/>
        <w:rPr>
          <w:rFonts w:hint="eastAsia"/>
          <w:lang w:eastAsia="zh-CN"/>
        </w:rPr>
      </w:pPr>
      <w:r>
        <w:rPr>
          <w:lang w:eastAsia="zh-CN"/>
        </w:rPr>
        <w:t>（17）在近三年内投标人或其法定代表人、拟委任的项目负责人有行贿犯罪行为的；</w:t>
      </w:r>
    </w:p>
    <w:p w14:paraId="12778DC3">
      <w:pPr>
        <w:ind w:firstLine="480"/>
        <w:rPr>
          <w:rFonts w:hint="eastAsia"/>
          <w:lang w:eastAsia="zh-CN"/>
        </w:rPr>
      </w:pPr>
      <w:r>
        <w:rPr>
          <w:lang w:eastAsia="zh-CN"/>
        </w:rPr>
        <w:t>（18）法律法规或</w:t>
      </w:r>
      <w:r>
        <w:rPr>
          <w:b/>
          <w:bCs/>
          <w:lang w:eastAsia="zh-CN"/>
        </w:rPr>
        <w:t>投标人须知前附表</w:t>
      </w:r>
      <w:r>
        <w:rPr>
          <w:lang w:eastAsia="zh-CN"/>
        </w:rPr>
        <w:t>规定的其他情形。</w:t>
      </w:r>
    </w:p>
    <w:p w14:paraId="0F86362D">
      <w:pPr>
        <w:ind w:firstLine="480"/>
        <w:rPr>
          <w:rFonts w:hint="eastAsia"/>
          <w:lang w:eastAsia="zh-CN"/>
        </w:rPr>
      </w:pPr>
      <w:bookmarkStart w:id="22" w:name="_bookmark25"/>
      <w:bookmarkEnd w:id="22"/>
      <w:r>
        <w:rPr>
          <w:lang w:eastAsia="zh-CN"/>
        </w:rPr>
        <w:t>1.5</w:t>
      </w:r>
      <w:r>
        <w:rPr>
          <w:rFonts w:hint="eastAsia"/>
          <w:lang w:eastAsia="zh-CN"/>
        </w:rPr>
        <w:t xml:space="preserve"> </w:t>
      </w:r>
      <w:r>
        <w:rPr>
          <w:lang w:eastAsia="zh-CN"/>
        </w:rPr>
        <w:t>费用承担</w:t>
      </w:r>
    </w:p>
    <w:p w14:paraId="2AD92900">
      <w:pPr>
        <w:ind w:firstLine="480"/>
        <w:rPr>
          <w:rFonts w:hint="eastAsia"/>
          <w:lang w:eastAsia="zh-CN"/>
        </w:rPr>
      </w:pPr>
      <w:r>
        <w:rPr>
          <w:lang w:eastAsia="zh-CN"/>
        </w:rPr>
        <w:t>投标人准备和参加投标活动发生的费用自理。</w:t>
      </w:r>
    </w:p>
    <w:p w14:paraId="6806B7DE">
      <w:pPr>
        <w:ind w:firstLine="480"/>
        <w:rPr>
          <w:rFonts w:hint="eastAsia"/>
          <w:lang w:eastAsia="zh-CN"/>
        </w:rPr>
      </w:pPr>
      <w:bookmarkStart w:id="23" w:name="_bookmark26"/>
      <w:bookmarkEnd w:id="23"/>
      <w:r>
        <w:rPr>
          <w:lang w:eastAsia="zh-CN"/>
        </w:rPr>
        <w:t>1.6</w:t>
      </w:r>
      <w:r>
        <w:rPr>
          <w:rFonts w:hint="eastAsia"/>
          <w:lang w:eastAsia="zh-CN"/>
        </w:rPr>
        <w:t xml:space="preserve"> </w:t>
      </w:r>
      <w:r>
        <w:rPr>
          <w:lang w:eastAsia="zh-CN"/>
        </w:rPr>
        <w:t>保密</w:t>
      </w:r>
    </w:p>
    <w:p w14:paraId="64C8BBCD">
      <w:pPr>
        <w:ind w:firstLine="480"/>
        <w:rPr>
          <w:rFonts w:hint="eastAsia"/>
          <w:lang w:eastAsia="zh-CN"/>
        </w:rPr>
      </w:pPr>
      <w:r>
        <w:rPr>
          <w:lang w:eastAsia="zh-CN"/>
        </w:rPr>
        <w:t>参与招标投标活动的各方应对招标文件和投标文件中的商业和技术等秘密保密，否则应承担相应的法律责任。</w:t>
      </w:r>
    </w:p>
    <w:p w14:paraId="03D9A6DB">
      <w:pPr>
        <w:ind w:firstLine="480"/>
        <w:rPr>
          <w:rFonts w:hint="eastAsia"/>
          <w:lang w:eastAsia="zh-CN"/>
        </w:rPr>
      </w:pPr>
      <w:bookmarkStart w:id="24" w:name="_bookmark27"/>
      <w:bookmarkEnd w:id="24"/>
      <w:r>
        <w:rPr>
          <w:lang w:eastAsia="zh-CN"/>
        </w:rPr>
        <w:t>1.7</w:t>
      </w:r>
      <w:r>
        <w:rPr>
          <w:rFonts w:hint="eastAsia"/>
          <w:lang w:eastAsia="zh-CN"/>
        </w:rPr>
        <w:t xml:space="preserve"> </w:t>
      </w:r>
      <w:r>
        <w:rPr>
          <w:lang w:eastAsia="zh-CN"/>
        </w:rPr>
        <w:t>语言文字</w:t>
      </w:r>
    </w:p>
    <w:p w14:paraId="4FE2CAF1">
      <w:pPr>
        <w:ind w:firstLine="480"/>
        <w:rPr>
          <w:rFonts w:hint="eastAsia"/>
          <w:lang w:eastAsia="zh-CN"/>
        </w:rPr>
      </w:pPr>
      <w:r>
        <w:rPr>
          <w:lang w:eastAsia="zh-CN"/>
        </w:rPr>
        <w:t>招标投标文件使用的语言文字为中文。专用术语使用外文的，应附有中文注释。</w:t>
      </w:r>
    </w:p>
    <w:p w14:paraId="4A905FE9">
      <w:pPr>
        <w:ind w:firstLine="480"/>
        <w:rPr>
          <w:rFonts w:hint="eastAsia"/>
          <w:lang w:eastAsia="zh-CN"/>
        </w:rPr>
      </w:pPr>
      <w:bookmarkStart w:id="25" w:name="_bookmark28"/>
      <w:bookmarkEnd w:id="25"/>
      <w:r>
        <w:rPr>
          <w:lang w:eastAsia="zh-CN"/>
        </w:rPr>
        <w:t>1.8</w:t>
      </w:r>
      <w:r>
        <w:rPr>
          <w:rFonts w:hint="eastAsia"/>
          <w:lang w:eastAsia="zh-CN"/>
        </w:rPr>
        <w:t xml:space="preserve"> </w:t>
      </w:r>
      <w:r>
        <w:rPr>
          <w:lang w:eastAsia="zh-CN"/>
        </w:rPr>
        <w:t>计量单位</w:t>
      </w:r>
    </w:p>
    <w:p w14:paraId="1FBC37C0">
      <w:pPr>
        <w:ind w:firstLine="480"/>
        <w:rPr>
          <w:rFonts w:hint="eastAsia"/>
          <w:lang w:eastAsia="zh-CN"/>
        </w:rPr>
      </w:pPr>
      <w:r>
        <w:rPr>
          <w:lang w:eastAsia="zh-CN"/>
        </w:rPr>
        <w:t>所有计量均采用中华人民共和国法定计量单位。</w:t>
      </w:r>
    </w:p>
    <w:p w14:paraId="12B38CE1">
      <w:pPr>
        <w:ind w:firstLine="480"/>
        <w:rPr>
          <w:rFonts w:hint="eastAsia"/>
          <w:lang w:eastAsia="zh-CN"/>
        </w:rPr>
      </w:pPr>
      <w:bookmarkStart w:id="26" w:name="_bookmark29"/>
      <w:bookmarkEnd w:id="26"/>
      <w:r>
        <w:rPr>
          <w:lang w:eastAsia="zh-CN"/>
        </w:rPr>
        <w:t>1.9</w:t>
      </w:r>
      <w:r>
        <w:rPr>
          <w:rFonts w:hint="eastAsia"/>
          <w:lang w:eastAsia="zh-CN"/>
        </w:rPr>
        <w:t xml:space="preserve"> </w:t>
      </w:r>
      <w:r>
        <w:rPr>
          <w:lang w:eastAsia="zh-CN"/>
        </w:rPr>
        <w:t>投标预备会</w:t>
      </w:r>
    </w:p>
    <w:p w14:paraId="0D305C33">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1.9.1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b/>
          <w:sz w:val="24"/>
          <w:szCs w:val="24"/>
          <w:lang w:eastAsia="zh-CN"/>
        </w:rPr>
        <w:t>投标人须知前附表规定</w:t>
      </w:r>
      <w:r>
        <w:rPr>
          <w:rFonts w:asciiTheme="minorEastAsia" w:hAnsiTheme="minorEastAsia" w:eastAsiaTheme="minorEastAsia"/>
          <w:sz w:val="24"/>
          <w:szCs w:val="24"/>
          <w:lang w:eastAsia="zh-CN"/>
        </w:rPr>
        <w:t>召开投标预备会的，招标人按投标人须知前附表规定的时间和地点召开投标预备会，澄清投标人提出的问题。</w:t>
      </w:r>
    </w:p>
    <w:p w14:paraId="134DB672">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1.9.2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投标人应按</w:t>
      </w:r>
      <w:r>
        <w:rPr>
          <w:rFonts w:asciiTheme="minorEastAsia" w:hAnsiTheme="minorEastAsia" w:eastAsiaTheme="minorEastAsia"/>
          <w:b/>
          <w:sz w:val="24"/>
          <w:szCs w:val="24"/>
          <w:lang w:eastAsia="zh-CN"/>
        </w:rPr>
        <w:t>投标人须知前附表规定</w:t>
      </w:r>
      <w:r>
        <w:rPr>
          <w:rFonts w:asciiTheme="minorEastAsia" w:hAnsiTheme="minorEastAsia" w:eastAsiaTheme="minorEastAsia"/>
          <w:sz w:val="24"/>
          <w:szCs w:val="24"/>
          <w:lang w:eastAsia="zh-CN"/>
        </w:rPr>
        <w:t>的时间和形式将提出的问题送达招标人，以便招标人在会议期间澄清。</w:t>
      </w:r>
    </w:p>
    <w:p w14:paraId="275CE372">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1.9.3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投标预备会后，招标人将对投标人所提问题的澄清，以</w:t>
      </w:r>
      <w:r>
        <w:rPr>
          <w:rFonts w:asciiTheme="minorEastAsia" w:hAnsiTheme="minorEastAsia" w:eastAsiaTheme="minorEastAsia"/>
          <w:b/>
          <w:sz w:val="24"/>
          <w:szCs w:val="24"/>
          <w:lang w:eastAsia="zh-CN"/>
        </w:rPr>
        <w:t>投标人须知前附表规定</w:t>
      </w:r>
      <w:r>
        <w:rPr>
          <w:rFonts w:asciiTheme="minorEastAsia" w:hAnsiTheme="minorEastAsia" w:eastAsiaTheme="minorEastAsia"/>
          <w:sz w:val="24"/>
          <w:szCs w:val="24"/>
          <w:lang w:eastAsia="zh-CN"/>
        </w:rPr>
        <w:t>的形式通知所有购买招标文件的投标人。该澄清内容为招标文件的组成部分。</w:t>
      </w:r>
    </w:p>
    <w:p w14:paraId="318E5073">
      <w:pPr>
        <w:pStyle w:val="3"/>
        <w:adjustRightInd w:val="0"/>
        <w:snapToGrid w:val="0"/>
        <w:ind w:firstLine="480"/>
        <w:rPr>
          <w:rFonts w:hint="eastAsia" w:asciiTheme="minorEastAsia" w:hAnsiTheme="minorEastAsia" w:eastAsiaTheme="minorEastAsia"/>
          <w:sz w:val="24"/>
          <w:szCs w:val="24"/>
          <w:lang w:eastAsia="zh-CN"/>
        </w:rPr>
      </w:pPr>
      <w:bookmarkStart w:id="27" w:name="_bookmark30"/>
      <w:bookmarkEnd w:id="27"/>
      <w:r>
        <w:rPr>
          <w:rFonts w:asciiTheme="minorEastAsia" w:hAnsiTheme="minorEastAsia" w:eastAsiaTheme="minorEastAsia"/>
          <w:sz w:val="24"/>
          <w:szCs w:val="24"/>
          <w:lang w:eastAsia="zh-CN"/>
        </w:rPr>
        <w:t>1.10</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分包</w:t>
      </w:r>
    </w:p>
    <w:p w14:paraId="3BB122EB">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1.10.1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投标人拟在中标后将中标项目的非主体设备进行分包的，应符合</w:t>
      </w:r>
      <w:r>
        <w:rPr>
          <w:rFonts w:asciiTheme="minorEastAsia" w:hAnsiTheme="minorEastAsia" w:eastAsiaTheme="minorEastAsia"/>
          <w:b/>
          <w:sz w:val="24"/>
          <w:szCs w:val="24"/>
          <w:lang w:eastAsia="zh-CN"/>
        </w:rPr>
        <w:t>投标人须知前附表规定</w:t>
      </w:r>
      <w:r>
        <w:rPr>
          <w:rFonts w:asciiTheme="minorEastAsia" w:hAnsiTheme="minorEastAsia" w:eastAsiaTheme="minorEastAsia"/>
          <w:sz w:val="24"/>
          <w:szCs w:val="24"/>
          <w:lang w:eastAsia="zh-CN"/>
        </w:rPr>
        <w:t>的分包内容、分包金额和资质要求等限制性条件，除投标人须知前附表规定的非主体设备外，其他工作不得分包。</w:t>
      </w:r>
    </w:p>
    <w:p w14:paraId="159574BB">
      <w:pPr>
        <w:ind w:firstLine="480"/>
        <w:rPr>
          <w:rFonts w:hint="eastAsia"/>
          <w:lang w:eastAsia="zh-CN"/>
        </w:rPr>
      </w:pPr>
      <w:r>
        <w:rPr>
          <w:lang w:eastAsia="zh-CN"/>
        </w:rPr>
        <w:t>1.10.2</w:t>
      </w:r>
      <w:r>
        <w:rPr>
          <w:rFonts w:hint="eastAsia"/>
          <w:lang w:eastAsia="zh-CN"/>
        </w:rPr>
        <w:t xml:space="preserve"> </w:t>
      </w:r>
      <w:r>
        <w:rPr>
          <w:lang w:eastAsia="zh-CN"/>
        </w:rPr>
        <w:t>中标人不得向他人转让中标项目，接受分包的人不得再次分包。中标人应当就分包项目向招标人负责，接受分包的人就分包项目承担连带责任。</w:t>
      </w:r>
    </w:p>
    <w:p w14:paraId="21ABD7DE">
      <w:pPr>
        <w:pStyle w:val="3"/>
        <w:adjustRightInd w:val="0"/>
        <w:snapToGrid w:val="0"/>
        <w:ind w:firstLine="480"/>
        <w:rPr>
          <w:rFonts w:hint="eastAsia" w:asciiTheme="minorEastAsia" w:hAnsiTheme="minorEastAsia" w:eastAsiaTheme="minorEastAsia"/>
          <w:sz w:val="24"/>
          <w:szCs w:val="24"/>
          <w:lang w:eastAsia="zh-CN"/>
        </w:rPr>
      </w:pPr>
      <w:bookmarkStart w:id="28" w:name="_bookmark31"/>
      <w:bookmarkEnd w:id="28"/>
      <w:r>
        <w:rPr>
          <w:rFonts w:asciiTheme="minorEastAsia" w:hAnsiTheme="minorEastAsia" w:eastAsiaTheme="minorEastAsia"/>
          <w:sz w:val="24"/>
          <w:szCs w:val="24"/>
          <w:lang w:eastAsia="zh-CN"/>
        </w:rPr>
        <w:t>1.11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响应和偏差</w:t>
      </w:r>
    </w:p>
    <w:p w14:paraId="58852063">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1.11.1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投标文件应当对招标文件的实质性要求和条件作出满足性或更有利于招标人的响应，否则，投标人的投标将被否决。实质性要求和条件</w:t>
      </w:r>
      <w:r>
        <w:rPr>
          <w:rFonts w:asciiTheme="minorEastAsia" w:hAnsiTheme="minorEastAsia" w:eastAsiaTheme="minorEastAsia"/>
          <w:b/>
          <w:sz w:val="24"/>
          <w:szCs w:val="24"/>
          <w:lang w:eastAsia="zh-CN"/>
        </w:rPr>
        <w:t>见投标人须知前附表</w:t>
      </w:r>
      <w:r>
        <w:rPr>
          <w:rFonts w:asciiTheme="minorEastAsia" w:hAnsiTheme="minorEastAsia" w:eastAsiaTheme="minorEastAsia"/>
          <w:sz w:val="24"/>
          <w:szCs w:val="24"/>
          <w:lang w:eastAsia="zh-CN"/>
        </w:rPr>
        <w:t>。</w:t>
      </w:r>
    </w:p>
    <w:p w14:paraId="06384D69">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1.11.2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投标人应根据招标文件的要求提供投标设备技术性能指标的详细描述、技术支持资料及技术服务和质保期服务计划等内容以对招标文件作出响应。</w:t>
      </w:r>
    </w:p>
    <w:p w14:paraId="38FE67A6">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1.11.3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投标文件中应针对实质性要求和条件中列明的技术要求提供技术支持资料。技术支持资料以制造商公开发布的印刷资料，或检测机构出具的检测报告或</w:t>
      </w:r>
      <w:r>
        <w:rPr>
          <w:rFonts w:asciiTheme="minorEastAsia" w:hAnsiTheme="minorEastAsia" w:eastAsiaTheme="minorEastAsia"/>
          <w:b/>
          <w:sz w:val="24"/>
          <w:szCs w:val="24"/>
          <w:lang w:eastAsia="zh-CN"/>
        </w:rPr>
        <w:t>投标人须知前附表允许</w:t>
      </w:r>
      <w:r>
        <w:rPr>
          <w:rFonts w:asciiTheme="minorEastAsia" w:hAnsiTheme="minorEastAsia" w:eastAsiaTheme="minorEastAsia"/>
          <w:sz w:val="24"/>
          <w:szCs w:val="24"/>
          <w:lang w:eastAsia="zh-CN"/>
        </w:rPr>
        <w:t>的其他形式为准，不符合前述要求的，视为无技术支持资料，其投标将被否决。</w:t>
      </w:r>
    </w:p>
    <w:p w14:paraId="12DB0F1E">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1.11.4</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b/>
          <w:sz w:val="24"/>
          <w:szCs w:val="24"/>
          <w:lang w:eastAsia="zh-CN"/>
        </w:rPr>
        <w:t>投标人须知前附表规定</w:t>
      </w:r>
      <w:r>
        <w:rPr>
          <w:rFonts w:asciiTheme="minorEastAsia" w:hAnsiTheme="minorEastAsia" w:eastAsiaTheme="minorEastAsia"/>
          <w:sz w:val="24"/>
          <w:szCs w:val="24"/>
          <w:lang w:eastAsia="zh-CN"/>
        </w:rPr>
        <w:t>了可以偏差的范围和最高偏差项数的，偏差应当符合投标人须知前附表规定的偏差范围和最高项数，超出偏差范围和最高偏差项数的投标将被否决。</w:t>
      </w:r>
    </w:p>
    <w:p w14:paraId="78DFB422">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1.11.5</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投标文件对招标文件的全部偏差，均应在投标文件的商务和技术偏差表中列明，除列明的内容外，视为投标人响应招标文件的全部要求。</w:t>
      </w:r>
    </w:p>
    <w:p w14:paraId="390E6C12">
      <w:pPr>
        <w:pStyle w:val="3"/>
        <w:adjustRightInd w:val="0"/>
        <w:snapToGrid w:val="0"/>
        <w:ind w:firstLine="480"/>
        <w:rPr>
          <w:rFonts w:hint="eastAsia" w:asciiTheme="minorEastAsia" w:hAnsiTheme="minorEastAsia" w:eastAsiaTheme="minorEastAsia"/>
          <w:sz w:val="24"/>
          <w:szCs w:val="24"/>
          <w:lang w:eastAsia="zh-CN"/>
        </w:rPr>
      </w:pPr>
      <w:bookmarkStart w:id="29" w:name="_bookmark32"/>
      <w:bookmarkEnd w:id="29"/>
    </w:p>
    <w:p w14:paraId="7954C1C8">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招标文件</w:t>
      </w:r>
    </w:p>
    <w:p w14:paraId="439B0E4A">
      <w:pPr>
        <w:pStyle w:val="3"/>
        <w:adjustRightInd w:val="0"/>
        <w:snapToGrid w:val="0"/>
        <w:ind w:firstLine="480"/>
        <w:rPr>
          <w:rFonts w:hint="eastAsia" w:asciiTheme="minorEastAsia" w:hAnsiTheme="minorEastAsia" w:eastAsiaTheme="minorEastAsia"/>
          <w:sz w:val="24"/>
          <w:szCs w:val="24"/>
          <w:lang w:eastAsia="zh-CN"/>
        </w:rPr>
      </w:pPr>
      <w:bookmarkStart w:id="30" w:name="_bookmark33"/>
      <w:bookmarkEnd w:id="30"/>
      <w:r>
        <w:rPr>
          <w:rFonts w:asciiTheme="minorEastAsia" w:hAnsiTheme="minorEastAsia" w:eastAsiaTheme="minorEastAsia"/>
          <w:sz w:val="24"/>
          <w:szCs w:val="24"/>
          <w:lang w:eastAsia="zh-CN"/>
        </w:rPr>
        <w:t>2.1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招标文件的组成</w:t>
      </w:r>
    </w:p>
    <w:p w14:paraId="2E8017CF">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本招标文件包括：</w:t>
      </w:r>
    </w:p>
    <w:p w14:paraId="031E1B66">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（1）招标公告（或投标邀请书）；</w:t>
      </w:r>
    </w:p>
    <w:p w14:paraId="350DB833">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（2）投标人须知；</w:t>
      </w:r>
    </w:p>
    <w:p w14:paraId="6A605372">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（3）评标办法；</w:t>
      </w:r>
    </w:p>
    <w:p w14:paraId="0C6E21DF">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（4）合同条款及格式；</w:t>
      </w:r>
    </w:p>
    <w:p w14:paraId="7816193D">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（5）供货要求；</w:t>
      </w:r>
    </w:p>
    <w:p w14:paraId="02D31FF7">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（6）投标文件格式；</w:t>
      </w:r>
    </w:p>
    <w:p w14:paraId="787E024C">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（7）投标人须知前附表规定的其他资料。</w:t>
      </w:r>
    </w:p>
    <w:p w14:paraId="152B06F7">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根据本章第1.9 款、第 2.2 款和第 2.3 款对招标文件所作的澄清、修改，构成招标文件的组成部分。</w:t>
      </w:r>
    </w:p>
    <w:p w14:paraId="2EB6E4C2">
      <w:pPr>
        <w:pStyle w:val="3"/>
        <w:adjustRightInd w:val="0"/>
        <w:snapToGrid w:val="0"/>
        <w:ind w:firstLine="480"/>
        <w:rPr>
          <w:rFonts w:hint="eastAsia" w:asciiTheme="minorEastAsia" w:hAnsiTheme="minorEastAsia" w:eastAsiaTheme="minorEastAsia"/>
          <w:sz w:val="24"/>
          <w:szCs w:val="24"/>
          <w:lang w:eastAsia="zh-CN"/>
        </w:rPr>
      </w:pPr>
      <w:bookmarkStart w:id="31" w:name="_bookmark34"/>
      <w:bookmarkEnd w:id="31"/>
      <w:r>
        <w:rPr>
          <w:rFonts w:asciiTheme="minorEastAsia" w:hAnsiTheme="minorEastAsia" w:eastAsiaTheme="minorEastAsia"/>
          <w:sz w:val="24"/>
          <w:szCs w:val="24"/>
          <w:lang w:eastAsia="zh-CN"/>
        </w:rPr>
        <w:t>2.2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招标文件的澄清</w:t>
      </w:r>
    </w:p>
    <w:p w14:paraId="3972B4B4">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2.2.1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投标人应仔细阅读和检查招标文件的全部内容。如发现缺页或附件不全，应及时向招标人提出，以便补齐。如有疑问，应按</w:t>
      </w:r>
      <w:r>
        <w:rPr>
          <w:rFonts w:asciiTheme="minorEastAsia" w:hAnsiTheme="minorEastAsia" w:eastAsiaTheme="minorEastAsia"/>
          <w:b/>
          <w:sz w:val="24"/>
          <w:szCs w:val="24"/>
          <w:lang w:eastAsia="zh-CN"/>
        </w:rPr>
        <w:t>投标人须知前附表规定</w:t>
      </w:r>
      <w:r>
        <w:rPr>
          <w:rFonts w:asciiTheme="minorEastAsia" w:hAnsiTheme="minorEastAsia" w:eastAsiaTheme="minorEastAsia"/>
          <w:sz w:val="24"/>
          <w:szCs w:val="24"/>
          <w:lang w:eastAsia="zh-CN"/>
        </w:rPr>
        <w:t>的时间和形式将提出的问题送达招标人，要求招标人对招标文件予以澄清。</w:t>
      </w:r>
    </w:p>
    <w:p w14:paraId="008B2926">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2.2.2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招标文件的澄清以</w:t>
      </w:r>
      <w:r>
        <w:rPr>
          <w:rFonts w:asciiTheme="minorEastAsia" w:hAnsiTheme="minorEastAsia" w:eastAsiaTheme="minorEastAsia"/>
          <w:b/>
          <w:sz w:val="24"/>
          <w:szCs w:val="24"/>
          <w:lang w:eastAsia="zh-CN"/>
        </w:rPr>
        <w:t>投标人须知前附表规定</w:t>
      </w:r>
      <w:r>
        <w:rPr>
          <w:rFonts w:asciiTheme="minorEastAsia" w:hAnsiTheme="minorEastAsia" w:eastAsiaTheme="minorEastAsia"/>
          <w:sz w:val="24"/>
          <w:szCs w:val="24"/>
          <w:lang w:eastAsia="zh-CN"/>
        </w:rPr>
        <w:t>的形式发给所有购买招标文件的投标人，但不指明澄清问题的来源。澄清发出的时间距本章第4.2.1 项规定的投标截止时间不足15 日的，并且澄清内容可能影响投标文件编制的，将相应延长投标截止时间。</w:t>
      </w:r>
    </w:p>
    <w:p w14:paraId="75B63C6A">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2.2.3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投标人在收到澄清后，应按</w:t>
      </w:r>
      <w:r>
        <w:rPr>
          <w:rFonts w:asciiTheme="minorEastAsia" w:hAnsiTheme="minorEastAsia" w:eastAsiaTheme="minorEastAsia"/>
          <w:b/>
          <w:sz w:val="24"/>
          <w:szCs w:val="24"/>
          <w:lang w:eastAsia="zh-CN"/>
        </w:rPr>
        <w:t>投标人须知前附表规定</w:t>
      </w:r>
      <w:r>
        <w:rPr>
          <w:rFonts w:asciiTheme="minorEastAsia" w:hAnsiTheme="minorEastAsia" w:eastAsiaTheme="minorEastAsia"/>
          <w:sz w:val="24"/>
          <w:szCs w:val="24"/>
          <w:lang w:eastAsia="zh-CN"/>
        </w:rPr>
        <w:t>的时间和形式通知招标人，确认已收到该澄清。</w:t>
      </w:r>
    </w:p>
    <w:p w14:paraId="6B38B5C1">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2.2.4</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除非招标人认为确有必要答复，否则，招标人有权拒绝回复投标人在本章第 2.2.1项规定的时间后的任何澄清要求。</w:t>
      </w:r>
    </w:p>
    <w:p w14:paraId="79A18D3E">
      <w:pPr>
        <w:pStyle w:val="3"/>
        <w:adjustRightInd w:val="0"/>
        <w:snapToGrid w:val="0"/>
        <w:ind w:firstLine="480"/>
        <w:rPr>
          <w:rFonts w:hint="eastAsia" w:asciiTheme="minorEastAsia" w:hAnsiTheme="minorEastAsia" w:eastAsiaTheme="minorEastAsia"/>
          <w:sz w:val="24"/>
          <w:szCs w:val="24"/>
          <w:lang w:eastAsia="zh-CN"/>
        </w:rPr>
      </w:pPr>
      <w:bookmarkStart w:id="32" w:name="_bookmark35"/>
      <w:bookmarkEnd w:id="32"/>
      <w:r>
        <w:rPr>
          <w:rFonts w:asciiTheme="minorEastAsia" w:hAnsiTheme="minorEastAsia" w:eastAsiaTheme="minorEastAsia"/>
          <w:sz w:val="24"/>
          <w:szCs w:val="24"/>
          <w:lang w:eastAsia="zh-CN"/>
        </w:rPr>
        <w:t>2.3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招标文件的修改</w:t>
      </w:r>
    </w:p>
    <w:p w14:paraId="45B48586">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2.3.1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招标人以</w:t>
      </w:r>
      <w:r>
        <w:rPr>
          <w:rFonts w:asciiTheme="minorEastAsia" w:hAnsiTheme="minorEastAsia" w:eastAsiaTheme="minorEastAsia"/>
          <w:b/>
          <w:sz w:val="24"/>
          <w:szCs w:val="24"/>
          <w:lang w:eastAsia="zh-CN"/>
        </w:rPr>
        <w:t>投标人须知前附表规定</w:t>
      </w:r>
      <w:r>
        <w:rPr>
          <w:rFonts w:asciiTheme="minorEastAsia" w:hAnsiTheme="minorEastAsia" w:eastAsiaTheme="minorEastAsia"/>
          <w:sz w:val="24"/>
          <w:szCs w:val="24"/>
          <w:lang w:eastAsia="zh-CN"/>
        </w:rPr>
        <w:t>的形式修改招标文件，并通知所有已购买招标文件的投标人。修改招标文件的时间距本章第4.2.1项规定的投标截止时间不足15日的，并且修改内容可能影响投标文件编制的，将相应延长投标截止时间。</w:t>
      </w:r>
    </w:p>
    <w:p w14:paraId="39734537">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2.3.2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投标人收到修改内容后，应按</w:t>
      </w:r>
      <w:r>
        <w:rPr>
          <w:rFonts w:asciiTheme="minorEastAsia" w:hAnsiTheme="minorEastAsia" w:eastAsiaTheme="minorEastAsia"/>
          <w:b/>
          <w:sz w:val="24"/>
          <w:szCs w:val="24"/>
          <w:lang w:eastAsia="zh-CN"/>
        </w:rPr>
        <w:t>投标人须知前附表规定</w:t>
      </w:r>
      <w:r>
        <w:rPr>
          <w:rFonts w:asciiTheme="minorEastAsia" w:hAnsiTheme="minorEastAsia" w:eastAsiaTheme="minorEastAsia"/>
          <w:sz w:val="24"/>
          <w:szCs w:val="24"/>
          <w:lang w:eastAsia="zh-CN"/>
        </w:rPr>
        <w:t>的时间和形式通知招标人，确认已收到该修改。</w:t>
      </w:r>
    </w:p>
    <w:p w14:paraId="1633192A">
      <w:pPr>
        <w:pStyle w:val="3"/>
        <w:adjustRightInd w:val="0"/>
        <w:snapToGrid w:val="0"/>
        <w:ind w:firstLine="480"/>
        <w:rPr>
          <w:rFonts w:hint="eastAsia" w:asciiTheme="minorEastAsia" w:hAnsiTheme="minorEastAsia" w:eastAsiaTheme="minorEastAsia"/>
          <w:sz w:val="24"/>
          <w:szCs w:val="24"/>
          <w:lang w:eastAsia="zh-CN"/>
        </w:rPr>
      </w:pPr>
      <w:bookmarkStart w:id="33" w:name="_bookmark36"/>
      <w:bookmarkEnd w:id="33"/>
      <w:r>
        <w:rPr>
          <w:rFonts w:asciiTheme="minorEastAsia" w:hAnsiTheme="minorEastAsia" w:eastAsiaTheme="minorEastAsia"/>
          <w:sz w:val="24"/>
          <w:szCs w:val="24"/>
          <w:lang w:eastAsia="zh-CN"/>
        </w:rPr>
        <w:t>2.4</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招标文件的异议</w:t>
      </w:r>
    </w:p>
    <w:p w14:paraId="41590CFE">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投标人或者其他利害关系人对招标文件有异议的，应当在投标截止时间10日前以书面形式提出。招标人将在收到异议之日起3日内作出答复；作出答复前，将暂停招标投标活动。</w:t>
      </w:r>
      <w:bookmarkStart w:id="34" w:name="_bookmark37"/>
      <w:bookmarkEnd w:id="34"/>
    </w:p>
    <w:p w14:paraId="1054309C">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投标文件</w:t>
      </w:r>
    </w:p>
    <w:p w14:paraId="08D99D54">
      <w:pPr>
        <w:pStyle w:val="3"/>
        <w:adjustRightInd w:val="0"/>
        <w:snapToGrid w:val="0"/>
        <w:ind w:firstLine="480"/>
        <w:rPr>
          <w:rFonts w:hint="eastAsia" w:asciiTheme="minorEastAsia" w:hAnsiTheme="minorEastAsia" w:eastAsiaTheme="minorEastAsia"/>
          <w:sz w:val="24"/>
          <w:szCs w:val="24"/>
          <w:lang w:eastAsia="zh-CN"/>
        </w:rPr>
      </w:pPr>
      <w:bookmarkStart w:id="35" w:name="_bookmark38"/>
      <w:bookmarkEnd w:id="35"/>
      <w:r>
        <w:rPr>
          <w:rFonts w:asciiTheme="minorEastAsia" w:hAnsiTheme="minorEastAsia" w:eastAsiaTheme="minorEastAsia"/>
          <w:sz w:val="24"/>
          <w:szCs w:val="24"/>
          <w:lang w:eastAsia="zh-CN"/>
        </w:rPr>
        <w:t>3.1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投标文件的组成</w:t>
      </w:r>
    </w:p>
    <w:p w14:paraId="1F754C06">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3.1.1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投标文件应包括下列内容：</w:t>
      </w:r>
    </w:p>
    <w:p w14:paraId="71F257F8">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（1）投标函</w:t>
      </w:r>
    </w:p>
    <w:p w14:paraId="7925C478">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（2）法定代表人（单位负责人）身份证明（适用于无委托代理人的情况）</w:t>
      </w:r>
    </w:p>
    <w:p w14:paraId="38EF27B4">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（2）授权委托书（适用于有委托代理人的情况）</w:t>
      </w:r>
    </w:p>
    <w:p w14:paraId="49D304D3">
      <w:pPr>
        <w:pStyle w:val="3"/>
        <w:adjustRightInd w:val="0"/>
        <w:snapToGrid w:val="0"/>
        <w:ind w:firstLine="48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（3）联合体协议</w:t>
      </w:r>
    </w:p>
    <w:p w14:paraId="3F6CE3BA">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（4）投标保证金</w:t>
      </w:r>
    </w:p>
    <w:p w14:paraId="4F691E93">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（5）商务和技术偏差表 </w:t>
      </w:r>
    </w:p>
    <w:p w14:paraId="0EC6DC99">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（6）分项报价表</w:t>
      </w:r>
    </w:p>
    <w:p w14:paraId="7E09A255">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（7）资格审查资料</w:t>
      </w:r>
    </w:p>
    <w:p w14:paraId="00D758E6">
      <w:pPr>
        <w:pStyle w:val="3"/>
        <w:adjustRightInd w:val="0"/>
        <w:snapToGrid w:val="0"/>
        <w:ind w:firstLine="48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8）投标技术方案及技术支持资料 </w:t>
      </w:r>
    </w:p>
    <w:p w14:paraId="629C6E38">
      <w:pPr>
        <w:pStyle w:val="3"/>
        <w:adjustRightInd w:val="0"/>
        <w:snapToGrid w:val="0"/>
        <w:ind w:firstLine="48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9）技术服务和质保期服务计划  </w:t>
      </w:r>
    </w:p>
    <w:p w14:paraId="263D4186">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0</w:t>
      </w:r>
      <w:r>
        <w:rPr>
          <w:rFonts w:asciiTheme="minorEastAsia" w:hAnsiTheme="minorEastAsia" w:eastAsiaTheme="minorEastAsia"/>
          <w:sz w:val="24"/>
          <w:szCs w:val="24"/>
          <w:lang w:eastAsia="zh-CN"/>
        </w:rPr>
        <w:t>）投标人须知前附表规定的其他资料。投标人在评标过程中作出的符合法律法规和招标文件规定的澄清确认，构成投标文件的组成部分。</w:t>
      </w:r>
    </w:p>
    <w:p w14:paraId="170769BB">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3.1.2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投标人须知前附表规定不接受联合体投标的，或投标人没有组成联合体的，投标文件不包括本章第3.1.1（3）目所指的联合体协议书。</w:t>
      </w:r>
    </w:p>
    <w:p w14:paraId="126FD951">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3.1.3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投标人须知前附表未要求提交投标保证金的，投标文件不包括本章第3.1.1（4）目所指的投标保证金。</w:t>
      </w:r>
    </w:p>
    <w:p w14:paraId="67F0BC9C">
      <w:pPr>
        <w:pStyle w:val="3"/>
        <w:adjustRightInd w:val="0"/>
        <w:snapToGrid w:val="0"/>
        <w:ind w:firstLine="480"/>
        <w:rPr>
          <w:rFonts w:hint="eastAsia" w:asciiTheme="minorEastAsia" w:hAnsiTheme="minorEastAsia" w:eastAsiaTheme="minorEastAsia"/>
          <w:sz w:val="24"/>
          <w:szCs w:val="24"/>
          <w:lang w:eastAsia="zh-CN"/>
        </w:rPr>
      </w:pPr>
      <w:bookmarkStart w:id="36" w:name="_bookmark39"/>
      <w:bookmarkEnd w:id="36"/>
      <w:r>
        <w:rPr>
          <w:rFonts w:asciiTheme="minorEastAsia" w:hAnsiTheme="minorEastAsia" w:eastAsiaTheme="minorEastAsia"/>
          <w:sz w:val="24"/>
          <w:szCs w:val="24"/>
          <w:lang w:eastAsia="zh-CN"/>
        </w:rPr>
        <w:t>3.2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投标报价</w:t>
      </w:r>
    </w:p>
    <w:p w14:paraId="198091C1">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3.2.1 投标报价应包括国家规定的增值税税金，除</w:t>
      </w:r>
      <w:r>
        <w:rPr>
          <w:rFonts w:asciiTheme="minorEastAsia" w:hAnsiTheme="minorEastAsia" w:eastAsiaTheme="minorEastAsia"/>
          <w:b/>
          <w:sz w:val="24"/>
          <w:szCs w:val="24"/>
          <w:lang w:eastAsia="zh-CN"/>
        </w:rPr>
        <w:t>投标人须知前附表另有规定</w:t>
      </w:r>
      <w:r>
        <w:rPr>
          <w:rFonts w:asciiTheme="minorEastAsia" w:hAnsiTheme="minorEastAsia" w:eastAsiaTheme="minorEastAsia"/>
          <w:sz w:val="24"/>
          <w:szCs w:val="24"/>
          <w:lang w:eastAsia="zh-CN"/>
        </w:rPr>
        <w:t>外，增值税税金按一般计税方法计算。投标人应按第六章“投标文件格式”的要求在投标函中进行报价并填写分项报价表。</w:t>
      </w:r>
    </w:p>
    <w:p w14:paraId="74644DDC">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3.2.2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投标人应充分了解该项目的总体情况以及影响投标报价的其他要素。</w:t>
      </w:r>
    </w:p>
    <w:p w14:paraId="470BEC54">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3.2.3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14:paraId="2F7632A6">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3.2.4</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招标人设有最高投标限价的，投标人的投标报价不得超过最高投标限价，最高投标限价在</w:t>
      </w:r>
      <w:r>
        <w:rPr>
          <w:rFonts w:asciiTheme="minorEastAsia" w:hAnsiTheme="minorEastAsia" w:eastAsiaTheme="minorEastAsia"/>
          <w:b/>
          <w:sz w:val="24"/>
          <w:szCs w:val="24"/>
          <w:lang w:eastAsia="zh-CN"/>
        </w:rPr>
        <w:t>投标人须知前附表中载明</w:t>
      </w:r>
      <w:r>
        <w:rPr>
          <w:rFonts w:asciiTheme="minorEastAsia" w:hAnsiTheme="minorEastAsia" w:eastAsiaTheme="minorEastAsia"/>
          <w:sz w:val="24"/>
          <w:szCs w:val="24"/>
          <w:lang w:eastAsia="zh-CN"/>
        </w:rPr>
        <w:t>。</w:t>
      </w:r>
    </w:p>
    <w:p w14:paraId="6481E5DD">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3.2.5</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投标报价的其他要求</w:t>
      </w:r>
      <w:r>
        <w:rPr>
          <w:rFonts w:asciiTheme="minorEastAsia" w:hAnsiTheme="minorEastAsia" w:eastAsiaTheme="minorEastAsia"/>
          <w:b/>
          <w:sz w:val="24"/>
          <w:szCs w:val="24"/>
          <w:lang w:eastAsia="zh-CN"/>
        </w:rPr>
        <w:t>见投标人须知前附表</w:t>
      </w:r>
      <w:r>
        <w:rPr>
          <w:rFonts w:asciiTheme="minorEastAsia" w:hAnsiTheme="minorEastAsia" w:eastAsiaTheme="minorEastAsia"/>
          <w:sz w:val="24"/>
          <w:szCs w:val="24"/>
          <w:lang w:eastAsia="zh-CN"/>
        </w:rPr>
        <w:t>。</w:t>
      </w:r>
    </w:p>
    <w:p w14:paraId="665C4E23">
      <w:pPr>
        <w:pStyle w:val="3"/>
        <w:adjustRightInd w:val="0"/>
        <w:snapToGrid w:val="0"/>
        <w:ind w:firstLine="480"/>
        <w:rPr>
          <w:rFonts w:hint="eastAsia" w:asciiTheme="minorEastAsia" w:hAnsiTheme="minorEastAsia" w:eastAsiaTheme="minorEastAsia"/>
          <w:sz w:val="24"/>
          <w:szCs w:val="24"/>
          <w:lang w:eastAsia="zh-CN"/>
        </w:rPr>
      </w:pPr>
      <w:bookmarkStart w:id="37" w:name="_bookmark40"/>
      <w:bookmarkEnd w:id="37"/>
      <w:r>
        <w:rPr>
          <w:rFonts w:asciiTheme="minorEastAsia" w:hAnsiTheme="minorEastAsia" w:eastAsiaTheme="minorEastAsia"/>
          <w:sz w:val="24"/>
          <w:szCs w:val="24"/>
          <w:lang w:eastAsia="zh-CN"/>
        </w:rPr>
        <w:t>3.3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投标有效期</w:t>
      </w:r>
    </w:p>
    <w:p w14:paraId="7E2E8268">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3.3.1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除</w:t>
      </w:r>
      <w:r>
        <w:rPr>
          <w:rFonts w:asciiTheme="minorEastAsia" w:hAnsiTheme="minorEastAsia" w:eastAsiaTheme="minorEastAsia"/>
          <w:b/>
          <w:sz w:val="24"/>
          <w:szCs w:val="24"/>
          <w:lang w:eastAsia="zh-CN"/>
        </w:rPr>
        <w:t>投标人须知前附表</w:t>
      </w:r>
      <w:r>
        <w:rPr>
          <w:rFonts w:asciiTheme="minorEastAsia" w:hAnsiTheme="minorEastAsia" w:eastAsiaTheme="minorEastAsia"/>
          <w:sz w:val="24"/>
          <w:szCs w:val="24"/>
          <w:lang w:eastAsia="zh-CN"/>
        </w:rPr>
        <w:t>另有规定外，投标有效期为90天。</w:t>
      </w:r>
    </w:p>
    <w:p w14:paraId="594DCCFC">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3.3.2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在投标有效期内，投标人撤销投标文件的，应承担招标文件和法律规定的责任。</w:t>
      </w:r>
    </w:p>
    <w:p w14:paraId="18BDCD78">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3.3.3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448039FA">
      <w:pPr>
        <w:pStyle w:val="3"/>
        <w:adjustRightInd w:val="0"/>
        <w:snapToGrid w:val="0"/>
        <w:ind w:firstLine="480"/>
        <w:rPr>
          <w:rFonts w:hint="eastAsia" w:asciiTheme="minorEastAsia" w:hAnsiTheme="minorEastAsia" w:eastAsiaTheme="minorEastAsia"/>
          <w:sz w:val="24"/>
          <w:szCs w:val="24"/>
          <w:lang w:eastAsia="zh-CN"/>
        </w:rPr>
      </w:pPr>
      <w:bookmarkStart w:id="38" w:name="_bookmark41"/>
      <w:bookmarkEnd w:id="38"/>
      <w:r>
        <w:rPr>
          <w:rFonts w:asciiTheme="minorEastAsia" w:hAnsiTheme="minorEastAsia" w:eastAsiaTheme="minorEastAsia"/>
          <w:sz w:val="24"/>
          <w:szCs w:val="24"/>
          <w:lang w:eastAsia="zh-CN"/>
        </w:rPr>
        <w:t>3.4</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投标保证金</w:t>
      </w:r>
    </w:p>
    <w:p w14:paraId="063D0D4E">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3.4.1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投标人在递交投标文件的同时，应按</w:t>
      </w:r>
      <w:r>
        <w:rPr>
          <w:rFonts w:asciiTheme="minorEastAsia" w:hAnsiTheme="minorEastAsia" w:eastAsiaTheme="minorEastAsia"/>
          <w:b/>
          <w:sz w:val="24"/>
          <w:szCs w:val="24"/>
          <w:lang w:eastAsia="zh-CN"/>
        </w:rPr>
        <w:t>投标人须知前附表</w:t>
      </w:r>
      <w:r>
        <w:rPr>
          <w:rFonts w:asciiTheme="minorEastAsia" w:hAnsiTheme="minorEastAsia" w:eastAsiaTheme="minorEastAsia"/>
          <w:sz w:val="24"/>
          <w:szCs w:val="24"/>
          <w:lang w:eastAsia="zh-CN"/>
        </w:rPr>
        <w:t>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6F3428DF">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3.4.2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投标人不按本章第3.4.1项要求提交投标保证金的，评标委员会将否决其投标。</w:t>
      </w:r>
    </w:p>
    <w:p w14:paraId="3F10F46A">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3.4.3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招标人最迟将在与中标人签订合同后5日内，向未中标的投标人和中标人退还投标保证金。投标保证金以现金或者支票形式递交的，还应退还银行同期存款利息。</w:t>
      </w:r>
    </w:p>
    <w:p w14:paraId="087D54A9">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3.4.4</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有下列情形之一的，投标保证金将不予退还：</w:t>
      </w:r>
    </w:p>
    <w:p w14:paraId="4B259C2E">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（1）投标人在投标有效期内撤销投标文件；</w:t>
      </w:r>
    </w:p>
    <w:p w14:paraId="7CE560CE">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（2）中标人在收到中标通知书后，无正当理由不与招标人订立合同，在签订合同时向招标人提出附加条件，或者不按照招标文件要求提交履约保证金；</w:t>
      </w:r>
    </w:p>
    <w:p w14:paraId="06BFC5B6">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（3）发生</w:t>
      </w:r>
      <w:r>
        <w:rPr>
          <w:rFonts w:asciiTheme="minorEastAsia" w:hAnsiTheme="minorEastAsia" w:eastAsiaTheme="minorEastAsia"/>
          <w:b/>
          <w:sz w:val="24"/>
          <w:szCs w:val="24"/>
          <w:lang w:eastAsia="zh-CN"/>
        </w:rPr>
        <w:t>投标人须知前附表</w:t>
      </w:r>
      <w:r>
        <w:rPr>
          <w:rFonts w:asciiTheme="minorEastAsia" w:hAnsiTheme="minorEastAsia" w:eastAsiaTheme="minorEastAsia"/>
          <w:sz w:val="24"/>
          <w:szCs w:val="24"/>
          <w:lang w:eastAsia="zh-CN"/>
        </w:rPr>
        <w:t>规定的其他可以不予退还投标保证金的情形。</w:t>
      </w:r>
    </w:p>
    <w:p w14:paraId="061088CC">
      <w:pPr>
        <w:pStyle w:val="3"/>
        <w:adjustRightInd w:val="0"/>
        <w:snapToGrid w:val="0"/>
        <w:ind w:firstLine="480"/>
        <w:rPr>
          <w:rFonts w:hint="eastAsia" w:asciiTheme="minorEastAsia" w:hAnsiTheme="minorEastAsia" w:eastAsiaTheme="minorEastAsia"/>
          <w:sz w:val="24"/>
          <w:szCs w:val="24"/>
          <w:lang w:eastAsia="zh-CN"/>
        </w:rPr>
      </w:pPr>
      <w:bookmarkStart w:id="39" w:name="_bookmark43"/>
      <w:bookmarkEnd w:id="39"/>
      <w:bookmarkStart w:id="40" w:name="_bookmark42"/>
      <w:bookmarkEnd w:id="40"/>
      <w:r>
        <w:rPr>
          <w:rFonts w:asciiTheme="minorEastAsia" w:hAnsiTheme="minorEastAsia" w:eastAsiaTheme="minorEastAsia"/>
          <w:sz w:val="24"/>
          <w:szCs w:val="24"/>
          <w:lang w:eastAsia="zh-CN"/>
        </w:rPr>
        <w:t>3.5</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资格审查资料</w:t>
      </w:r>
    </w:p>
    <w:p w14:paraId="435CBDFF">
      <w:pPr>
        <w:pStyle w:val="3"/>
        <w:adjustRightInd w:val="0"/>
        <w:snapToGrid w:val="0"/>
        <w:ind w:firstLine="482"/>
        <w:rPr>
          <w:rFonts w:hint="eastAsia" w:asciiTheme="minorEastAsia" w:hAnsiTheme="minorEastAsia" w:eastAsiaTheme="minorEastAsia"/>
          <w:sz w:val="24"/>
          <w:szCs w:val="24"/>
          <w:lang w:eastAsia="zh-CN"/>
        </w:rPr>
      </w:pPr>
      <w:r>
        <w:rPr>
          <w:rFonts w:asciiTheme="minorEastAsia" w:hAnsiTheme="minorEastAsia" w:eastAsiaTheme="minorEastAsia"/>
          <w:b/>
          <w:sz w:val="24"/>
          <w:szCs w:val="24"/>
          <w:lang w:eastAsia="zh-CN"/>
        </w:rPr>
        <w:t>除投标人须知前附表另有规定外</w:t>
      </w:r>
      <w:r>
        <w:rPr>
          <w:rFonts w:asciiTheme="minorEastAsia" w:hAnsiTheme="minorEastAsia" w:eastAsiaTheme="minorEastAsia"/>
          <w:sz w:val="24"/>
          <w:szCs w:val="24"/>
          <w:lang w:eastAsia="zh-CN"/>
        </w:rPr>
        <w:t>，投标人应按下列规定提供资格审查资料，以证明其满足本章第1.4款规定的资质、财务、业绩、信誉等要求。</w:t>
      </w:r>
    </w:p>
    <w:p w14:paraId="57F1A8D7">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3.5.1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“投标人基本情况表”应附投标人及其制造商（适用于代理经销商投标的情形）资格或者资质证书副本和投标</w:t>
      </w:r>
      <w:r>
        <w:rPr>
          <w:rFonts w:hint="eastAsia" w:asciiTheme="minorEastAsia" w:hAnsiTheme="minorEastAsia" w:eastAsiaTheme="minorEastAsia"/>
          <w:sz w:val="24"/>
          <w:szCs w:val="24"/>
          <w:lang w:eastAsia="zh-CN"/>
        </w:rPr>
        <w:t>设备</w:t>
      </w:r>
      <w:r>
        <w:rPr>
          <w:rFonts w:asciiTheme="minorEastAsia" w:hAnsiTheme="minorEastAsia" w:eastAsiaTheme="minorEastAsia"/>
          <w:sz w:val="24"/>
          <w:szCs w:val="24"/>
          <w:lang w:eastAsia="zh-CN"/>
        </w:rPr>
        <w:t>检验或认证等材料的复印件以及：</w:t>
      </w:r>
    </w:p>
    <w:p w14:paraId="6CE72BB3">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（1）投标人为企业的，应提交营业执照和组织机构代码证的复印件（按照“三证合一”或“五证合一”登记制度进行登记的，可仅提供营业执照复印件）；</w:t>
      </w:r>
    </w:p>
    <w:p w14:paraId="7B846BEF">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（2）投标人为依法允许经营的事业单位的，应提交事业单位法人证书和组织机构代码证的复印件。</w:t>
      </w:r>
    </w:p>
    <w:p w14:paraId="222D9E0C">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3.5.2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4B14ED54">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3.5.3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“近年完成的类似项目情况表”应附中标通知书和（或）合同协议书、设备进场验收证书等的复印件，具体时间要求见投标人须知前附表。每张表格只填写一个项目，并标明序号。</w:t>
      </w:r>
    </w:p>
    <w:p w14:paraId="7CE1877A">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3.5.4</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“正在供货和新承接的项目情况表”应附中标通知书和（或）合同协议书复印件。每张表格只填写一个项目，并标明序号。</w:t>
      </w:r>
    </w:p>
    <w:p w14:paraId="73175CF6">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3.5.5</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 xml:space="preserve">“近年发生的诉讼及仲裁情况”应说明投标人败诉的设备买卖合同的相关情况，并附法院或仲裁机构作出的判决、裁决等有关法律文书复印件，具体时间要求见投标人须知前附表。 </w:t>
      </w:r>
    </w:p>
    <w:p w14:paraId="62563D21">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3.5.6</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投标人须知前附表规定接受联合体投标的，本章第3.5.1 项至第3.5.5 项规定的表格和资料应包括联合体各方相关情况。</w:t>
      </w:r>
    </w:p>
    <w:p w14:paraId="21740D42">
      <w:pPr>
        <w:pStyle w:val="3"/>
        <w:adjustRightInd w:val="0"/>
        <w:snapToGrid w:val="0"/>
        <w:ind w:firstLine="480"/>
        <w:rPr>
          <w:rFonts w:hint="eastAsia" w:asciiTheme="minorEastAsia" w:hAnsiTheme="minorEastAsia" w:eastAsiaTheme="minorEastAsia"/>
          <w:sz w:val="24"/>
          <w:szCs w:val="24"/>
          <w:lang w:eastAsia="zh-CN"/>
        </w:rPr>
      </w:pPr>
      <w:bookmarkStart w:id="41" w:name="_bookmark44"/>
      <w:bookmarkEnd w:id="41"/>
      <w:r>
        <w:rPr>
          <w:rFonts w:asciiTheme="minorEastAsia" w:hAnsiTheme="minorEastAsia" w:eastAsiaTheme="minorEastAsia"/>
          <w:sz w:val="24"/>
          <w:szCs w:val="24"/>
          <w:lang w:eastAsia="zh-CN"/>
        </w:rPr>
        <w:t>3.6</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备选投标方案</w:t>
      </w:r>
    </w:p>
    <w:p w14:paraId="7C2D5086">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3.6.1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除</w:t>
      </w:r>
      <w:r>
        <w:rPr>
          <w:rFonts w:asciiTheme="minorEastAsia" w:hAnsiTheme="minorEastAsia" w:eastAsiaTheme="minorEastAsia"/>
          <w:b/>
          <w:sz w:val="24"/>
          <w:szCs w:val="24"/>
          <w:lang w:eastAsia="zh-CN"/>
        </w:rPr>
        <w:t>投标人须知前附表</w:t>
      </w:r>
      <w:r>
        <w:rPr>
          <w:rFonts w:asciiTheme="minorEastAsia" w:hAnsiTheme="minorEastAsia" w:eastAsiaTheme="minorEastAsia"/>
          <w:sz w:val="24"/>
          <w:szCs w:val="24"/>
          <w:lang w:eastAsia="zh-CN"/>
        </w:rPr>
        <w:t>规定允许外，投标人不得递交备选投标方案，否则其投标将被否决。</w:t>
      </w:r>
    </w:p>
    <w:p w14:paraId="717723AE">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3.6.2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02A0C5EC">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3.6.3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投标人提供两个或两个以上投标报价，或者在投标文件中提供一个报价，但同时提供两个或两个以上供货方案的，视为提供备选方案。</w:t>
      </w:r>
    </w:p>
    <w:p w14:paraId="6CD59E03">
      <w:pPr>
        <w:pStyle w:val="3"/>
        <w:adjustRightInd w:val="0"/>
        <w:snapToGrid w:val="0"/>
        <w:ind w:firstLine="480"/>
        <w:rPr>
          <w:rFonts w:hint="eastAsia" w:asciiTheme="minorEastAsia" w:hAnsiTheme="minorEastAsia" w:eastAsiaTheme="minorEastAsia"/>
          <w:sz w:val="24"/>
          <w:szCs w:val="24"/>
          <w:lang w:eastAsia="zh-CN"/>
        </w:rPr>
      </w:pPr>
      <w:bookmarkStart w:id="42" w:name="_bookmark45"/>
      <w:bookmarkEnd w:id="42"/>
      <w:r>
        <w:rPr>
          <w:rFonts w:asciiTheme="minorEastAsia" w:hAnsiTheme="minorEastAsia" w:eastAsiaTheme="minorEastAsia"/>
          <w:sz w:val="24"/>
          <w:szCs w:val="24"/>
          <w:lang w:eastAsia="zh-CN"/>
        </w:rPr>
        <w:t>3.7</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投标文件的编制</w:t>
      </w:r>
    </w:p>
    <w:p w14:paraId="5A1BCA88">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3.7.1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投标文件应按第六章“投标文件格式”进行编写，如有必要，可以增加附页，作为投标文件的组成部分。</w:t>
      </w:r>
    </w:p>
    <w:p w14:paraId="7735B478">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3.7.2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投标文件应当对招标文件有关供货期、投标有效期、供货要求、招标范围等实质性内容作出响应。投标文件在满足招标文件实质性要求的基础上，可以提出比招标文件要求更有利于招标人的承诺。</w:t>
      </w:r>
    </w:p>
    <w:p w14:paraId="62596377">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3.7.3（A）（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14:paraId="1A49C072">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（2）投标文件正本一份，副本份数</w:t>
      </w:r>
      <w:r>
        <w:rPr>
          <w:rFonts w:asciiTheme="minorEastAsia" w:hAnsiTheme="minorEastAsia" w:eastAsiaTheme="minorEastAsia"/>
          <w:b/>
          <w:sz w:val="24"/>
          <w:szCs w:val="24"/>
          <w:lang w:eastAsia="zh-CN"/>
        </w:rPr>
        <w:t>见投标人须知前附表</w:t>
      </w:r>
      <w:r>
        <w:rPr>
          <w:rFonts w:asciiTheme="minorEastAsia" w:hAnsiTheme="minorEastAsia" w:eastAsiaTheme="minorEastAsia"/>
          <w:sz w:val="24"/>
          <w:szCs w:val="24"/>
          <w:lang w:eastAsia="zh-CN"/>
        </w:rPr>
        <w:t>。正本和副本的封面右上角上应清楚地标记“正本”或“副本”的字样。投标人应根据</w:t>
      </w:r>
      <w:r>
        <w:rPr>
          <w:rFonts w:asciiTheme="minorEastAsia" w:hAnsiTheme="minorEastAsia" w:eastAsiaTheme="minorEastAsia"/>
          <w:b/>
          <w:sz w:val="24"/>
          <w:szCs w:val="24"/>
          <w:lang w:eastAsia="zh-CN"/>
        </w:rPr>
        <w:t>投标人须知前附表</w:t>
      </w:r>
      <w:r>
        <w:rPr>
          <w:rFonts w:asciiTheme="minorEastAsia" w:hAnsiTheme="minorEastAsia" w:eastAsiaTheme="minorEastAsia"/>
          <w:sz w:val="24"/>
          <w:szCs w:val="24"/>
          <w:lang w:eastAsia="zh-CN"/>
        </w:rPr>
        <w:t>要求提供电子版文件。当副本和正本不一致或电子版文件和纸质正本文件不一致时，以纸质正本文件为准。</w:t>
      </w:r>
    </w:p>
    <w:p w14:paraId="1A68A4B1">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（3）投标文件的正本与副本应分别装订，并编制目录，投标文件需分册装订的，具体分册装订要求</w:t>
      </w:r>
      <w:r>
        <w:rPr>
          <w:rFonts w:asciiTheme="minorEastAsia" w:hAnsiTheme="minorEastAsia" w:eastAsiaTheme="minorEastAsia"/>
          <w:b/>
          <w:sz w:val="24"/>
          <w:szCs w:val="24"/>
          <w:lang w:eastAsia="zh-CN"/>
        </w:rPr>
        <w:t>见投标人须知前附表</w:t>
      </w:r>
      <w:r>
        <w:rPr>
          <w:rFonts w:asciiTheme="minorEastAsia" w:hAnsiTheme="minorEastAsia" w:eastAsiaTheme="minorEastAsia"/>
          <w:sz w:val="24"/>
          <w:szCs w:val="24"/>
          <w:lang w:eastAsia="zh-CN"/>
        </w:rPr>
        <w:t>规定。</w:t>
      </w:r>
    </w:p>
    <w:p w14:paraId="3B82D485">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3.7.3（B）投标文件全部采用电子文档，除</w:t>
      </w:r>
      <w:r>
        <w:rPr>
          <w:rFonts w:asciiTheme="minorEastAsia" w:hAnsiTheme="minorEastAsia" w:eastAsiaTheme="minorEastAsia"/>
          <w:b/>
          <w:sz w:val="24"/>
          <w:szCs w:val="24"/>
          <w:lang w:eastAsia="zh-CN"/>
        </w:rPr>
        <w:t>投标人须知前附表</w:t>
      </w:r>
      <w:r>
        <w:rPr>
          <w:rFonts w:asciiTheme="minorEastAsia" w:hAnsiTheme="minorEastAsia" w:eastAsiaTheme="minorEastAsia"/>
          <w:sz w:val="24"/>
          <w:szCs w:val="24"/>
          <w:lang w:eastAsia="zh-CN"/>
        </w:rPr>
        <w:t>另有规定外，投标文件所附证书证件均为原件扫描件。由投标人的法定代表人（单位负责人）签字或加盖电子印章的，应附法定代表人（单位负责人）身份证明；由代理人签字或加盖电子印章的，应附由法定代表人（单位负责人）签署的授权委托书。签字或盖章的具体要求</w:t>
      </w:r>
      <w:r>
        <w:rPr>
          <w:rFonts w:asciiTheme="minorEastAsia" w:hAnsiTheme="minorEastAsia" w:eastAsiaTheme="minorEastAsia"/>
          <w:b/>
          <w:sz w:val="24"/>
          <w:szCs w:val="24"/>
          <w:lang w:eastAsia="zh-CN"/>
        </w:rPr>
        <w:t>见投标人须知前附表</w:t>
      </w:r>
      <w:r>
        <w:rPr>
          <w:rFonts w:asciiTheme="minorEastAsia" w:hAnsiTheme="minorEastAsia" w:eastAsiaTheme="minorEastAsia"/>
          <w:sz w:val="24"/>
          <w:szCs w:val="24"/>
          <w:lang w:eastAsia="zh-CN"/>
        </w:rPr>
        <w:t>。</w:t>
      </w:r>
    </w:p>
    <w:p w14:paraId="251FD154">
      <w:pPr>
        <w:pStyle w:val="3"/>
        <w:adjustRightInd w:val="0"/>
        <w:snapToGrid w:val="0"/>
        <w:ind w:firstLine="480"/>
        <w:rPr>
          <w:rFonts w:hint="eastAsia" w:asciiTheme="minorEastAsia" w:hAnsiTheme="minorEastAsia" w:eastAsiaTheme="minorEastAsia"/>
          <w:sz w:val="24"/>
          <w:szCs w:val="24"/>
          <w:lang w:eastAsia="zh-CN"/>
        </w:rPr>
      </w:pPr>
    </w:p>
    <w:p w14:paraId="50AE4347">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w:t>
      </w:r>
    </w:p>
    <w:p w14:paraId="4857EABC">
      <w:pPr>
        <w:pStyle w:val="3"/>
        <w:adjustRightInd w:val="0"/>
        <w:snapToGrid w:val="0"/>
        <w:ind w:firstLine="480"/>
        <w:rPr>
          <w:rFonts w:hint="eastAsia" w:asciiTheme="minorEastAsia" w:hAnsiTheme="minorEastAsia" w:eastAsiaTheme="minorEastAsia"/>
          <w:sz w:val="24"/>
          <w:szCs w:val="24"/>
          <w:lang w:eastAsia="zh-CN"/>
        </w:rPr>
      </w:pPr>
      <w:bookmarkStart w:id="43" w:name="_bookmark47"/>
      <w:bookmarkEnd w:id="43"/>
      <w:r>
        <w:rPr>
          <w:rFonts w:asciiTheme="minorEastAsia" w:hAnsiTheme="minorEastAsia" w:eastAsiaTheme="minorEastAsia"/>
          <w:sz w:val="24"/>
          <w:szCs w:val="24"/>
          <w:lang w:eastAsia="zh-CN"/>
        </w:rPr>
        <w:t>4.1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投标文件的密封和标记</w:t>
      </w:r>
    </w:p>
    <w:p w14:paraId="6FD5165F">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4.1.1 （A）投标文件应密封包装，并在封套的封口处加盖投标人单位章或由投标人的法定代表人（单位负责人）或其授权的代理人签字。</w:t>
      </w:r>
    </w:p>
    <w:p w14:paraId="5CC81FD0">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4.1.1 （B）投标人应当按照招标文件和电子招标投标交易平台的要求加密投标文件，具体要求</w:t>
      </w:r>
      <w:r>
        <w:rPr>
          <w:rFonts w:asciiTheme="minorEastAsia" w:hAnsiTheme="minorEastAsia" w:eastAsiaTheme="minorEastAsia"/>
          <w:b/>
          <w:sz w:val="24"/>
          <w:szCs w:val="24"/>
          <w:lang w:eastAsia="zh-CN"/>
        </w:rPr>
        <w:t>见投标人须知前附表</w:t>
      </w:r>
      <w:r>
        <w:rPr>
          <w:rFonts w:asciiTheme="minorEastAsia" w:hAnsiTheme="minorEastAsia" w:eastAsiaTheme="minorEastAsia"/>
          <w:sz w:val="24"/>
          <w:szCs w:val="24"/>
          <w:lang w:eastAsia="zh-CN"/>
        </w:rPr>
        <w:t>。</w:t>
      </w:r>
    </w:p>
    <w:p w14:paraId="04795E96">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4.1.2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投标文件封套上应写明的内容</w:t>
      </w:r>
      <w:r>
        <w:rPr>
          <w:rFonts w:asciiTheme="minorEastAsia" w:hAnsiTheme="minorEastAsia" w:eastAsiaTheme="minorEastAsia"/>
          <w:b/>
          <w:sz w:val="24"/>
          <w:szCs w:val="24"/>
          <w:lang w:eastAsia="zh-CN"/>
        </w:rPr>
        <w:t>见投标人须知前附表</w:t>
      </w:r>
      <w:r>
        <w:rPr>
          <w:rFonts w:asciiTheme="minorEastAsia" w:hAnsiTheme="minorEastAsia" w:eastAsiaTheme="minorEastAsia"/>
          <w:sz w:val="24"/>
          <w:szCs w:val="24"/>
          <w:lang w:eastAsia="zh-CN"/>
        </w:rPr>
        <w:t>。</w:t>
      </w:r>
    </w:p>
    <w:p w14:paraId="3F2E42CF">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4.1.3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未按本章第 4.1.1 项要求密封的投标文件，招标人将予以拒收。</w:t>
      </w:r>
    </w:p>
    <w:p w14:paraId="6CC5E061">
      <w:pPr>
        <w:pStyle w:val="3"/>
        <w:adjustRightInd w:val="0"/>
        <w:snapToGrid w:val="0"/>
        <w:ind w:firstLine="480"/>
        <w:rPr>
          <w:rFonts w:hint="eastAsia" w:asciiTheme="minorEastAsia" w:hAnsiTheme="minorEastAsia" w:eastAsiaTheme="minorEastAsia"/>
          <w:sz w:val="24"/>
          <w:szCs w:val="24"/>
          <w:lang w:eastAsia="zh-CN"/>
        </w:rPr>
      </w:pPr>
      <w:bookmarkStart w:id="44" w:name="_bookmark48"/>
      <w:bookmarkEnd w:id="44"/>
      <w:r>
        <w:rPr>
          <w:rFonts w:asciiTheme="minorEastAsia" w:hAnsiTheme="minorEastAsia" w:eastAsiaTheme="minorEastAsia"/>
          <w:sz w:val="24"/>
          <w:szCs w:val="24"/>
          <w:lang w:eastAsia="zh-CN"/>
        </w:rPr>
        <w:t>4.2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投标文件的递交</w:t>
      </w:r>
    </w:p>
    <w:p w14:paraId="7E3DD9A1">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4.2.1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投标人应在</w:t>
      </w:r>
      <w:r>
        <w:rPr>
          <w:rFonts w:asciiTheme="minorEastAsia" w:hAnsiTheme="minorEastAsia" w:eastAsiaTheme="minorEastAsia"/>
          <w:b/>
          <w:sz w:val="24"/>
          <w:szCs w:val="24"/>
          <w:lang w:eastAsia="zh-CN"/>
        </w:rPr>
        <w:t>投标人须知前附表</w:t>
      </w:r>
      <w:r>
        <w:rPr>
          <w:rFonts w:asciiTheme="minorEastAsia" w:hAnsiTheme="minorEastAsia" w:eastAsiaTheme="minorEastAsia"/>
          <w:sz w:val="24"/>
          <w:szCs w:val="24"/>
          <w:lang w:eastAsia="zh-CN"/>
        </w:rPr>
        <w:t>规定的投标截止时间前递交投标文件。</w:t>
      </w:r>
    </w:p>
    <w:p w14:paraId="25D2E103">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4.2.2 （A）投标人递交投标文件的地点：</w:t>
      </w:r>
      <w:r>
        <w:rPr>
          <w:rFonts w:asciiTheme="minorEastAsia" w:hAnsiTheme="minorEastAsia" w:eastAsiaTheme="minorEastAsia"/>
          <w:b/>
          <w:sz w:val="24"/>
          <w:szCs w:val="24"/>
          <w:lang w:eastAsia="zh-CN"/>
        </w:rPr>
        <w:t>见投标人须知前附表</w:t>
      </w:r>
      <w:r>
        <w:rPr>
          <w:rFonts w:asciiTheme="minorEastAsia" w:hAnsiTheme="minorEastAsia" w:eastAsiaTheme="minorEastAsia"/>
          <w:sz w:val="24"/>
          <w:szCs w:val="24"/>
          <w:lang w:eastAsia="zh-CN"/>
        </w:rPr>
        <w:t>。</w:t>
      </w:r>
    </w:p>
    <w:p w14:paraId="260EFCBE">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4.2.2 （B）投标人通过下载招标文件的电子招标投标交易平台递交电子投标文件。</w:t>
      </w:r>
    </w:p>
    <w:p w14:paraId="2802D7E5">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4.2.3 除</w:t>
      </w:r>
      <w:r>
        <w:rPr>
          <w:rFonts w:asciiTheme="minorEastAsia" w:hAnsiTheme="minorEastAsia" w:eastAsiaTheme="minorEastAsia"/>
          <w:b/>
          <w:sz w:val="24"/>
          <w:szCs w:val="24"/>
          <w:lang w:eastAsia="zh-CN"/>
        </w:rPr>
        <w:t>投标人须知前附表</w:t>
      </w:r>
      <w:r>
        <w:rPr>
          <w:rFonts w:asciiTheme="minorEastAsia" w:hAnsiTheme="minorEastAsia" w:eastAsiaTheme="minorEastAsia"/>
          <w:sz w:val="24"/>
          <w:szCs w:val="24"/>
          <w:lang w:eastAsia="zh-CN"/>
        </w:rPr>
        <w:t>另有规定外，投标人所递交的投标文件不予退还。</w:t>
      </w:r>
    </w:p>
    <w:p w14:paraId="102141FD">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4.2.4 （A）招标人收到投标文件后，向投标人出具签收凭证。</w:t>
      </w:r>
    </w:p>
    <w:p w14:paraId="66ED398F">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4.2.4 （B）投标人完成电子投标文件上传后，电子招标投标交易平台即时向投标人发出递交回执通知。递交时间以递交回执通知载明的传输完成时间为准。</w:t>
      </w:r>
    </w:p>
    <w:p w14:paraId="35C61B0F">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4.2.5 （A）逾期送达的投标文件，招标人将予以拒收。</w:t>
      </w:r>
    </w:p>
    <w:p w14:paraId="0C08EECF">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4.2.5 （B）逾期送达的投标文件，电子招标投标交易平台将予以拒收。</w:t>
      </w:r>
    </w:p>
    <w:p w14:paraId="4DBE454E">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投标文件的修改与撤回</w:t>
      </w:r>
    </w:p>
    <w:p w14:paraId="17758D77">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4.3.1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在本章第4.2.1项规定的投标截止时间前，投标人可以修改或撤回已递交的投标文件，但应以书面形式通知招标人。</w:t>
      </w:r>
    </w:p>
    <w:p w14:paraId="13C0D6B0">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4.3.2 （A）投标人修改或撤回已递交投标文件的书面通知应按照本章第 3.7.3（A）项的要求签字或盖章。招标人收到书面通知后，向投标人出具签收凭证。</w:t>
      </w:r>
    </w:p>
    <w:p w14:paraId="67F8EA36">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4.3.2 （B）投标人修改或撤回已递交投标文件的通知，应按照本章第 3.7.3（B）项的要求加盖电子印章。电子招标投标交易平台收到通知后，即时向投标人发出确认回执通知。</w:t>
      </w:r>
    </w:p>
    <w:p w14:paraId="533E165F">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4.3.3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投标人撤回投标文件的，招标人自收到投标人书面撤回通知之日起5日内退还已收取的投标保证金。</w:t>
      </w:r>
    </w:p>
    <w:p w14:paraId="0FED24EA">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4.3.4</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修改的内容为投标文件的组成部分。修改的投标文件应按照本章第3条、第4条的规定进行编制、密封、标记和递交，并标明“修改”字样。</w:t>
      </w:r>
    </w:p>
    <w:p w14:paraId="17ADD5CA">
      <w:pPr>
        <w:pStyle w:val="3"/>
        <w:adjustRightInd w:val="0"/>
        <w:snapToGrid w:val="0"/>
        <w:ind w:firstLine="480"/>
        <w:rPr>
          <w:rFonts w:hint="eastAsia" w:asciiTheme="minorEastAsia" w:hAnsiTheme="minorEastAsia" w:eastAsiaTheme="minorEastAsia"/>
          <w:sz w:val="24"/>
          <w:szCs w:val="24"/>
          <w:lang w:eastAsia="zh-CN"/>
        </w:rPr>
      </w:pPr>
      <w:bookmarkStart w:id="45" w:name="_bookmark50"/>
      <w:bookmarkEnd w:id="45"/>
    </w:p>
    <w:p w14:paraId="02EF6361">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开标</w:t>
      </w:r>
    </w:p>
    <w:p w14:paraId="34C42E2C">
      <w:pPr>
        <w:pStyle w:val="3"/>
        <w:adjustRightInd w:val="0"/>
        <w:snapToGrid w:val="0"/>
        <w:ind w:firstLine="480"/>
        <w:rPr>
          <w:rFonts w:hint="eastAsia" w:asciiTheme="minorEastAsia" w:hAnsiTheme="minorEastAsia" w:eastAsiaTheme="minorEastAsia"/>
          <w:sz w:val="24"/>
          <w:szCs w:val="24"/>
          <w:lang w:eastAsia="zh-CN"/>
        </w:rPr>
      </w:pPr>
      <w:bookmarkStart w:id="46" w:name="_bookmark53"/>
      <w:bookmarkEnd w:id="46"/>
      <w:bookmarkStart w:id="47" w:name="_bookmark51"/>
      <w:bookmarkEnd w:id="47"/>
      <w:bookmarkStart w:id="48" w:name="_bookmark52"/>
      <w:bookmarkEnd w:id="48"/>
      <w:r>
        <w:rPr>
          <w:rFonts w:asciiTheme="minorEastAsia" w:hAnsiTheme="minorEastAsia" w:eastAsiaTheme="minorEastAsia"/>
          <w:sz w:val="24"/>
          <w:szCs w:val="24"/>
          <w:lang w:eastAsia="zh-CN"/>
        </w:rPr>
        <w:t>5.1 开标时间和地点（A）</w:t>
      </w:r>
    </w:p>
    <w:p w14:paraId="652C0EB9">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招标人在本章第 4.2.1 项规定的投标截止时间（开标时间）和</w:t>
      </w:r>
      <w:r>
        <w:rPr>
          <w:rFonts w:asciiTheme="minorEastAsia" w:hAnsiTheme="minorEastAsia" w:eastAsiaTheme="minorEastAsia"/>
          <w:b/>
          <w:sz w:val="24"/>
          <w:szCs w:val="24"/>
          <w:lang w:eastAsia="zh-CN"/>
        </w:rPr>
        <w:t>投标人须知前附表</w:t>
      </w:r>
      <w:r>
        <w:rPr>
          <w:rFonts w:asciiTheme="minorEastAsia" w:hAnsiTheme="minorEastAsia" w:eastAsiaTheme="minorEastAsia"/>
          <w:sz w:val="24"/>
          <w:szCs w:val="24"/>
          <w:lang w:eastAsia="zh-CN"/>
        </w:rPr>
        <w:t>规定的地点公开开标，并邀请所有投标人的法定代表人（单位负责人）或其委托代理人准时参加。</w:t>
      </w:r>
    </w:p>
    <w:p w14:paraId="663DBDA6">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5.1 开标时间和地点（B）</w:t>
      </w:r>
    </w:p>
    <w:p w14:paraId="69A17F77">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招标人在本章第 4.2.1 项规定的投标截止时间（开标时间）,通过电子招标投标交易平台公开开标，所有投标人的法定代表人（单位负责人）或其委托代理人应当准时参加。</w:t>
      </w:r>
    </w:p>
    <w:p w14:paraId="73A3E33A">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5.2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开标程序</w:t>
      </w:r>
    </w:p>
    <w:p w14:paraId="71511098">
      <w:pPr>
        <w:pStyle w:val="3"/>
        <w:adjustRightInd w:val="0"/>
        <w:snapToGrid w:val="0"/>
        <w:ind w:firstLine="480"/>
        <w:rPr>
          <w:rFonts w:hint="eastAsia" w:asciiTheme="minorEastAsia" w:hAnsiTheme="minorEastAsia" w:eastAsiaTheme="minorEastAsia"/>
          <w:sz w:val="24"/>
          <w:szCs w:val="24"/>
          <w:lang w:eastAsia="zh-CN"/>
        </w:rPr>
      </w:pPr>
      <w:bookmarkStart w:id="49" w:name="_bookmark54"/>
      <w:bookmarkEnd w:id="49"/>
      <w:r>
        <w:rPr>
          <w:rFonts w:asciiTheme="minorEastAsia" w:hAnsiTheme="minorEastAsia" w:eastAsiaTheme="minorEastAsia"/>
          <w:sz w:val="24"/>
          <w:szCs w:val="24"/>
          <w:lang w:eastAsia="zh-CN"/>
        </w:rPr>
        <w:t>主持人按下列程序进行开标：</w:t>
      </w:r>
    </w:p>
    <w:p w14:paraId="4DF6800B">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（1）宣布开标纪律；</w:t>
      </w:r>
    </w:p>
    <w:p w14:paraId="049B0456">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（2）公布在投标截止时间前递交投标文件的投标人名称；</w:t>
      </w:r>
    </w:p>
    <w:p w14:paraId="4A01FEA7">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（3）宣布开标人、唱标人、记录人、监标人等有关人员姓名；</w:t>
      </w:r>
    </w:p>
    <w:p w14:paraId="49933B56">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（4）（A）检查投标文件的密封情况，按照</w:t>
      </w:r>
      <w:r>
        <w:rPr>
          <w:rFonts w:asciiTheme="minorEastAsia" w:hAnsiTheme="minorEastAsia" w:eastAsiaTheme="minorEastAsia"/>
          <w:b/>
          <w:sz w:val="24"/>
          <w:szCs w:val="24"/>
          <w:lang w:eastAsia="zh-CN"/>
        </w:rPr>
        <w:t>投标人须知前附表</w:t>
      </w:r>
      <w:r>
        <w:rPr>
          <w:rFonts w:asciiTheme="minorEastAsia" w:hAnsiTheme="minorEastAsia" w:eastAsiaTheme="minorEastAsia"/>
          <w:sz w:val="24"/>
          <w:szCs w:val="24"/>
          <w:lang w:eastAsia="zh-CN"/>
        </w:rPr>
        <w:t>规定的开标顺序当众开标，公布招标项目名称、投标人名称、投标保证金的递交情况、投标报价、交货期、交货地点及其他内容，并记录在案；</w:t>
      </w:r>
    </w:p>
    <w:p w14:paraId="305836F2">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（4）（B）投标人通过电子招标投标交易平台对已递交的电子投标文件进行解密，公布招标项目名称、投标人名称、投标保证金的递交情况、投标报价、交货期、交货地点及其他内容，并记录在案；</w:t>
      </w:r>
    </w:p>
    <w:p w14:paraId="4340C08C">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（5）（A）投标人代表、招标人代表、监标人、记录人等有关人员在开标记录上签字确认；</w:t>
      </w:r>
    </w:p>
    <w:p w14:paraId="2627A483">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（5）（B）投标人代表、招标人代表、监标人、记录人等有关人员使用本人的电子印章在开标记录上签字确认；</w:t>
      </w:r>
    </w:p>
    <w:p w14:paraId="59DEED69">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（6）开标结束。</w:t>
      </w:r>
    </w:p>
    <w:p w14:paraId="5846BB58">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5.3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开标异议</w:t>
      </w:r>
    </w:p>
    <w:p w14:paraId="2C8E15E2">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投标人对开标有异议的，应当在开标现场提出，招标人当场作出答复，并制作记录。</w:t>
      </w:r>
    </w:p>
    <w:p w14:paraId="61EA3CB1">
      <w:pPr>
        <w:pStyle w:val="3"/>
        <w:adjustRightInd w:val="0"/>
        <w:snapToGrid w:val="0"/>
        <w:ind w:firstLine="480"/>
        <w:rPr>
          <w:rFonts w:hint="eastAsia" w:asciiTheme="minorEastAsia" w:hAnsiTheme="minorEastAsia" w:eastAsiaTheme="minorEastAsia"/>
          <w:sz w:val="24"/>
          <w:szCs w:val="24"/>
          <w:lang w:eastAsia="zh-CN"/>
        </w:rPr>
      </w:pPr>
      <w:bookmarkStart w:id="50" w:name="_bookmark55"/>
      <w:bookmarkEnd w:id="50"/>
      <w:r>
        <w:rPr>
          <w:rFonts w:asciiTheme="minorEastAsia" w:hAnsiTheme="minorEastAsia" w:eastAsiaTheme="minorEastAsia"/>
          <w:sz w:val="24"/>
          <w:szCs w:val="24"/>
          <w:lang w:eastAsia="zh-CN"/>
        </w:rPr>
        <w:t>6.</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评标</w:t>
      </w:r>
    </w:p>
    <w:p w14:paraId="722737FA">
      <w:pPr>
        <w:pStyle w:val="3"/>
        <w:adjustRightInd w:val="0"/>
        <w:snapToGrid w:val="0"/>
        <w:ind w:firstLine="480"/>
        <w:rPr>
          <w:rFonts w:hint="eastAsia" w:asciiTheme="minorEastAsia" w:hAnsiTheme="minorEastAsia" w:eastAsiaTheme="minorEastAsia"/>
          <w:sz w:val="24"/>
          <w:szCs w:val="24"/>
          <w:lang w:eastAsia="zh-CN"/>
        </w:rPr>
      </w:pPr>
      <w:bookmarkStart w:id="51" w:name="_bookmark56"/>
      <w:bookmarkEnd w:id="51"/>
      <w:r>
        <w:rPr>
          <w:rFonts w:asciiTheme="minorEastAsia" w:hAnsiTheme="minorEastAsia" w:eastAsiaTheme="minorEastAsia"/>
          <w:sz w:val="24"/>
          <w:szCs w:val="24"/>
          <w:lang w:eastAsia="zh-CN"/>
        </w:rPr>
        <w:t>6.1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评标委员会</w:t>
      </w:r>
    </w:p>
    <w:p w14:paraId="659B5E51">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6.1.1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评标由招标人依法组建的评标委员会负责。评标委员会由招标人或其委托的招标代理机构熟悉相关业务的代表，以及有关技术、经济等方面的专家组成。评标委员会成员人数以及技术、经济等方面专家的确定方式</w:t>
      </w:r>
      <w:r>
        <w:rPr>
          <w:rFonts w:asciiTheme="minorEastAsia" w:hAnsiTheme="minorEastAsia" w:eastAsiaTheme="minorEastAsia"/>
          <w:b/>
          <w:sz w:val="24"/>
          <w:szCs w:val="24"/>
          <w:lang w:eastAsia="zh-CN"/>
        </w:rPr>
        <w:t>见投标人须知前附表</w:t>
      </w:r>
      <w:r>
        <w:rPr>
          <w:rFonts w:asciiTheme="minorEastAsia" w:hAnsiTheme="minorEastAsia" w:eastAsiaTheme="minorEastAsia"/>
          <w:sz w:val="24"/>
          <w:szCs w:val="24"/>
          <w:lang w:eastAsia="zh-CN"/>
        </w:rPr>
        <w:t>。</w:t>
      </w:r>
    </w:p>
    <w:p w14:paraId="147E23DE">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6.1.2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评标委员会成员有下列情形之一的，应当回避：</w:t>
      </w:r>
    </w:p>
    <w:p w14:paraId="4632B857">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（1）投标人或投标人主要负责人的近亲属；</w:t>
      </w:r>
    </w:p>
    <w:p w14:paraId="22D6C064">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（2）项目主管部门或者行政监督部门的人员；</w:t>
      </w:r>
    </w:p>
    <w:p w14:paraId="239F8D8D">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（3）与投标人有经济利益关系，可能影响对投标公正评审的；</w:t>
      </w:r>
    </w:p>
    <w:p w14:paraId="3B06302B">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（4）曾因在招标、评标以及其他与招标投标有关活动中从事违法行为而受过行政处罚或刑事处罚的；</w:t>
      </w:r>
    </w:p>
    <w:p w14:paraId="7772A235">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（5）与投标人有其他利害关系。</w:t>
      </w:r>
    </w:p>
    <w:p w14:paraId="03C5BB20">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6.1.3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评标过程中，评标委员会成员有回避事由、擅离职守或者因健康等原因不能继续评标的，招标人有权更换。被更换的评标委员会成员作出的评审结论无效，由更换后的评标委员会成员重新进行评审。</w:t>
      </w:r>
    </w:p>
    <w:p w14:paraId="53A87571">
      <w:pPr>
        <w:pStyle w:val="3"/>
        <w:adjustRightInd w:val="0"/>
        <w:snapToGrid w:val="0"/>
        <w:ind w:firstLine="480"/>
        <w:rPr>
          <w:rFonts w:hint="eastAsia" w:asciiTheme="minorEastAsia" w:hAnsiTheme="minorEastAsia" w:eastAsiaTheme="minorEastAsia"/>
          <w:sz w:val="24"/>
          <w:szCs w:val="24"/>
          <w:lang w:eastAsia="zh-CN"/>
        </w:rPr>
      </w:pPr>
      <w:bookmarkStart w:id="52" w:name="_bookmark57"/>
      <w:bookmarkEnd w:id="52"/>
      <w:r>
        <w:rPr>
          <w:rFonts w:asciiTheme="minorEastAsia" w:hAnsiTheme="minorEastAsia" w:eastAsiaTheme="minorEastAsia"/>
          <w:sz w:val="24"/>
          <w:szCs w:val="24"/>
          <w:lang w:eastAsia="zh-CN"/>
        </w:rPr>
        <w:t>6.2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评标原则</w:t>
      </w:r>
    </w:p>
    <w:p w14:paraId="00AE6073">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评标活动遵循公平、公正、科学和择优的原则。</w:t>
      </w:r>
    </w:p>
    <w:p w14:paraId="3CB6BA93">
      <w:pPr>
        <w:pStyle w:val="3"/>
        <w:adjustRightInd w:val="0"/>
        <w:snapToGrid w:val="0"/>
        <w:ind w:firstLine="480"/>
        <w:rPr>
          <w:rFonts w:hint="eastAsia" w:asciiTheme="minorEastAsia" w:hAnsiTheme="minorEastAsia" w:eastAsiaTheme="minorEastAsia"/>
          <w:sz w:val="24"/>
          <w:szCs w:val="24"/>
          <w:lang w:eastAsia="zh-CN"/>
        </w:rPr>
      </w:pPr>
      <w:bookmarkStart w:id="53" w:name="_bookmark58"/>
      <w:bookmarkEnd w:id="53"/>
      <w:r>
        <w:rPr>
          <w:rFonts w:asciiTheme="minorEastAsia" w:hAnsiTheme="minorEastAsia" w:eastAsiaTheme="minorEastAsia"/>
          <w:sz w:val="24"/>
          <w:szCs w:val="24"/>
          <w:lang w:eastAsia="zh-CN"/>
        </w:rPr>
        <w:t>6.3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评标</w:t>
      </w:r>
    </w:p>
    <w:p w14:paraId="492065FB">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6.3.1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评标委员会按照第三章“评标办法”规定的方法、评审因素、标准和程序对投标文件进行评审。第三章“评标办法”没有规定的方法、评审因素和标准，不作为评标依据。</w:t>
      </w:r>
    </w:p>
    <w:p w14:paraId="7AF5258C">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6.3.2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评标完成后，评标委员会应当向招标人提交书面评标报告和中标候选人名单。评标委员会推荐中标候选人的人数</w:t>
      </w:r>
      <w:r>
        <w:rPr>
          <w:rFonts w:asciiTheme="minorEastAsia" w:hAnsiTheme="minorEastAsia" w:eastAsiaTheme="minorEastAsia"/>
          <w:b/>
          <w:sz w:val="24"/>
          <w:szCs w:val="24"/>
          <w:lang w:eastAsia="zh-CN"/>
        </w:rPr>
        <w:t>见投标人须知前附表</w:t>
      </w:r>
      <w:r>
        <w:rPr>
          <w:rFonts w:asciiTheme="minorEastAsia" w:hAnsiTheme="minorEastAsia" w:eastAsiaTheme="minorEastAsia"/>
          <w:sz w:val="24"/>
          <w:szCs w:val="24"/>
          <w:lang w:eastAsia="zh-CN"/>
        </w:rPr>
        <w:t>。</w:t>
      </w:r>
    </w:p>
    <w:p w14:paraId="29AE641F">
      <w:pPr>
        <w:pStyle w:val="3"/>
        <w:adjustRightInd w:val="0"/>
        <w:snapToGrid w:val="0"/>
        <w:ind w:firstLine="480"/>
        <w:rPr>
          <w:rFonts w:hint="eastAsia" w:asciiTheme="minorEastAsia" w:hAnsiTheme="minorEastAsia" w:eastAsiaTheme="minorEastAsia"/>
          <w:sz w:val="24"/>
          <w:szCs w:val="24"/>
          <w:lang w:eastAsia="zh-CN"/>
        </w:rPr>
      </w:pPr>
      <w:bookmarkStart w:id="54" w:name="_bookmark59"/>
      <w:bookmarkEnd w:id="54"/>
    </w:p>
    <w:p w14:paraId="2243C145">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7.</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合同授予</w:t>
      </w:r>
    </w:p>
    <w:p w14:paraId="1C5A3CE6">
      <w:pPr>
        <w:pStyle w:val="3"/>
        <w:adjustRightInd w:val="0"/>
        <w:snapToGrid w:val="0"/>
        <w:ind w:firstLine="480"/>
        <w:rPr>
          <w:rFonts w:hint="eastAsia" w:asciiTheme="minorEastAsia" w:hAnsiTheme="minorEastAsia" w:eastAsiaTheme="minorEastAsia"/>
          <w:sz w:val="24"/>
          <w:szCs w:val="24"/>
          <w:lang w:eastAsia="zh-CN"/>
        </w:rPr>
      </w:pPr>
      <w:bookmarkStart w:id="55" w:name="_bookmark60"/>
      <w:bookmarkEnd w:id="55"/>
      <w:r>
        <w:rPr>
          <w:rFonts w:asciiTheme="minorEastAsia" w:hAnsiTheme="minorEastAsia" w:eastAsiaTheme="minorEastAsia"/>
          <w:sz w:val="24"/>
          <w:szCs w:val="24"/>
          <w:lang w:eastAsia="zh-CN"/>
        </w:rPr>
        <w:t>7.1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中标候选人公示</w:t>
      </w:r>
    </w:p>
    <w:p w14:paraId="4CDF0C4F">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招标人在收到评标报告之日起3日内，按照</w:t>
      </w:r>
      <w:r>
        <w:rPr>
          <w:rFonts w:asciiTheme="minorEastAsia" w:hAnsiTheme="minorEastAsia" w:eastAsiaTheme="minorEastAsia"/>
          <w:b/>
          <w:sz w:val="24"/>
          <w:szCs w:val="24"/>
          <w:lang w:eastAsia="zh-CN"/>
        </w:rPr>
        <w:t>投标人须知前附表</w:t>
      </w:r>
      <w:r>
        <w:rPr>
          <w:rFonts w:asciiTheme="minorEastAsia" w:hAnsiTheme="minorEastAsia" w:eastAsiaTheme="minorEastAsia"/>
          <w:sz w:val="24"/>
          <w:szCs w:val="24"/>
          <w:lang w:eastAsia="zh-CN"/>
        </w:rPr>
        <w:t>规定的公示媒介和期限公示中标候选人，公示期不得少于3天。</w:t>
      </w:r>
    </w:p>
    <w:p w14:paraId="23E81ADA">
      <w:pPr>
        <w:pStyle w:val="3"/>
        <w:adjustRightInd w:val="0"/>
        <w:snapToGrid w:val="0"/>
        <w:ind w:firstLine="480"/>
        <w:rPr>
          <w:rFonts w:hint="eastAsia" w:asciiTheme="minorEastAsia" w:hAnsiTheme="minorEastAsia" w:eastAsiaTheme="minorEastAsia"/>
          <w:sz w:val="24"/>
          <w:szCs w:val="24"/>
          <w:lang w:eastAsia="zh-CN"/>
        </w:rPr>
      </w:pPr>
      <w:bookmarkStart w:id="56" w:name="_bookmark61"/>
      <w:bookmarkEnd w:id="56"/>
      <w:r>
        <w:rPr>
          <w:rFonts w:asciiTheme="minorEastAsia" w:hAnsiTheme="minorEastAsia" w:eastAsiaTheme="minorEastAsia"/>
          <w:sz w:val="24"/>
          <w:szCs w:val="24"/>
          <w:lang w:eastAsia="zh-CN"/>
        </w:rPr>
        <w:t>7.2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评标结果异议</w:t>
      </w:r>
    </w:p>
    <w:p w14:paraId="1A5AE31B">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投标人或者其他利害关系人对评标结果有异议的，应当在中标候选人公示期间提出。招标人将在收到异议之日起3日内作出答复；作出答复前，将暂停招标投标活动。</w:t>
      </w:r>
    </w:p>
    <w:p w14:paraId="2BC74858">
      <w:pPr>
        <w:pStyle w:val="3"/>
        <w:adjustRightInd w:val="0"/>
        <w:snapToGrid w:val="0"/>
        <w:ind w:firstLine="480"/>
        <w:rPr>
          <w:rFonts w:hint="eastAsia" w:asciiTheme="minorEastAsia" w:hAnsiTheme="minorEastAsia" w:eastAsiaTheme="minorEastAsia"/>
          <w:sz w:val="24"/>
          <w:szCs w:val="24"/>
          <w:lang w:eastAsia="zh-CN"/>
        </w:rPr>
      </w:pPr>
      <w:bookmarkStart w:id="57" w:name="_bookmark62"/>
      <w:bookmarkEnd w:id="57"/>
      <w:r>
        <w:rPr>
          <w:rFonts w:asciiTheme="minorEastAsia" w:hAnsiTheme="minorEastAsia" w:eastAsiaTheme="minorEastAsia"/>
          <w:sz w:val="24"/>
          <w:szCs w:val="24"/>
          <w:lang w:eastAsia="zh-CN"/>
        </w:rPr>
        <w:t>7.3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中标候选人履约能力审查</w:t>
      </w:r>
    </w:p>
    <w:p w14:paraId="172F2107">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中标候选人的经营、财务状况发生较大变化或存在违法行为，招标人认为可能影响其履约能力的，将在发出中标通知书前提请原评标委员会按照招标文件规定的标准和方法进行审查确认。</w:t>
      </w:r>
    </w:p>
    <w:p w14:paraId="0612C0D8">
      <w:pPr>
        <w:pStyle w:val="3"/>
        <w:adjustRightInd w:val="0"/>
        <w:snapToGrid w:val="0"/>
        <w:ind w:firstLine="480"/>
        <w:rPr>
          <w:rFonts w:hint="eastAsia" w:asciiTheme="minorEastAsia" w:hAnsiTheme="minorEastAsia" w:eastAsiaTheme="minorEastAsia"/>
          <w:sz w:val="24"/>
          <w:szCs w:val="24"/>
          <w:lang w:eastAsia="zh-CN"/>
        </w:rPr>
      </w:pPr>
      <w:bookmarkStart w:id="58" w:name="_bookmark63"/>
      <w:bookmarkEnd w:id="58"/>
      <w:r>
        <w:rPr>
          <w:rFonts w:asciiTheme="minorEastAsia" w:hAnsiTheme="minorEastAsia" w:eastAsiaTheme="minorEastAsia"/>
          <w:sz w:val="24"/>
          <w:szCs w:val="24"/>
          <w:lang w:eastAsia="zh-CN"/>
        </w:rPr>
        <w:t>7.4</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定标</w:t>
      </w:r>
    </w:p>
    <w:p w14:paraId="187CD3E5">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按照</w:t>
      </w:r>
      <w:r>
        <w:rPr>
          <w:rFonts w:asciiTheme="minorEastAsia" w:hAnsiTheme="minorEastAsia" w:eastAsiaTheme="minorEastAsia"/>
          <w:b/>
          <w:sz w:val="24"/>
          <w:szCs w:val="24"/>
          <w:lang w:eastAsia="zh-CN"/>
        </w:rPr>
        <w:t>投标人须知前附表</w:t>
      </w:r>
      <w:r>
        <w:rPr>
          <w:rFonts w:asciiTheme="minorEastAsia" w:hAnsiTheme="minorEastAsia" w:eastAsiaTheme="minorEastAsia"/>
          <w:sz w:val="24"/>
          <w:szCs w:val="24"/>
          <w:lang w:eastAsia="zh-CN"/>
        </w:rPr>
        <w:t>的规定，招标人或招标人授权的评标委员会依法确定中标人。</w:t>
      </w:r>
    </w:p>
    <w:p w14:paraId="07D9BF3A">
      <w:pPr>
        <w:pStyle w:val="3"/>
        <w:adjustRightInd w:val="0"/>
        <w:snapToGrid w:val="0"/>
        <w:ind w:firstLine="480"/>
        <w:rPr>
          <w:rFonts w:hint="eastAsia" w:asciiTheme="minorEastAsia" w:hAnsiTheme="minorEastAsia" w:eastAsiaTheme="minorEastAsia"/>
          <w:sz w:val="24"/>
          <w:szCs w:val="24"/>
          <w:lang w:eastAsia="zh-CN"/>
        </w:rPr>
      </w:pPr>
      <w:bookmarkStart w:id="59" w:name="_bookmark64"/>
      <w:bookmarkEnd w:id="59"/>
      <w:r>
        <w:rPr>
          <w:rFonts w:asciiTheme="minorEastAsia" w:hAnsiTheme="minorEastAsia" w:eastAsiaTheme="minorEastAsia"/>
          <w:sz w:val="24"/>
          <w:szCs w:val="24"/>
          <w:lang w:eastAsia="zh-CN"/>
        </w:rPr>
        <w:t>7.5</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中标通知</w:t>
      </w:r>
    </w:p>
    <w:p w14:paraId="4789CF0A">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在本章第3.3款规定的投标有效期内，招标人以书面形式向中标人发出中标通知书，同时将中标结果通知未中标的投标人。</w:t>
      </w:r>
    </w:p>
    <w:p w14:paraId="0CD88A9A">
      <w:pPr>
        <w:pStyle w:val="3"/>
        <w:adjustRightInd w:val="0"/>
        <w:snapToGrid w:val="0"/>
        <w:ind w:firstLine="480"/>
        <w:rPr>
          <w:rFonts w:hint="eastAsia" w:asciiTheme="minorEastAsia" w:hAnsiTheme="minorEastAsia" w:eastAsiaTheme="minorEastAsia"/>
          <w:sz w:val="24"/>
          <w:szCs w:val="24"/>
          <w:lang w:eastAsia="zh-CN"/>
        </w:rPr>
      </w:pPr>
      <w:bookmarkStart w:id="60" w:name="_bookmark65"/>
      <w:bookmarkEnd w:id="60"/>
      <w:r>
        <w:rPr>
          <w:rFonts w:asciiTheme="minorEastAsia" w:hAnsiTheme="minorEastAsia" w:eastAsiaTheme="minorEastAsia"/>
          <w:sz w:val="24"/>
          <w:szCs w:val="24"/>
          <w:lang w:eastAsia="zh-CN"/>
        </w:rPr>
        <w:t>7.6</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履约保证金</w:t>
      </w:r>
    </w:p>
    <w:p w14:paraId="6A49F2DC">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7.6.1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在签订合同前，中标人应按</w:t>
      </w:r>
      <w:r>
        <w:rPr>
          <w:rFonts w:asciiTheme="minorEastAsia" w:hAnsiTheme="minorEastAsia" w:eastAsiaTheme="minorEastAsia"/>
          <w:b/>
          <w:sz w:val="24"/>
          <w:szCs w:val="24"/>
          <w:lang w:eastAsia="zh-CN"/>
        </w:rPr>
        <w:t>投标人须知前附表</w:t>
      </w:r>
      <w:r>
        <w:rPr>
          <w:rFonts w:asciiTheme="minorEastAsia" w:hAnsiTheme="minorEastAsia" w:eastAsiaTheme="minorEastAsia"/>
          <w:sz w:val="24"/>
          <w:szCs w:val="24"/>
          <w:lang w:eastAsia="zh-CN"/>
        </w:rPr>
        <w:t>规定的形式、金额和招标文件第四章“合同条款及格式”规定的或者事先经过招标人书面认可的履约保证金格式向招标人提交履约保证金。除</w:t>
      </w:r>
      <w:r>
        <w:rPr>
          <w:rFonts w:asciiTheme="minorEastAsia" w:hAnsiTheme="minorEastAsia" w:eastAsiaTheme="minorEastAsia"/>
          <w:b/>
          <w:sz w:val="24"/>
          <w:szCs w:val="24"/>
          <w:lang w:eastAsia="zh-CN"/>
        </w:rPr>
        <w:t>投标人须知前附表</w:t>
      </w:r>
      <w:r>
        <w:rPr>
          <w:rFonts w:asciiTheme="minorEastAsia" w:hAnsiTheme="minorEastAsia" w:eastAsiaTheme="minorEastAsia"/>
          <w:sz w:val="24"/>
          <w:szCs w:val="24"/>
          <w:lang w:eastAsia="zh-CN"/>
        </w:rPr>
        <w:t>另有规定外，履约保证金为中标合同金额的10%。联合体中标的，其履约保证金以联合体各方或者联合体中牵头人的名义提交。</w:t>
      </w:r>
    </w:p>
    <w:p w14:paraId="31F6D59D">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7.6.2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中标人不能按本章第7.6.1项要求提交履约保证金的，视为放弃中标，其投标保证金不予退还，给招标人造成的损失超过投标保证金数额的，中标人还应当对超过部分予以赔偿。</w:t>
      </w:r>
    </w:p>
    <w:p w14:paraId="656DACE4">
      <w:pPr>
        <w:pStyle w:val="3"/>
        <w:adjustRightInd w:val="0"/>
        <w:snapToGrid w:val="0"/>
        <w:ind w:firstLine="480"/>
        <w:rPr>
          <w:rFonts w:hint="eastAsia" w:asciiTheme="minorEastAsia" w:hAnsiTheme="minorEastAsia" w:eastAsiaTheme="minorEastAsia"/>
          <w:sz w:val="24"/>
          <w:szCs w:val="24"/>
          <w:lang w:eastAsia="zh-CN"/>
        </w:rPr>
      </w:pPr>
      <w:bookmarkStart w:id="61" w:name="_bookmark66"/>
      <w:bookmarkEnd w:id="61"/>
      <w:r>
        <w:rPr>
          <w:rFonts w:asciiTheme="minorEastAsia" w:hAnsiTheme="minorEastAsia" w:eastAsiaTheme="minorEastAsia"/>
          <w:sz w:val="24"/>
          <w:szCs w:val="24"/>
          <w:lang w:eastAsia="zh-CN"/>
        </w:rPr>
        <w:t>7.7</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签订合同</w:t>
      </w:r>
    </w:p>
    <w:p w14:paraId="3B8EA442">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7.7.1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A40545C">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7.7.2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发出中标通知书后，招标人无正当理由拒签合同，或者在签订合同时向中标人提出附加条件的，招标人向中标人退还投标保证金；给中标人造成损失的，还应当赔偿损失。</w:t>
      </w:r>
    </w:p>
    <w:p w14:paraId="40F14C33">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7.7.3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联合体中标的，联合体各方应当共同与招标人签订合同，就中标项目向招标人承担连带责任。</w:t>
      </w:r>
    </w:p>
    <w:p w14:paraId="04052742">
      <w:pPr>
        <w:pStyle w:val="3"/>
        <w:adjustRightInd w:val="0"/>
        <w:snapToGrid w:val="0"/>
        <w:ind w:firstLine="480"/>
        <w:rPr>
          <w:rFonts w:hint="eastAsia" w:asciiTheme="minorEastAsia" w:hAnsiTheme="minorEastAsia" w:eastAsiaTheme="minorEastAsia"/>
          <w:sz w:val="24"/>
          <w:szCs w:val="24"/>
          <w:lang w:eastAsia="zh-CN"/>
        </w:rPr>
      </w:pPr>
      <w:bookmarkStart w:id="62" w:name="_bookmark67"/>
      <w:bookmarkEnd w:id="62"/>
    </w:p>
    <w:p w14:paraId="54BFC393">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8.</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纪律和监督</w:t>
      </w:r>
    </w:p>
    <w:p w14:paraId="5BBECBDF">
      <w:pPr>
        <w:pStyle w:val="3"/>
        <w:adjustRightInd w:val="0"/>
        <w:snapToGrid w:val="0"/>
        <w:ind w:firstLine="480"/>
        <w:rPr>
          <w:rFonts w:hint="eastAsia" w:asciiTheme="minorEastAsia" w:hAnsiTheme="minorEastAsia" w:eastAsiaTheme="minorEastAsia"/>
          <w:sz w:val="24"/>
          <w:szCs w:val="24"/>
          <w:lang w:eastAsia="zh-CN"/>
        </w:rPr>
      </w:pPr>
      <w:bookmarkStart w:id="63" w:name="_bookmark68"/>
      <w:bookmarkEnd w:id="63"/>
      <w:r>
        <w:rPr>
          <w:rFonts w:asciiTheme="minorEastAsia" w:hAnsiTheme="minorEastAsia" w:eastAsiaTheme="minorEastAsia"/>
          <w:sz w:val="24"/>
          <w:szCs w:val="24"/>
          <w:lang w:eastAsia="zh-CN"/>
        </w:rPr>
        <w:t>8.1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对招标人的纪律要求</w:t>
      </w:r>
    </w:p>
    <w:p w14:paraId="41A01250">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招标人不得泄露招标投标活动中应当保密的情况和资料，不得与投标人串通损害国家利益、社会公共利益或者他人合法权益。</w:t>
      </w:r>
    </w:p>
    <w:p w14:paraId="34EB5AE9">
      <w:pPr>
        <w:pStyle w:val="3"/>
        <w:adjustRightInd w:val="0"/>
        <w:snapToGrid w:val="0"/>
        <w:ind w:firstLine="480"/>
        <w:rPr>
          <w:rFonts w:hint="eastAsia" w:asciiTheme="minorEastAsia" w:hAnsiTheme="minorEastAsia" w:eastAsiaTheme="minorEastAsia"/>
          <w:sz w:val="24"/>
          <w:szCs w:val="24"/>
          <w:lang w:eastAsia="zh-CN"/>
        </w:rPr>
      </w:pPr>
      <w:bookmarkStart w:id="64" w:name="_bookmark69"/>
      <w:bookmarkEnd w:id="64"/>
      <w:r>
        <w:rPr>
          <w:rFonts w:asciiTheme="minorEastAsia" w:hAnsiTheme="minorEastAsia" w:eastAsiaTheme="minorEastAsia"/>
          <w:sz w:val="24"/>
          <w:szCs w:val="24"/>
          <w:lang w:eastAsia="zh-CN"/>
        </w:rPr>
        <w:t>8.2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对投标人的纪律要求</w:t>
      </w:r>
    </w:p>
    <w:p w14:paraId="440B59F0">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28615FF">
      <w:pPr>
        <w:pStyle w:val="3"/>
        <w:adjustRightInd w:val="0"/>
        <w:snapToGrid w:val="0"/>
        <w:ind w:firstLine="480"/>
        <w:rPr>
          <w:rFonts w:hint="eastAsia" w:asciiTheme="minorEastAsia" w:hAnsiTheme="minorEastAsia" w:eastAsiaTheme="minorEastAsia"/>
          <w:sz w:val="24"/>
          <w:szCs w:val="24"/>
          <w:lang w:eastAsia="zh-CN"/>
        </w:rPr>
      </w:pPr>
      <w:bookmarkStart w:id="65" w:name="_bookmark70"/>
      <w:bookmarkEnd w:id="65"/>
      <w:r>
        <w:rPr>
          <w:rFonts w:asciiTheme="minorEastAsia" w:hAnsiTheme="minorEastAsia" w:eastAsiaTheme="minorEastAsia"/>
          <w:sz w:val="24"/>
          <w:szCs w:val="24"/>
          <w:lang w:eastAsia="zh-CN"/>
        </w:rPr>
        <w:t>8.3</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对评标委员会成员的纪律要求</w:t>
      </w:r>
    </w:p>
    <w:p w14:paraId="6D0687E3">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E980EC6">
      <w:pPr>
        <w:pStyle w:val="3"/>
        <w:adjustRightInd w:val="0"/>
        <w:snapToGrid w:val="0"/>
        <w:ind w:firstLine="480"/>
        <w:rPr>
          <w:rFonts w:hint="eastAsia" w:asciiTheme="minorEastAsia" w:hAnsiTheme="minorEastAsia" w:eastAsiaTheme="minorEastAsia"/>
          <w:sz w:val="24"/>
          <w:szCs w:val="24"/>
          <w:lang w:eastAsia="zh-CN"/>
        </w:rPr>
      </w:pPr>
      <w:bookmarkStart w:id="66" w:name="_bookmark71"/>
      <w:bookmarkEnd w:id="66"/>
      <w:r>
        <w:rPr>
          <w:rFonts w:asciiTheme="minorEastAsia" w:hAnsiTheme="minorEastAsia" w:eastAsiaTheme="minorEastAsia"/>
          <w:sz w:val="24"/>
          <w:szCs w:val="24"/>
          <w:lang w:eastAsia="zh-CN"/>
        </w:rPr>
        <w:t>8.4</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对与评标活动有关的工作人员的纪律要求</w:t>
      </w:r>
    </w:p>
    <w:p w14:paraId="1A7B7D5A">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0E849ABF">
      <w:pPr>
        <w:pStyle w:val="3"/>
        <w:adjustRightInd w:val="0"/>
        <w:snapToGrid w:val="0"/>
        <w:ind w:firstLine="480"/>
        <w:rPr>
          <w:rFonts w:hint="eastAsia" w:asciiTheme="minorEastAsia" w:hAnsiTheme="minorEastAsia" w:eastAsiaTheme="minorEastAsia"/>
          <w:sz w:val="24"/>
          <w:szCs w:val="24"/>
          <w:lang w:eastAsia="zh-CN"/>
        </w:rPr>
      </w:pPr>
      <w:bookmarkStart w:id="67" w:name="_bookmark72"/>
      <w:bookmarkEnd w:id="67"/>
      <w:r>
        <w:rPr>
          <w:rFonts w:asciiTheme="minorEastAsia" w:hAnsiTheme="minorEastAsia" w:eastAsiaTheme="minorEastAsia"/>
          <w:sz w:val="24"/>
          <w:szCs w:val="24"/>
          <w:lang w:eastAsia="zh-CN"/>
        </w:rPr>
        <w:t>8.5</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投诉</w:t>
      </w:r>
    </w:p>
    <w:p w14:paraId="10315BF2">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8.5.1</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投标人或者其他利害关系人认为招标投标活动不符合法律、行政法规规定的，可以自知道或者应当知道之日起10日内向有关行政监督部门投诉。投诉应当有明确的请求和必要的证明材料。</w:t>
      </w:r>
    </w:p>
    <w:p w14:paraId="50A0FC20">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8.5.2</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投标人或者其他利害关系人对招标文件、开标和评标结果提出投诉的，应当按照投标人须知第2.4款、第5.3款和第7.2款的规定先向招标人提出异议。异议答复期间不计算在第8.5.1项规定的期限内。</w:t>
      </w:r>
    </w:p>
    <w:p w14:paraId="4AF52DB8">
      <w:pPr>
        <w:pStyle w:val="3"/>
        <w:adjustRightInd w:val="0"/>
        <w:snapToGrid w:val="0"/>
        <w:ind w:firstLine="480"/>
        <w:rPr>
          <w:rFonts w:hint="eastAsia" w:asciiTheme="minorEastAsia" w:hAnsiTheme="minorEastAsia" w:eastAsiaTheme="minorEastAsia"/>
          <w:sz w:val="24"/>
          <w:szCs w:val="24"/>
          <w:lang w:eastAsia="zh-CN"/>
        </w:rPr>
      </w:pPr>
      <w:bookmarkStart w:id="68" w:name="_bookmark73"/>
      <w:bookmarkEnd w:id="68"/>
    </w:p>
    <w:p w14:paraId="3AE7BA5F">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9.</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是否采用电子招标投标</w:t>
      </w:r>
    </w:p>
    <w:p w14:paraId="66E58FC6">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本招标项目是否采用电子招标投标方式，见投标人须知前附表。</w:t>
      </w:r>
    </w:p>
    <w:p w14:paraId="0FC980CA">
      <w:pPr>
        <w:pStyle w:val="3"/>
        <w:adjustRightInd w:val="0"/>
        <w:snapToGrid w:val="0"/>
        <w:ind w:firstLine="480"/>
        <w:rPr>
          <w:rFonts w:hint="eastAsia" w:asciiTheme="minorEastAsia" w:hAnsiTheme="minorEastAsia" w:eastAsiaTheme="minorEastAsia"/>
          <w:sz w:val="24"/>
          <w:szCs w:val="24"/>
          <w:lang w:eastAsia="zh-CN"/>
        </w:rPr>
      </w:pPr>
      <w:bookmarkStart w:id="69" w:name="_bookmark74"/>
      <w:bookmarkEnd w:id="69"/>
    </w:p>
    <w:p w14:paraId="405E8167">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10.</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需要补充的其他内容</w:t>
      </w:r>
    </w:p>
    <w:p w14:paraId="049712DB">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需要补充的其他内容：见投标人须知前附表。</w:t>
      </w:r>
    </w:p>
    <w:p w14:paraId="32BB0525">
      <w:pPr>
        <w:pStyle w:val="3"/>
        <w:snapToGrid w:val="0"/>
        <w:ind w:right="108" w:firstLine="480"/>
        <w:rPr>
          <w:rFonts w:hint="eastAsia" w:asciiTheme="minorEastAsia" w:hAnsiTheme="minorEastAsia" w:eastAsiaTheme="minorEastAsia"/>
          <w:sz w:val="24"/>
          <w:szCs w:val="24"/>
          <w:lang w:eastAsia="zh-CN"/>
        </w:rPr>
      </w:pPr>
    </w:p>
    <w:p w14:paraId="4BC12F03">
      <w:pPr>
        <w:ind w:firstLine="480"/>
        <w:rPr>
          <w:rFonts w:hint="eastAsia" w:asciiTheme="minorEastAsia" w:hAnsiTheme="minorEastAsia" w:eastAsiaTheme="minorEastAsia"/>
          <w:lang w:eastAsia="zh-CN"/>
        </w:rPr>
      </w:pPr>
      <w:bookmarkStart w:id="70" w:name="_bookmark75"/>
      <w:bookmarkEnd w:id="70"/>
    </w:p>
    <w:p w14:paraId="4D35665F">
      <w:pPr>
        <w:ind w:firstLine="480"/>
        <w:rPr>
          <w:rFonts w:hint="eastAsia" w:asciiTheme="minorEastAsia" w:hAnsiTheme="minorEastAsia" w:eastAsiaTheme="minorEastAsia"/>
          <w:lang w:eastAsia="zh-CN"/>
        </w:rPr>
      </w:pPr>
      <w:r>
        <w:rPr>
          <w:rFonts w:asciiTheme="minorEastAsia" w:hAnsiTheme="minorEastAsia" w:eastAsiaTheme="minorEastAsia"/>
          <w:lang w:eastAsia="zh-CN"/>
        </w:rPr>
        <w:br w:type="page"/>
      </w:r>
    </w:p>
    <w:p w14:paraId="14A53404">
      <w:pPr>
        <w:pStyle w:val="5"/>
        <w:rPr>
          <w:rFonts w:hint="eastAsia"/>
          <w:lang w:eastAsia="zh-CN"/>
        </w:rPr>
      </w:pPr>
      <w:r>
        <w:rPr>
          <w:lang w:eastAsia="zh-CN"/>
        </w:rPr>
        <w:t>附件一：开标记录表</w:t>
      </w:r>
    </w:p>
    <w:p w14:paraId="20C92757">
      <w:pPr>
        <w:pStyle w:val="3"/>
        <w:snapToGrid w:val="0"/>
        <w:ind w:firstLine="480"/>
        <w:rPr>
          <w:rFonts w:hint="eastAsia" w:asciiTheme="minorEastAsia" w:hAnsiTheme="minorEastAsia" w:eastAsiaTheme="minorEastAsia"/>
          <w:sz w:val="24"/>
          <w:szCs w:val="24"/>
          <w:lang w:eastAsia="zh-CN"/>
        </w:rPr>
      </w:pPr>
    </w:p>
    <w:p w14:paraId="5FF6FCAF">
      <w:pPr>
        <w:adjustRightInd w:val="0"/>
        <w:snapToGrid w:val="0"/>
        <w:ind w:right="3719" w:firstLine="640"/>
        <w:jc w:val="righ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lang w:eastAsia="zh-CN"/>
        </w:rPr>
        <w:t>开标记录表</w:t>
      </w:r>
    </w:p>
    <w:p w14:paraId="2148BBBD">
      <w:pPr>
        <w:pStyle w:val="3"/>
        <w:tabs>
          <w:tab w:val="left" w:pos="2655"/>
          <w:tab w:val="left" w:pos="4768"/>
          <w:tab w:val="left" w:pos="5923"/>
          <w:tab w:val="left" w:pos="7078"/>
          <w:tab w:val="left" w:pos="8233"/>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开标时间：</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年</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月</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日</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时</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分</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6"/>
        <w:gridCol w:w="927"/>
        <w:gridCol w:w="1148"/>
        <w:gridCol w:w="1227"/>
        <w:gridCol w:w="1377"/>
        <w:gridCol w:w="889"/>
        <w:gridCol w:w="737"/>
        <w:gridCol w:w="2075"/>
      </w:tblGrid>
      <w:tr w14:paraId="4CF0E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exact"/>
        </w:trPr>
        <w:tc>
          <w:tcPr>
            <w:tcW w:w="363" w:type="pct"/>
            <w:vAlign w:val="center"/>
          </w:tcPr>
          <w:p w14:paraId="7E57064A">
            <w:pPr>
              <w:pStyle w:val="28"/>
              <w:snapToGrid w:val="0"/>
              <w:ind w:firstLine="0" w:firstLineChars="0"/>
              <w:jc w:val="center"/>
              <w:rPr>
                <w:rFonts w:hint="eastAsia" w:asciiTheme="minorEastAsia" w:hAnsiTheme="minorEastAsia" w:eastAsiaTheme="minorEastAsia"/>
              </w:rPr>
            </w:pPr>
            <w:r>
              <w:rPr>
                <w:rFonts w:asciiTheme="minorEastAsia" w:hAnsiTheme="minorEastAsia" w:eastAsiaTheme="minorEastAsia"/>
              </w:rPr>
              <w:t>序号</w:t>
            </w:r>
          </w:p>
        </w:tc>
        <w:tc>
          <w:tcPr>
            <w:tcW w:w="513" w:type="pct"/>
            <w:vAlign w:val="center"/>
          </w:tcPr>
          <w:p w14:paraId="6B9953C5">
            <w:pPr>
              <w:pStyle w:val="28"/>
              <w:snapToGrid w:val="0"/>
              <w:ind w:firstLine="0" w:firstLineChars="0"/>
              <w:jc w:val="center"/>
              <w:rPr>
                <w:rFonts w:hint="eastAsia" w:asciiTheme="minorEastAsia" w:hAnsiTheme="minorEastAsia" w:eastAsiaTheme="minorEastAsia"/>
              </w:rPr>
            </w:pPr>
            <w:r>
              <w:rPr>
                <w:rFonts w:asciiTheme="minorEastAsia" w:hAnsiTheme="minorEastAsia" w:eastAsiaTheme="minorEastAsia"/>
              </w:rPr>
              <w:t>投标人</w:t>
            </w:r>
          </w:p>
        </w:tc>
        <w:tc>
          <w:tcPr>
            <w:tcW w:w="635" w:type="pct"/>
            <w:vAlign w:val="center"/>
          </w:tcPr>
          <w:p w14:paraId="742F9563">
            <w:pPr>
              <w:pStyle w:val="28"/>
              <w:snapToGrid w:val="0"/>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rPr>
              <w:t>密封情况</w:t>
            </w:r>
          </w:p>
        </w:tc>
        <w:tc>
          <w:tcPr>
            <w:tcW w:w="679" w:type="pct"/>
            <w:vAlign w:val="center"/>
          </w:tcPr>
          <w:p w14:paraId="6082FBA9">
            <w:pPr>
              <w:pStyle w:val="28"/>
              <w:snapToGrid w:val="0"/>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rPr>
              <w:t>投标保证金</w:t>
            </w:r>
          </w:p>
        </w:tc>
        <w:tc>
          <w:tcPr>
            <w:tcW w:w="762" w:type="pct"/>
            <w:vAlign w:val="center"/>
          </w:tcPr>
          <w:p w14:paraId="1BFD769C">
            <w:pPr>
              <w:pStyle w:val="28"/>
              <w:snapToGrid w:val="0"/>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rPr>
              <w:t>投标报价（万元）</w:t>
            </w:r>
          </w:p>
        </w:tc>
        <w:tc>
          <w:tcPr>
            <w:tcW w:w="492" w:type="pct"/>
            <w:vAlign w:val="center"/>
          </w:tcPr>
          <w:p w14:paraId="65BC0DF2">
            <w:pPr>
              <w:pStyle w:val="28"/>
              <w:snapToGrid w:val="0"/>
              <w:ind w:firstLine="0" w:firstLineChars="0"/>
              <w:jc w:val="center"/>
              <w:rPr>
                <w:rFonts w:hint="eastAsia" w:asciiTheme="minorEastAsia" w:hAnsiTheme="minorEastAsia" w:eastAsiaTheme="minorEastAsia"/>
              </w:rPr>
            </w:pPr>
            <w:r>
              <w:rPr>
                <w:rFonts w:asciiTheme="minorEastAsia" w:hAnsiTheme="minorEastAsia" w:eastAsiaTheme="minorEastAsia"/>
              </w:rPr>
              <w:t>交货期</w:t>
            </w:r>
          </w:p>
        </w:tc>
        <w:tc>
          <w:tcPr>
            <w:tcW w:w="408" w:type="pct"/>
            <w:vAlign w:val="center"/>
          </w:tcPr>
          <w:p w14:paraId="7A6FDD7E">
            <w:pPr>
              <w:pStyle w:val="28"/>
              <w:snapToGrid w:val="0"/>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rPr>
              <w:t>备注</w:t>
            </w:r>
          </w:p>
        </w:tc>
        <w:tc>
          <w:tcPr>
            <w:tcW w:w="1148" w:type="pct"/>
            <w:vAlign w:val="center"/>
          </w:tcPr>
          <w:p w14:paraId="30913026">
            <w:pPr>
              <w:pStyle w:val="28"/>
              <w:snapToGrid w:val="0"/>
              <w:ind w:left="89" w:right="94" w:firstLine="0" w:firstLineChars="0"/>
              <w:jc w:val="center"/>
              <w:rPr>
                <w:rFonts w:hint="eastAsia" w:asciiTheme="minorEastAsia" w:hAnsiTheme="minorEastAsia" w:eastAsiaTheme="minorEastAsia"/>
              </w:rPr>
            </w:pPr>
            <w:r>
              <w:rPr>
                <w:rFonts w:asciiTheme="minorEastAsia" w:hAnsiTheme="minorEastAsia" w:eastAsiaTheme="minorEastAsia"/>
              </w:rPr>
              <w:t>投标人代表签名</w:t>
            </w:r>
          </w:p>
        </w:tc>
      </w:tr>
      <w:tr w14:paraId="5F403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363" w:type="pct"/>
            <w:vAlign w:val="center"/>
          </w:tcPr>
          <w:p w14:paraId="500A679E">
            <w:pPr>
              <w:snapToGrid w:val="0"/>
              <w:ind w:firstLine="0" w:firstLineChars="0"/>
              <w:jc w:val="center"/>
              <w:rPr>
                <w:rFonts w:hint="eastAsia" w:asciiTheme="minorEastAsia" w:hAnsiTheme="minorEastAsia" w:eastAsiaTheme="minorEastAsia"/>
              </w:rPr>
            </w:pPr>
          </w:p>
        </w:tc>
        <w:tc>
          <w:tcPr>
            <w:tcW w:w="513" w:type="pct"/>
            <w:vAlign w:val="center"/>
          </w:tcPr>
          <w:p w14:paraId="3A360079">
            <w:pPr>
              <w:snapToGrid w:val="0"/>
              <w:ind w:firstLine="0" w:firstLineChars="0"/>
              <w:jc w:val="center"/>
              <w:rPr>
                <w:rFonts w:hint="eastAsia" w:asciiTheme="minorEastAsia" w:hAnsiTheme="minorEastAsia" w:eastAsiaTheme="minorEastAsia"/>
              </w:rPr>
            </w:pPr>
          </w:p>
        </w:tc>
        <w:tc>
          <w:tcPr>
            <w:tcW w:w="635" w:type="pct"/>
            <w:vAlign w:val="center"/>
          </w:tcPr>
          <w:p w14:paraId="44BD0743">
            <w:pPr>
              <w:snapToGrid w:val="0"/>
              <w:ind w:firstLine="0" w:firstLineChars="0"/>
              <w:jc w:val="center"/>
              <w:rPr>
                <w:rFonts w:hint="eastAsia" w:asciiTheme="minorEastAsia" w:hAnsiTheme="minorEastAsia" w:eastAsiaTheme="minorEastAsia"/>
              </w:rPr>
            </w:pPr>
          </w:p>
        </w:tc>
        <w:tc>
          <w:tcPr>
            <w:tcW w:w="679" w:type="pct"/>
            <w:vAlign w:val="center"/>
          </w:tcPr>
          <w:p w14:paraId="22CC5EFF">
            <w:pPr>
              <w:snapToGrid w:val="0"/>
              <w:ind w:firstLine="0" w:firstLineChars="0"/>
              <w:jc w:val="center"/>
              <w:rPr>
                <w:rFonts w:hint="eastAsia" w:asciiTheme="minorEastAsia" w:hAnsiTheme="minorEastAsia" w:eastAsiaTheme="minorEastAsia"/>
              </w:rPr>
            </w:pPr>
          </w:p>
        </w:tc>
        <w:tc>
          <w:tcPr>
            <w:tcW w:w="762" w:type="pct"/>
            <w:vAlign w:val="center"/>
          </w:tcPr>
          <w:p w14:paraId="15652552">
            <w:pPr>
              <w:snapToGrid w:val="0"/>
              <w:ind w:firstLine="0" w:firstLineChars="0"/>
              <w:jc w:val="center"/>
              <w:rPr>
                <w:rFonts w:hint="eastAsia" w:asciiTheme="minorEastAsia" w:hAnsiTheme="minorEastAsia" w:eastAsiaTheme="minorEastAsia"/>
              </w:rPr>
            </w:pPr>
          </w:p>
        </w:tc>
        <w:tc>
          <w:tcPr>
            <w:tcW w:w="492" w:type="pct"/>
            <w:vAlign w:val="center"/>
          </w:tcPr>
          <w:p w14:paraId="6455759B">
            <w:pPr>
              <w:snapToGrid w:val="0"/>
              <w:ind w:firstLine="0" w:firstLineChars="0"/>
              <w:jc w:val="center"/>
              <w:rPr>
                <w:rFonts w:hint="eastAsia" w:asciiTheme="minorEastAsia" w:hAnsiTheme="minorEastAsia" w:eastAsiaTheme="minorEastAsia"/>
              </w:rPr>
            </w:pPr>
          </w:p>
        </w:tc>
        <w:tc>
          <w:tcPr>
            <w:tcW w:w="408" w:type="pct"/>
            <w:vAlign w:val="center"/>
          </w:tcPr>
          <w:p w14:paraId="3D8DABB4">
            <w:pPr>
              <w:snapToGrid w:val="0"/>
              <w:ind w:firstLine="0" w:firstLineChars="0"/>
              <w:jc w:val="center"/>
              <w:rPr>
                <w:rFonts w:hint="eastAsia" w:asciiTheme="minorEastAsia" w:hAnsiTheme="minorEastAsia" w:eastAsiaTheme="minorEastAsia"/>
              </w:rPr>
            </w:pPr>
          </w:p>
        </w:tc>
        <w:tc>
          <w:tcPr>
            <w:tcW w:w="1148" w:type="pct"/>
            <w:vAlign w:val="center"/>
          </w:tcPr>
          <w:p w14:paraId="7F00DD8C">
            <w:pPr>
              <w:snapToGrid w:val="0"/>
              <w:ind w:firstLine="0" w:firstLineChars="0"/>
              <w:jc w:val="center"/>
              <w:rPr>
                <w:rFonts w:hint="eastAsia" w:asciiTheme="minorEastAsia" w:hAnsiTheme="minorEastAsia" w:eastAsiaTheme="minorEastAsia"/>
              </w:rPr>
            </w:pPr>
          </w:p>
        </w:tc>
      </w:tr>
      <w:tr w14:paraId="0FC0B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363" w:type="pct"/>
            <w:vAlign w:val="center"/>
          </w:tcPr>
          <w:p w14:paraId="3D832286">
            <w:pPr>
              <w:snapToGrid w:val="0"/>
              <w:ind w:firstLine="0" w:firstLineChars="0"/>
              <w:jc w:val="center"/>
              <w:rPr>
                <w:rFonts w:hint="eastAsia" w:asciiTheme="minorEastAsia" w:hAnsiTheme="minorEastAsia" w:eastAsiaTheme="minorEastAsia"/>
              </w:rPr>
            </w:pPr>
          </w:p>
        </w:tc>
        <w:tc>
          <w:tcPr>
            <w:tcW w:w="513" w:type="pct"/>
            <w:vAlign w:val="center"/>
          </w:tcPr>
          <w:p w14:paraId="6AD05687">
            <w:pPr>
              <w:snapToGrid w:val="0"/>
              <w:ind w:firstLine="0" w:firstLineChars="0"/>
              <w:jc w:val="center"/>
              <w:rPr>
                <w:rFonts w:hint="eastAsia" w:asciiTheme="minorEastAsia" w:hAnsiTheme="minorEastAsia" w:eastAsiaTheme="minorEastAsia"/>
              </w:rPr>
            </w:pPr>
          </w:p>
        </w:tc>
        <w:tc>
          <w:tcPr>
            <w:tcW w:w="635" w:type="pct"/>
            <w:vAlign w:val="center"/>
          </w:tcPr>
          <w:p w14:paraId="55946FCE">
            <w:pPr>
              <w:snapToGrid w:val="0"/>
              <w:ind w:firstLine="0" w:firstLineChars="0"/>
              <w:jc w:val="center"/>
              <w:rPr>
                <w:rFonts w:hint="eastAsia" w:asciiTheme="minorEastAsia" w:hAnsiTheme="minorEastAsia" w:eastAsiaTheme="minorEastAsia"/>
              </w:rPr>
            </w:pPr>
          </w:p>
        </w:tc>
        <w:tc>
          <w:tcPr>
            <w:tcW w:w="679" w:type="pct"/>
            <w:vAlign w:val="center"/>
          </w:tcPr>
          <w:p w14:paraId="3A9207EE">
            <w:pPr>
              <w:snapToGrid w:val="0"/>
              <w:ind w:firstLine="0" w:firstLineChars="0"/>
              <w:jc w:val="center"/>
              <w:rPr>
                <w:rFonts w:hint="eastAsia" w:asciiTheme="minorEastAsia" w:hAnsiTheme="minorEastAsia" w:eastAsiaTheme="minorEastAsia"/>
              </w:rPr>
            </w:pPr>
          </w:p>
        </w:tc>
        <w:tc>
          <w:tcPr>
            <w:tcW w:w="762" w:type="pct"/>
            <w:vAlign w:val="center"/>
          </w:tcPr>
          <w:p w14:paraId="0F4703FD">
            <w:pPr>
              <w:snapToGrid w:val="0"/>
              <w:ind w:firstLine="0" w:firstLineChars="0"/>
              <w:jc w:val="center"/>
              <w:rPr>
                <w:rFonts w:hint="eastAsia" w:asciiTheme="minorEastAsia" w:hAnsiTheme="minorEastAsia" w:eastAsiaTheme="minorEastAsia"/>
              </w:rPr>
            </w:pPr>
          </w:p>
        </w:tc>
        <w:tc>
          <w:tcPr>
            <w:tcW w:w="492" w:type="pct"/>
            <w:vAlign w:val="center"/>
          </w:tcPr>
          <w:p w14:paraId="3270C22D">
            <w:pPr>
              <w:snapToGrid w:val="0"/>
              <w:ind w:firstLine="0" w:firstLineChars="0"/>
              <w:jc w:val="center"/>
              <w:rPr>
                <w:rFonts w:hint="eastAsia" w:asciiTheme="minorEastAsia" w:hAnsiTheme="minorEastAsia" w:eastAsiaTheme="minorEastAsia"/>
              </w:rPr>
            </w:pPr>
          </w:p>
        </w:tc>
        <w:tc>
          <w:tcPr>
            <w:tcW w:w="408" w:type="pct"/>
            <w:vAlign w:val="center"/>
          </w:tcPr>
          <w:p w14:paraId="2AD5F3D8">
            <w:pPr>
              <w:snapToGrid w:val="0"/>
              <w:ind w:firstLine="0" w:firstLineChars="0"/>
              <w:jc w:val="center"/>
              <w:rPr>
                <w:rFonts w:hint="eastAsia" w:asciiTheme="minorEastAsia" w:hAnsiTheme="minorEastAsia" w:eastAsiaTheme="minorEastAsia"/>
              </w:rPr>
            </w:pPr>
          </w:p>
        </w:tc>
        <w:tc>
          <w:tcPr>
            <w:tcW w:w="1148" w:type="pct"/>
            <w:vAlign w:val="center"/>
          </w:tcPr>
          <w:p w14:paraId="6CF8617C">
            <w:pPr>
              <w:snapToGrid w:val="0"/>
              <w:ind w:firstLine="0" w:firstLineChars="0"/>
              <w:jc w:val="center"/>
              <w:rPr>
                <w:rFonts w:hint="eastAsia" w:asciiTheme="minorEastAsia" w:hAnsiTheme="minorEastAsia" w:eastAsiaTheme="minorEastAsia"/>
              </w:rPr>
            </w:pPr>
          </w:p>
        </w:tc>
      </w:tr>
      <w:tr w14:paraId="03A49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363" w:type="pct"/>
            <w:vAlign w:val="center"/>
          </w:tcPr>
          <w:p w14:paraId="7066346A">
            <w:pPr>
              <w:snapToGrid w:val="0"/>
              <w:ind w:firstLine="0" w:firstLineChars="0"/>
              <w:jc w:val="center"/>
              <w:rPr>
                <w:rFonts w:hint="eastAsia" w:asciiTheme="minorEastAsia" w:hAnsiTheme="minorEastAsia" w:eastAsiaTheme="minorEastAsia"/>
              </w:rPr>
            </w:pPr>
          </w:p>
        </w:tc>
        <w:tc>
          <w:tcPr>
            <w:tcW w:w="513" w:type="pct"/>
            <w:vAlign w:val="center"/>
          </w:tcPr>
          <w:p w14:paraId="1BF5BF72">
            <w:pPr>
              <w:snapToGrid w:val="0"/>
              <w:ind w:firstLine="0" w:firstLineChars="0"/>
              <w:jc w:val="center"/>
              <w:rPr>
                <w:rFonts w:hint="eastAsia" w:asciiTheme="minorEastAsia" w:hAnsiTheme="minorEastAsia" w:eastAsiaTheme="minorEastAsia"/>
              </w:rPr>
            </w:pPr>
          </w:p>
        </w:tc>
        <w:tc>
          <w:tcPr>
            <w:tcW w:w="635" w:type="pct"/>
            <w:vAlign w:val="center"/>
          </w:tcPr>
          <w:p w14:paraId="3DBE327C">
            <w:pPr>
              <w:snapToGrid w:val="0"/>
              <w:ind w:firstLine="0" w:firstLineChars="0"/>
              <w:jc w:val="center"/>
              <w:rPr>
                <w:rFonts w:hint="eastAsia" w:asciiTheme="minorEastAsia" w:hAnsiTheme="minorEastAsia" w:eastAsiaTheme="minorEastAsia"/>
              </w:rPr>
            </w:pPr>
          </w:p>
        </w:tc>
        <w:tc>
          <w:tcPr>
            <w:tcW w:w="679" w:type="pct"/>
            <w:vAlign w:val="center"/>
          </w:tcPr>
          <w:p w14:paraId="44A3901F">
            <w:pPr>
              <w:snapToGrid w:val="0"/>
              <w:ind w:firstLine="0" w:firstLineChars="0"/>
              <w:jc w:val="center"/>
              <w:rPr>
                <w:rFonts w:hint="eastAsia" w:asciiTheme="minorEastAsia" w:hAnsiTheme="minorEastAsia" w:eastAsiaTheme="minorEastAsia"/>
              </w:rPr>
            </w:pPr>
          </w:p>
        </w:tc>
        <w:tc>
          <w:tcPr>
            <w:tcW w:w="762" w:type="pct"/>
            <w:vAlign w:val="center"/>
          </w:tcPr>
          <w:p w14:paraId="51DCBD44">
            <w:pPr>
              <w:snapToGrid w:val="0"/>
              <w:ind w:firstLine="0" w:firstLineChars="0"/>
              <w:jc w:val="center"/>
              <w:rPr>
                <w:rFonts w:hint="eastAsia" w:asciiTheme="minorEastAsia" w:hAnsiTheme="minorEastAsia" w:eastAsiaTheme="minorEastAsia"/>
              </w:rPr>
            </w:pPr>
          </w:p>
        </w:tc>
        <w:tc>
          <w:tcPr>
            <w:tcW w:w="492" w:type="pct"/>
            <w:vAlign w:val="center"/>
          </w:tcPr>
          <w:p w14:paraId="1C55C8E6">
            <w:pPr>
              <w:snapToGrid w:val="0"/>
              <w:ind w:firstLine="0" w:firstLineChars="0"/>
              <w:jc w:val="center"/>
              <w:rPr>
                <w:rFonts w:hint="eastAsia" w:asciiTheme="minorEastAsia" w:hAnsiTheme="minorEastAsia" w:eastAsiaTheme="minorEastAsia"/>
              </w:rPr>
            </w:pPr>
          </w:p>
        </w:tc>
        <w:tc>
          <w:tcPr>
            <w:tcW w:w="408" w:type="pct"/>
            <w:vAlign w:val="center"/>
          </w:tcPr>
          <w:p w14:paraId="2208E850">
            <w:pPr>
              <w:snapToGrid w:val="0"/>
              <w:ind w:firstLine="0" w:firstLineChars="0"/>
              <w:jc w:val="center"/>
              <w:rPr>
                <w:rFonts w:hint="eastAsia" w:asciiTheme="minorEastAsia" w:hAnsiTheme="minorEastAsia" w:eastAsiaTheme="minorEastAsia"/>
              </w:rPr>
            </w:pPr>
          </w:p>
        </w:tc>
        <w:tc>
          <w:tcPr>
            <w:tcW w:w="1148" w:type="pct"/>
            <w:vAlign w:val="center"/>
          </w:tcPr>
          <w:p w14:paraId="4AC506D9">
            <w:pPr>
              <w:snapToGrid w:val="0"/>
              <w:ind w:firstLine="0" w:firstLineChars="0"/>
              <w:jc w:val="center"/>
              <w:rPr>
                <w:rFonts w:hint="eastAsia" w:asciiTheme="minorEastAsia" w:hAnsiTheme="minorEastAsia" w:eastAsiaTheme="minorEastAsia"/>
              </w:rPr>
            </w:pPr>
          </w:p>
        </w:tc>
      </w:tr>
      <w:tr w14:paraId="75AA9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363" w:type="pct"/>
            <w:vAlign w:val="center"/>
          </w:tcPr>
          <w:p w14:paraId="5D789457">
            <w:pPr>
              <w:snapToGrid w:val="0"/>
              <w:ind w:firstLine="0" w:firstLineChars="0"/>
              <w:jc w:val="center"/>
              <w:rPr>
                <w:rFonts w:hint="eastAsia" w:asciiTheme="minorEastAsia" w:hAnsiTheme="minorEastAsia" w:eastAsiaTheme="minorEastAsia"/>
              </w:rPr>
            </w:pPr>
          </w:p>
        </w:tc>
        <w:tc>
          <w:tcPr>
            <w:tcW w:w="513" w:type="pct"/>
            <w:vAlign w:val="center"/>
          </w:tcPr>
          <w:p w14:paraId="75DFBD05">
            <w:pPr>
              <w:snapToGrid w:val="0"/>
              <w:ind w:firstLine="0" w:firstLineChars="0"/>
              <w:jc w:val="center"/>
              <w:rPr>
                <w:rFonts w:hint="eastAsia" w:asciiTheme="minorEastAsia" w:hAnsiTheme="minorEastAsia" w:eastAsiaTheme="minorEastAsia"/>
              </w:rPr>
            </w:pPr>
          </w:p>
        </w:tc>
        <w:tc>
          <w:tcPr>
            <w:tcW w:w="635" w:type="pct"/>
            <w:vAlign w:val="center"/>
          </w:tcPr>
          <w:p w14:paraId="23636CD8">
            <w:pPr>
              <w:snapToGrid w:val="0"/>
              <w:ind w:firstLine="0" w:firstLineChars="0"/>
              <w:jc w:val="center"/>
              <w:rPr>
                <w:rFonts w:hint="eastAsia" w:asciiTheme="minorEastAsia" w:hAnsiTheme="minorEastAsia" w:eastAsiaTheme="minorEastAsia"/>
              </w:rPr>
            </w:pPr>
          </w:p>
        </w:tc>
        <w:tc>
          <w:tcPr>
            <w:tcW w:w="679" w:type="pct"/>
            <w:vAlign w:val="center"/>
          </w:tcPr>
          <w:p w14:paraId="3853500B">
            <w:pPr>
              <w:snapToGrid w:val="0"/>
              <w:ind w:firstLine="0" w:firstLineChars="0"/>
              <w:jc w:val="center"/>
              <w:rPr>
                <w:rFonts w:hint="eastAsia" w:asciiTheme="minorEastAsia" w:hAnsiTheme="minorEastAsia" w:eastAsiaTheme="minorEastAsia"/>
              </w:rPr>
            </w:pPr>
          </w:p>
        </w:tc>
        <w:tc>
          <w:tcPr>
            <w:tcW w:w="762" w:type="pct"/>
            <w:vAlign w:val="center"/>
          </w:tcPr>
          <w:p w14:paraId="6F328AF6">
            <w:pPr>
              <w:snapToGrid w:val="0"/>
              <w:ind w:firstLine="0" w:firstLineChars="0"/>
              <w:jc w:val="center"/>
              <w:rPr>
                <w:rFonts w:hint="eastAsia" w:asciiTheme="minorEastAsia" w:hAnsiTheme="minorEastAsia" w:eastAsiaTheme="minorEastAsia"/>
              </w:rPr>
            </w:pPr>
          </w:p>
        </w:tc>
        <w:tc>
          <w:tcPr>
            <w:tcW w:w="492" w:type="pct"/>
            <w:vAlign w:val="center"/>
          </w:tcPr>
          <w:p w14:paraId="0109FED3">
            <w:pPr>
              <w:snapToGrid w:val="0"/>
              <w:ind w:firstLine="0" w:firstLineChars="0"/>
              <w:jc w:val="center"/>
              <w:rPr>
                <w:rFonts w:hint="eastAsia" w:asciiTheme="minorEastAsia" w:hAnsiTheme="minorEastAsia" w:eastAsiaTheme="minorEastAsia"/>
              </w:rPr>
            </w:pPr>
          </w:p>
        </w:tc>
        <w:tc>
          <w:tcPr>
            <w:tcW w:w="408" w:type="pct"/>
            <w:vAlign w:val="center"/>
          </w:tcPr>
          <w:p w14:paraId="77819713">
            <w:pPr>
              <w:snapToGrid w:val="0"/>
              <w:ind w:firstLine="0" w:firstLineChars="0"/>
              <w:jc w:val="center"/>
              <w:rPr>
                <w:rFonts w:hint="eastAsia" w:asciiTheme="minorEastAsia" w:hAnsiTheme="minorEastAsia" w:eastAsiaTheme="minorEastAsia"/>
              </w:rPr>
            </w:pPr>
          </w:p>
        </w:tc>
        <w:tc>
          <w:tcPr>
            <w:tcW w:w="1148" w:type="pct"/>
            <w:vAlign w:val="center"/>
          </w:tcPr>
          <w:p w14:paraId="418DBD79">
            <w:pPr>
              <w:snapToGrid w:val="0"/>
              <w:ind w:firstLine="0" w:firstLineChars="0"/>
              <w:jc w:val="center"/>
              <w:rPr>
                <w:rFonts w:hint="eastAsia" w:asciiTheme="minorEastAsia" w:hAnsiTheme="minorEastAsia" w:eastAsiaTheme="minorEastAsia"/>
              </w:rPr>
            </w:pPr>
          </w:p>
        </w:tc>
      </w:tr>
      <w:tr w14:paraId="29057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363" w:type="pct"/>
            <w:vAlign w:val="center"/>
          </w:tcPr>
          <w:p w14:paraId="2D50457E">
            <w:pPr>
              <w:snapToGrid w:val="0"/>
              <w:ind w:firstLine="0" w:firstLineChars="0"/>
              <w:jc w:val="center"/>
              <w:rPr>
                <w:rFonts w:hint="eastAsia" w:asciiTheme="minorEastAsia" w:hAnsiTheme="minorEastAsia" w:eastAsiaTheme="minorEastAsia"/>
              </w:rPr>
            </w:pPr>
          </w:p>
        </w:tc>
        <w:tc>
          <w:tcPr>
            <w:tcW w:w="513" w:type="pct"/>
            <w:vAlign w:val="center"/>
          </w:tcPr>
          <w:p w14:paraId="7B86B4A2">
            <w:pPr>
              <w:snapToGrid w:val="0"/>
              <w:ind w:firstLine="0" w:firstLineChars="0"/>
              <w:jc w:val="center"/>
              <w:rPr>
                <w:rFonts w:hint="eastAsia" w:asciiTheme="minorEastAsia" w:hAnsiTheme="minorEastAsia" w:eastAsiaTheme="minorEastAsia"/>
              </w:rPr>
            </w:pPr>
          </w:p>
        </w:tc>
        <w:tc>
          <w:tcPr>
            <w:tcW w:w="635" w:type="pct"/>
            <w:vAlign w:val="center"/>
          </w:tcPr>
          <w:p w14:paraId="79CC9E17">
            <w:pPr>
              <w:snapToGrid w:val="0"/>
              <w:ind w:firstLine="0" w:firstLineChars="0"/>
              <w:jc w:val="center"/>
              <w:rPr>
                <w:rFonts w:hint="eastAsia" w:asciiTheme="minorEastAsia" w:hAnsiTheme="minorEastAsia" w:eastAsiaTheme="minorEastAsia"/>
              </w:rPr>
            </w:pPr>
          </w:p>
        </w:tc>
        <w:tc>
          <w:tcPr>
            <w:tcW w:w="679" w:type="pct"/>
            <w:vAlign w:val="center"/>
          </w:tcPr>
          <w:p w14:paraId="39D9C048">
            <w:pPr>
              <w:snapToGrid w:val="0"/>
              <w:ind w:firstLine="0" w:firstLineChars="0"/>
              <w:jc w:val="center"/>
              <w:rPr>
                <w:rFonts w:hint="eastAsia" w:asciiTheme="minorEastAsia" w:hAnsiTheme="minorEastAsia" w:eastAsiaTheme="minorEastAsia"/>
              </w:rPr>
            </w:pPr>
          </w:p>
        </w:tc>
        <w:tc>
          <w:tcPr>
            <w:tcW w:w="762" w:type="pct"/>
            <w:vAlign w:val="center"/>
          </w:tcPr>
          <w:p w14:paraId="71B26198">
            <w:pPr>
              <w:snapToGrid w:val="0"/>
              <w:ind w:firstLine="0" w:firstLineChars="0"/>
              <w:jc w:val="center"/>
              <w:rPr>
                <w:rFonts w:hint="eastAsia" w:asciiTheme="minorEastAsia" w:hAnsiTheme="minorEastAsia" w:eastAsiaTheme="minorEastAsia"/>
              </w:rPr>
            </w:pPr>
          </w:p>
        </w:tc>
        <w:tc>
          <w:tcPr>
            <w:tcW w:w="492" w:type="pct"/>
            <w:vAlign w:val="center"/>
          </w:tcPr>
          <w:p w14:paraId="63570372">
            <w:pPr>
              <w:snapToGrid w:val="0"/>
              <w:ind w:firstLine="0" w:firstLineChars="0"/>
              <w:jc w:val="center"/>
              <w:rPr>
                <w:rFonts w:hint="eastAsia" w:asciiTheme="minorEastAsia" w:hAnsiTheme="minorEastAsia" w:eastAsiaTheme="minorEastAsia"/>
              </w:rPr>
            </w:pPr>
          </w:p>
        </w:tc>
        <w:tc>
          <w:tcPr>
            <w:tcW w:w="408" w:type="pct"/>
            <w:vAlign w:val="center"/>
          </w:tcPr>
          <w:p w14:paraId="1C2C16BD">
            <w:pPr>
              <w:snapToGrid w:val="0"/>
              <w:ind w:firstLine="0" w:firstLineChars="0"/>
              <w:jc w:val="center"/>
              <w:rPr>
                <w:rFonts w:hint="eastAsia" w:asciiTheme="minorEastAsia" w:hAnsiTheme="minorEastAsia" w:eastAsiaTheme="minorEastAsia"/>
              </w:rPr>
            </w:pPr>
          </w:p>
        </w:tc>
        <w:tc>
          <w:tcPr>
            <w:tcW w:w="1148" w:type="pct"/>
            <w:vAlign w:val="center"/>
          </w:tcPr>
          <w:p w14:paraId="627120D5">
            <w:pPr>
              <w:snapToGrid w:val="0"/>
              <w:ind w:firstLine="0" w:firstLineChars="0"/>
              <w:jc w:val="center"/>
              <w:rPr>
                <w:rFonts w:hint="eastAsia" w:asciiTheme="minorEastAsia" w:hAnsiTheme="minorEastAsia" w:eastAsiaTheme="minorEastAsia"/>
              </w:rPr>
            </w:pPr>
          </w:p>
        </w:tc>
      </w:tr>
      <w:tr w14:paraId="61F65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363" w:type="pct"/>
            <w:vAlign w:val="center"/>
          </w:tcPr>
          <w:p w14:paraId="51140F7A">
            <w:pPr>
              <w:snapToGrid w:val="0"/>
              <w:ind w:firstLine="0" w:firstLineChars="0"/>
              <w:jc w:val="center"/>
              <w:rPr>
                <w:rFonts w:hint="eastAsia" w:asciiTheme="minorEastAsia" w:hAnsiTheme="minorEastAsia" w:eastAsiaTheme="minorEastAsia"/>
              </w:rPr>
            </w:pPr>
          </w:p>
        </w:tc>
        <w:tc>
          <w:tcPr>
            <w:tcW w:w="513" w:type="pct"/>
            <w:vAlign w:val="center"/>
          </w:tcPr>
          <w:p w14:paraId="09A2A5F2">
            <w:pPr>
              <w:snapToGrid w:val="0"/>
              <w:ind w:firstLine="0" w:firstLineChars="0"/>
              <w:jc w:val="center"/>
              <w:rPr>
                <w:rFonts w:hint="eastAsia" w:asciiTheme="minorEastAsia" w:hAnsiTheme="minorEastAsia" w:eastAsiaTheme="minorEastAsia"/>
              </w:rPr>
            </w:pPr>
          </w:p>
        </w:tc>
        <w:tc>
          <w:tcPr>
            <w:tcW w:w="635" w:type="pct"/>
            <w:vAlign w:val="center"/>
          </w:tcPr>
          <w:p w14:paraId="3FC4FA99">
            <w:pPr>
              <w:snapToGrid w:val="0"/>
              <w:ind w:firstLine="0" w:firstLineChars="0"/>
              <w:jc w:val="center"/>
              <w:rPr>
                <w:rFonts w:hint="eastAsia" w:asciiTheme="minorEastAsia" w:hAnsiTheme="minorEastAsia" w:eastAsiaTheme="minorEastAsia"/>
              </w:rPr>
            </w:pPr>
          </w:p>
        </w:tc>
        <w:tc>
          <w:tcPr>
            <w:tcW w:w="679" w:type="pct"/>
            <w:vAlign w:val="center"/>
          </w:tcPr>
          <w:p w14:paraId="02CE9694">
            <w:pPr>
              <w:snapToGrid w:val="0"/>
              <w:ind w:firstLine="0" w:firstLineChars="0"/>
              <w:jc w:val="center"/>
              <w:rPr>
                <w:rFonts w:hint="eastAsia" w:asciiTheme="minorEastAsia" w:hAnsiTheme="minorEastAsia" w:eastAsiaTheme="minorEastAsia"/>
              </w:rPr>
            </w:pPr>
          </w:p>
        </w:tc>
        <w:tc>
          <w:tcPr>
            <w:tcW w:w="762" w:type="pct"/>
            <w:vAlign w:val="center"/>
          </w:tcPr>
          <w:p w14:paraId="4A735AD2">
            <w:pPr>
              <w:snapToGrid w:val="0"/>
              <w:ind w:firstLine="0" w:firstLineChars="0"/>
              <w:jc w:val="center"/>
              <w:rPr>
                <w:rFonts w:hint="eastAsia" w:asciiTheme="minorEastAsia" w:hAnsiTheme="minorEastAsia" w:eastAsiaTheme="minorEastAsia"/>
              </w:rPr>
            </w:pPr>
          </w:p>
        </w:tc>
        <w:tc>
          <w:tcPr>
            <w:tcW w:w="492" w:type="pct"/>
            <w:vAlign w:val="center"/>
          </w:tcPr>
          <w:p w14:paraId="467006D4">
            <w:pPr>
              <w:snapToGrid w:val="0"/>
              <w:ind w:firstLine="0" w:firstLineChars="0"/>
              <w:jc w:val="center"/>
              <w:rPr>
                <w:rFonts w:hint="eastAsia" w:asciiTheme="minorEastAsia" w:hAnsiTheme="minorEastAsia" w:eastAsiaTheme="minorEastAsia"/>
              </w:rPr>
            </w:pPr>
          </w:p>
        </w:tc>
        <w:tc>
          <w:tcPr>
            <w:tcW w:w="408" w:type="pct"/>
            <w:vAlign w:val="center"/>
          </w:tcPr>
          <w:p w14:paraId="52C2CA02">
            <w:pPr>
              <w:snapToGrid w:val="0"/>
              <w:ind w:firstLine="0" w:firstLineChars="0"/>
              <w:jc w:val="center"/>
              <w:rPr>
                <w:rFonts w:hint="eastAsia" w:asciiTheme="minorEastAsia" w:hAnsiTheme="minorEastAsia" w:eastAsiaTheme="minorEastAsia"/>
              </w:rPr>
            </w:pPr>
          </w:p>
        </w:tc>
        <w:tc>
          <w:tcPr>
            <w:tcW w:w="1148" w:type="pct"/>
            <w:vAlign w:val="center"/>
          </w:tcPr>
          <w:p w14:paraId="15CC8426">
            <w:pPr>
              <w:snapToGrid w:val="0"/>
              <w:ind w:firstLine="0" w:firstLineChars="0"/>
              <w:jc w:val="center"/>
              <w:rPr>
                <w:rFonts w:hint="eastAsia" w:asciiTheme="minorEastAsia" w:hAnsiTheme="minorEastAsia" w:eastAsiaTheme="minorEastAsia"/>
              </w:rPr>
            </w:pPr>
          </w:p>
        </w:tc>
      </w:tr>
      <w:tr w14:paraId="276B6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363" w:type="pct"/>
            <w:vAlign w:val="center"/>
          </w:tcPr>
          <w:p w14:paraId="43336C2C">
            <w:pPr>
              <w:snapToGrid w:val="0"/>
              <w:ind w:firstLine="0" w:firstLineChars="0"/>
              <w:jc w:val="center"/>
              <w:rPr>
                <w:rFonts w:hint="eastAsia" w:asciiTheme="minorEastAsia" w:hAnsiTheme="minorEastAsia" w:eastAsiaTheme="minorEastAsia"/>
              </w:rPr>
            </w:pPr>
          </w:p>
        </w:tc>
        <w:tc>
          <w:tcPr>
            <w:tcW w:w="513" w:type="pct"/>
            <w:vAlign w:val="center"/>
          </w:tcPr>
          <w:p w14:paraId="26C9B279">
            <w:pPr>
              <w:snapToGrid w:val="0"/>
              <w:ind w:firstLine="0" w:firstLineChars="0"/>
              <w:jc w:val="center"/>
              <w:rPr>
                <w:rFonts w:hint="eastAsia" w:asciiTheme="minorEastAsia" w:hAnsiTheme="minorEastAsia" w:eastAsiaTheme="minorEastAsia"/>
              </w:rPr>
            </w:pPr>
          </w:p>
        </w:tc>
        <w:tc>
          <w:tcPr>
            <w:tcW w:w="635" w:type="pct"/>
            <w:vAlign w:val="center"/>
          </w:tcPr>
          <w:p w14:paraId="22D0814F">
            <w:pPr>
              <w:snapToGrid w:val="0"/>
              <w:ind w:firstLine="0" w:firstLineChars="0"/>
              <w:jc w:val="center"/>
              <w:rPr>
                <w:rFonts w:hint="eastAsia" w:asciiTheme="minorEastAsia" w:hAnsiTheme="minorEastAsia" w:eastAsiaTheme="minorEastAsia"/>
              </w:rPr>
            </w:pPr>
          </w:p>
        </w:tc>
        <w:tc>
          <w:tcPr>
            <w:tcW w:w="679" w:type="pct"/>
            <w:vAlign w:val="center"/>
          </w:tcPr>
          <w:p w14:paraId="33FD73C4">
            <w:pPr>
              <w:snapToGrid w:val="0"/>
              <w:ind w:firstLine="0" w:firstLineChars="0"/>
              <w:jc w:val="center"/>
              <w:rPr>
                <w:rFonts w:hint="eastAsia" w:asciiTheme="minorEastAsia" w:hAnsiTheme="minorEastAsia" w:eastAsiaTheme="minorEastAsia"/>
              </w:rPr>
            </w:pPr>
          </w:p>
        </w:tc>
        <w:tc>
          <w:tcPr>
            <w:tcW w:w="762" w:type="pct"/>
            <w:vAlign w:val="center"/>
          </w:tcPr>
          <w:p w14:paraId="1D4EE54C">
            <w:pPr>
              <w:snapToGrid w:val="0"/>
              <w:ind w:firstLine="0" w:firstLineChars="0"/>
              <w:jc w:val="center"/>
              <w:rPr>
                <w:rFonts w:hint="eastAsia" w:asciiTheme="minorEastAsia" w:hAnsiTheme="minorEastAsia" w:eastAsiaTheme="minorEastAsia"/>
              </w:rPr>
            </w:pPr>
          </w:p>
        </w:tc>
        <w:tc>
          <w:tcPr>
            <w:tcW w:w="492" w:type="pct"/>
            <w:vAlign w:val="center"/>
          </w:tcPr>
          <w:p w14:paraId="76BF45D6">
            <w:pPr>
              <w:snapToGrid w:val="0"/>
              <w:ind w:firstLine="0" w:firstLineChars="0"/>
              <w:jc w:val="center"/>
              <w:rPr>
                <w:rFonts w:hint="eastAsia" w:asciiTheme="minorEastAsia" w:hAnsiTheme="minorEastAsia" w:eastAsiaTheme="minorEastAsia"/>
              </w:rPr>
            </w:pPr>
          </w:p>
        </w:tc>
        <w:tc>
          <w:tcPr>
            <w:tcW w:w="408" w:type="pct"/>
            <w:vAlign w:val="center"/>
          </w:tcPr>
          <w:p w14:paraId="22E7098C">
            <w:pPr>
              <w:snapToGrid w:val="0"/>
              <w:ind w:firstLine="0" w:firstLineChars="0"/>
              <w:jc w:val="center"/>
              <w:rPr>
                <w:rFonts w:hint="eastAsia" w:asciiTheme="minorEastAsia" w:hAnsiTheme="minorEastAsia" w:eastAsiaTheme="minorEastAsia"/>
              </w:rPr>
            </w:pPr>
          </w:p>
        </w:tc>
        <w:tc>
          <w:tcPr>
            <w:tcW w:w="1148" w:type="pct"/>
            <w:vAlign w:val="center"/>
          </w:tcPr>
          <w:p w14:paraId="1465FB6E">
            <w:pPr>
              <w:snapToGrid w:val="0"/>
              <w:ind w:firstLine="0" w:firstLineChars="0"/>
              <w:jc w:val="center"/>
              <w:rPr>
                <w:rFonts w:hint="eastAsia" w:asciiTheme="minorEastAsia" w:hAnsiTheme="minorEastAsia" w:eastAsiaTheme="minorEastAsia"/>
              </w:rPr>
            </w:pPr>
          </w:p>
        </w:tc>
      </w:tr>
      <w:tr w14:paraId="7F284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363" w:type="pct"/>
            <w:vAlign w:val="center"/>
          </w:tcPr>
          <w:p w14:paraId="5F65C596">
            <w:pPr>
              <w:snapToGrid w:val="0"/>
              <w:ind w:firstLine="0" w:firstLineChars="0"/>
              <w:jc w:val="center"/>
              <w:rPr>
                <w:rFonts w:hint="eastAsia" w:asciiTheme="minorEastAsia" w:hAnsiTheme="minorEastAsia" w:eastAsiaTheme="minorEastAsia"/>
              </w:rPr>
            </w:pPr>
          </w:p>
        </w:tc>
        <w:tc>
          <w:tcPr>
            <w:tcW w:w="513" w:type="pct"/>
            <w:vAlign w:val="center"/>
          </w:tcPr>
          <w:p w14:paraId="5E5A022D">
            <w:pPr>
              <w:snapToGrid w:val="0"/>
              <w:ind w:firstLine="0" w:firstLineChars="0"/>
              <w:jc w:val="center"/>
              <w:rPr>
                <w:rFonts w:hint="eastAsia" w:asciiTheme="minorEastAsia" w:hAnsiTheme="minorEastAsia" w:eastAsiaTheme="minorEastAsia"/>
              </w:rPr>
            </w:pPr>
          </w:p>
        </w:tc>
        <w:tc>
          <w:tcPr>
            <w:tcW w:w="635" w:type="pct"/>
            <w:vAlign w:val="center"/>
          </w:tcPr>
          <w:p w14:paraId="3E126DC3">
            <w:pPr>
              <w:snapToGrid w:val="0"/>
              <w:ind w:firstLine="0" w:firstLineChars="0"/>
              <w:jc w:val="center"/>
              <w:rPr>
                <w:rFonts w:hint="eastAsia" w:asciiTheme="minorEastAsia" w:hAnsiTheme="minorEastAsia" w:eastAsiaTheme="minorEastAsia"/>
              </w:rPr>
            </w:pPr>
          </w:p>
        </w:tc>
        <w:tc>
          <w:tcPr>
            <w:tcW w:w="679" w:type="pct"/>
            <w:vAlign w:val="center"/>
          </w:tcPr>
          <w:p w14:paraId="64099D84">
            <w:pPr>
              <w:snapToGrid w:val="0"/>
              <w:ind w:firstLine="0" w:firstLineChars="0"/>
              <w:jc w:val="center"/>
              <w:rPr>
                <w:rFonts w:hint="eastAsia" w:asciiTheme="minorEastAsia" w:hAnsiTheme="minorEastAsia" w:eastAsiaTheme="minorEastAsia"/>
              </w:rPr>
            </w:pPr>
          </w:p>
        </w:tc>
        <w:tc>
          <w:tcPr>
            <w:tcW w:w="762" w:type="pct"/>
            <w:vAlign w:val="center"/>
          </w:tcPr>
          <w:p w14:paraId="5FECBC53">
            <w:pPr>
              <w:snapToGrid w:val="0"/>
              <w:ind w:firstLine="0" w:firstLineChars="0"/>
              <w:jc w:val="center"/>
              <w:rPr>
                <w:rFonts w:hint="eastAsia" w:asciiTheme="minorEastAsia" w:hAnsiTheme="minorEastAsia" w:eastAsiaTheme="minorEastAsia"/>
              </w:rPr>
            </w:pPr>
          </w:p>
        </w:tc>
        <w:tc>
          <w:tcPr>
            <w:tcW w:w="492" w:type="pct"/>
            <w:vAlign w:val="center"/>
          </w:tcPr>
          <w:p w14:paraId="1801A129">
            <w:pPr>
              <w:snapToGrid w:val="0"/>
              <w:ind w:firstLine="0" w:firstLineChars="0"/>
              <w:jc w:val="center"/>
              <w:rPr>
                <w:rFonts w:hint="eastAsia" w:asciiTheme="minorEastAsia" w:hAnsiTheme="minorEastAsia" w:eastAsiaTheme="minorEastAsia"/>
              </w:rPr>
            </w:pPr>
          </w:p>
        </w:tc>
        <w:tc>
          <w:tcPr>
            <w:tcW w:w="408" w:type="pct"/>
            <w:vAlign w:val="center"/>
          </w:tcPr>
          <w:p w14:paraId="11904FAE">
            <w:pPr>
              <w:snapToGrid w:val="0"/>
              <w:ind w:firstLine="0" w:firstLineChars="0"/>
              <w:jc w:val="center"/>
              <w:rPr>
                <w:rFonts w:hint="eastAsia" w:asciiTheme="minorEastAsia" w:hAnsiTheme="minorEastAsia" w:eastAsiaTheme="minorEastAsia"/>
              </w:rPr>
            </w:pPr>
          </w:p>
        </w:tc>
        <w:tc>
          <w:tcPr>
            <w:tcW w:w="1148" w:type="pct"/>
            <w:vAlign w:val="center"/>
          </w:tcPr>
          <w:p w14:paraId="684D7903">
            <w:pPr>
              <w:snapToGrid w:val="0"/>
              <w:ind w:firstLine="0" w:firstLineChars="0"/>
              <w:jc w:val="center"/>
              <w:rPr>
                <w:rFonts w:hint="eastAsia" w:asciiTheme="minorEastAsia" w:hAnsiTheme="minorEastAsia" w:eastAsiaTheme="minorEastAsia"/>
              </w:rPr>
            </w:pPr>
          </w:p>
        </w:tc>
      </w:tr>
      <w:tr w14:paraId="4CE48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363" w:type="pct"/>
            <w:vAlign w:val="center"/>
          </w:tcPr>
          <w:p w14:paraId="47564F0C">
            <w:pPr>
              <w:snapToGrid w:val="0"/>
              <w:ind w:firstLine="0" w:firstLineChars="0"/>
              <w:jc w:val="center"/>
              <w:rPr>
                <w:rFonts w:hint="eastAsia" w:asciiTheme="minorEastAsia" w:hAnsiTheme="minorEastAsia" w:eastAsiaTheme="minorEastAsia"/>
              </w:rPr>
            </w:pPr>
          </w:p>
        </w:tc>
        <w:tc>
          <w:tcPr>
            <w:tcW w:w="513" w:type="pct"/>
            <w:vAlign w:val="center"/>
          </w:tcPr>
          <w:p w14:paraId="55234A36">
            <w:pPr>
              <w:snapToGrid w:val="0"/>
              <w:ind w:firstLine="0" w:firstLineChars="0"/>
              <w:jc w:val="center"/>
              <w:rPr>
                <w:rFonts w:hint="eastAsia" w:asciiTheme="minorEastAsia" w:hAnsiTheme="minorEastAsia" w:eastAsiaTheme="minorEastAsia"/>
              </w:rPr>
            </w:pPr>
          </w:p>
        </w:tc>
        <w:tc>
          <w:tcPr>
            <w:tcW w:w="635" w:type="pct"/>
            <w:vAlign w:val="center"/>
          </w:tcPr>
          <w:p w14:paraId="45E2E510">
            <w:pPr>
              <w:snapToGrid w:val="0"/>
              <w:ind w:firstLine="0" w:firstLineChars="0"/>
              <w:jc w:val="center"/>
              <w:rPr>
                <w:rFonts w:hint="eastAsia" w:asciiTheme="minorEastAsia" w:hAnsiTheme="minorEastAsia" w:eastAsiaTheme="minorEastAsia"/>
              </w:rPr>
            </w:pPr>
          </w:p>
        </w:tc>
        <w:tc>
          <w:tcPr>
            <w:tcW w:w="679" w:type="pct"/>
            <w:vAlign w:val="center"/>
          </w:tcPr>
          <w:p w14:paraId="2C7A82C9">
            <w:pPr>
              <w:snapToGrid w:val="0"/>
              <w:ind w:firstLine="0" w:firstLineChars="0"/>
              <w:jc w:val="center"/>
              <w:rPr>
                <w:rFonts w:hint="eastAsia" w:asciiTheme="minorEastAsia" w:hAnsiTheme="minorEastAsia" w:eastAsiaTheme="minorEastAsia"/>
              </w:rPr>
            </w:pPr>
          </w:p>
        </w:tc>
        <w:tc>
          <w:tcPr>
            <w:tcW w:w="762" w:type="pct"/>
            <w:vAlign w:val="center"/>
          </w:tcPr>
          <w:p w14:paraId="72F8290A">
            <w:pPr>
              <w:snapToGrid w:val="0"/>
              <w:ind w:firstLine="0" w:firstLineChars="0"/>
              <w:jc w:val="center"/>
              <w:rPr>
                <w:rFonts w:hint="eastAsia" w:asciiTheme="minorEastAsia" w:hAnsiTheme="minorEastAsia" w:eastAsiaTheme="minorEastAsia"/>
              </w:rPr>
            </w:pPr>
          </w:p>
        </w:tc>
        <w:tc>
          <w:tcPr>
            <w:tcW w:w="492" w:type="pct"/>
            <w:vAlign w:val="center"/>
          </w:tcPr>
          <w:p w14:paraId="354B6489">
            <w:pPr>
              <w:snapToGrid w:val="0"/>
              <w:ind w:firstLine="0" w:firstLineChars="0"/>
              <w:jc w:val="center"/>
              <w:rPr>
                <w:rFonts w:hint="eastAsia" w:asciiTheme="minorEastAsia" w:hAnsiTheme="minorEastAsia" w:eastAsiaTheme="minorEastAsia"/>
              </w:rPr>
            </w:pPr>
          </w:p>
        </w:tc>
        <w:tc>
          <w:tcPr>
            <w:tcW w:w="408" w:type="pct"/>
            <w:vAlign w:val="center"/>
          </w:tcPr>
          <w:p w14:paraId="285CB802">
            <w:pPr>
              <w:snapToGrid w:val="0"/>
              <w:ind w:firstLine="0" w:firstLineChars="0"/>
              <w:jc w:val="center"/>
              <w:rPr>
                <w:rFonts w:hint="eastAsia" w:asciiTheme="minorEastAsia" w:hAnsiTheme="minorEastAsia" w:eastAsiaTheme="minorEastAsia"/>
              </w:rPr>
            </w:pPr>
          </w:p>
        </w:tc>
        <w:tc>
          <w:tcPr>
            <w:tcW w:w="1148" w:type="pct"/>
            <w:vAlign w:val="center"/>
          </w:tcPr>
          <w:p w14:paraId="080BEF36">
            <w:pPr>
              <w:snapToGrid w:val="0"/>
              <w:ind w:firstLine="0" w:firstLineChars="0"/>
              <w:jc w:val="center"/>
              <w:rPr>
                <w:rFonts w:hint="eastAsia" w:asciiTheme="minorEastAsia" w:hAnsiTheme="minorEastAsia" w:eastAsiaTheme="minorEastAsia"/>
              </w:rPr>
            </w:pPr>
          </w:p>
        </w:tc>
      </w:tr>
      <w:tr w14:paraId="738D2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363" w:type="pct"/>
            <w:vAlign w:val="center"/>
          </w:tcPr>
          <w:p w14:paraId="76FCAE22">
            <w:pPr>
              <w:snapToGrid w:val="0"/>
              <w:ind w:firstLine="0" w:firstLineChars="0"/>
              <w:jc w:val="center"/>
              <w:rPr>
                <w:rFonts w:hint="eastAsia" w:asciiTheme="minorEastAsia" w:hAnsiTheme="minorEastAsia" w:eastAsiaTheme="minorEastAsia"/>
              </w:rPr>
            </w:pPr>
          </w:p>
        </w:tc>
        <w:tc>
          <w:tcPr>
            <w:tcW w:w="513" w:type="pct"/>
            <w:vAlign w:val="center"/>
          </w:tcPr>
          <w:p w14:paraId="56B142DD">
            <w:pPr>
              <w:snapToGrid w:val="0"/>
              <w:ind w:firstLine="0" w:firstLineChars="0"/>
              <w:jc w:val="center"/>
              <w:rPr>
                <w:rFonts w:hint="eastAsia" w:asciiTheme="minorEastAsia" w:hAnsiTheme="minorEastAsia" w:eastAsiaTheme="minorEastAsia"/>
              </w:rPr>
            </w:pPr>
          </w:p>
        </w:tc>
        <w:tc>
          <w:tcPr>
            <w:tcW w:w="635" w:type="pct"/>
            <w:vAlign w:val="center"/>
          </w:tcPr>
          <w:p w14:paraId="695F0381">
            <w:pPr>
              <w:snapToGrid w:val="0"/>
              <w:ind w:firstLine="0" w:firstLineChars="0"/>
              <w:jc w:val="center"/>
              <w:rPr>
                <w:rFonts w:hint="eastAsia" w:asciiTheme="minorEastAsia" w:hAnsiTheme="minorEastAsia" w:eastAsiaTheme="minorEastAsia"/>
              </w:rPr>
            </w:pPr>
          </w:p>
        </w:tc>
        <w:tc>
          <w:tcPr>
            <w:tcW w:w="679" w:type="pct"/>
            <w:vAlign w:val="center"/>
          </w:tcPr>
          <w:p w14:paraId="7D16694A">
            <w:pPr>
              <w:snapToGrid w:val="0"/>
              <w:ind w:firstLine="0" w:firstLineChars="0"/>
              <w:jc w:val="center"/>
              <w:rPr>
                <w:rFonts w:hint="eastAsia" w:asciiTheme="minorEastAsia" w:hAnsiTheme="minorEastAsia" w:eastAsiaTheme="minorEastAsia"/>
              </w:rPr>
            </w:pPr>
          </w:p>
        </w:tc>
        <w:tc>
          <w:tcPr>
            <w:tcW w:w="762" w:type="pct"/>
            <w:vAlign w:val="center"/>
          </w:tcPr>
          <w:p w14:paraId="5FD23EA2">
            <w:pPr>
              <w:snapToGrid w:val="0"/>
              <w:ind w:firstLine="0" w:firstLineChars="0"/>
              <w:jc w:val="center"/>
              <w:rPr>
                <w:rFonts w:hint="eastAsia" w:asciiTheme="minorEastAsia" w:hAnsiTheme="minorEastAsia" w:eastAsiaTheme="minorEastAsia"/>
              </w:rPr>
            </w:pPr>
          </w:p>
        </w:tc>
        <w:tc>
          <w:tcPr>
            <w:tcW w:w="492" w:type="pct"/>
            <w:vAlign w:val="center"/>
          </w:tcPr>
          <w:p w14:paraId="1FB9A558">
            <w:pPr>
              <w:snapToGrid w:val="0"/>
              <w:ind w:firstLine="0" w:firstLineChars="0"/>
              <w:jc w:val="center"/>
              <w:rPr>
                <w:rFonts w:hint="eastAsia" w:asciiTheme="minorEastAsia" w:hAnsiTheme="minorEastAsia" w:eastAsiaTheme="minorEastAsia"/>
              </w:rPr>
            </w:pPr>
          </w:p>
        </w:tc>
        <w:tc>
          <w:tcPr>
            <w:tcW w:w="408" w:type="pct"/>
            <w:vAlign w:val="center"/>
          </w:tcPr>
          <w:p w14:paraId="3008E84D">
            <w:pPr>
              <w:snapToGrid w:val="0"/>
              <w:ind w:firstLine="0" w:firstLineChars="0"/>
              <w:jc w:val="center"/>
              <w:rPr>
                <w:rFonts w:hint="eastAsia" w:asciiTheme="minorEastAsia" w:hAnsiTheme="minorEastAsia" w:eastAsiaTheme="minorEastAsia"/>
              </w:rPr>
            </w:pPr>
          </w:p>
        </w:tc>
        <w:tc>
          <w:tcPr>
            <w:tcW w:w="1148" w:type="pct"/>
            <w:vAlign w:val="center"/>
          </w:tcPr>
          <w:p w14:paraId="60C4A8D0">
            <w:pPr>
              <w:snapToGrid w:val="0"/>
              <w:ind w:firstLine="0" w:firstLineChars="0"/>
              <w:jc w:val="center"/>
              <w:rPr>
                <w:rFonts w:hint="eastAsia" w:asciiTheme="minorEastAsia" w:hAnsiTheme="minorEastAsia" w:eastAsiaTheme="minorEastAsia"/>
              </w:rPr>
            </w:pPr>
          </w:p>
        </w:tc>
      </w:tr>
      <w:tr w14:paraId="1AEDF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363" w:type="pct"/>
            <w:vAlign w:val="center"/>
          </w:tcPr>
          <w:p w14:paraId="08477790">
            <w:pPr>
              <w:snapToGrid w:val="0"/>
              <w:ind w:firstLine="0" w:firstLineChars="0"/>
              <w:jc w:val="center"/>
              <w:rPr>
                <w:rFonts w:hint="eastAsia" w:asciiTheme="minorEastAsia" w:hAnsiTheme="minorEastAsia" w:eastAsiaTheme="minorEastAsia"/>
              </w:rPr>
            </w:pPr>
          </w:p>
        </w:tc>
        <w:tc>
          <w:tcPr>
            <w:tcW w:w="513" w:type="pct"/>
            <w:vAlign w:val="center"/>
          </w:tcPr>
          <w:p w14:paraId="38C28EA1">
            <w:pPr>
              <w:snapToGrid w:val="0"/>
              <w:ind w:firstLine="0" w:firstLineChars="0"/>
              <w:jc w:val="center"/>
              <w:rPr>
                <w:rFonts w:hint="eastAsia" w:asciiTheme="minorEastAsia" w:hAnsiTheme="minorEastAsia" w:eastAsiaTheme="minorEastAsia"/>
              </w:rPr>
            </w:pPr>
          </w:p>
        </w:tc>
        <w:tc>
          <w:tcPr>
            <w:tcW w:w="635" w:type="pct"/>
            <w:vAlign w:val="center"/>
          </w:tcPr>
          <w:p w14:paraId="1AE67CA0">
            <w:pPr>
              <w:snapToGrid w:val="0"/>
              <w:ind w:firstLine="0" w:firstLineChars="0"/>
              <w:jc w:val="center"/>
              <w:rPr>
                <w:rFonts w:hint="eastAsia" w:asciiTheme="minorEastAsia" w:hAnsiTheme="minorEastAsia" w:eastAsiaTheme="minorEastAsia"/>
              </w:rPr>
            </w:pPr>
          </w:p>
        </w:tc>
        <w:tc>
          <w:tcPr>
            <w:tcW w:w="679" w:type="pct"/>
            <w:vAlign w:val="center"/>
          </w:tcPr>
          <w:p w14:paraId="1747BA34">
            <w:pPr>
              <w:snapToGrid w:val="0"/>
              <w:ind w:firstLine="0" w:firstLineChars="0"/>
              <w:jc w:val="center"/>
              <w:rPr>
                <w:rFonts w:hint="eastAsia" w:asciiTheme="minorEastAsia" w:hAnsiTheme="minorEastAsia" w:eastAsiaTheme="minorEastAsia"/>
              </w:rPr>
            </w:pPr>
          </w:p>
        </w:tc>
        <w:tc>
          <w:tcPr>
            <w:tcW w:w="762" w:type="pct"/>
            <w:vAlign w:val="center"/>
          </w:tcPr>
          <w:p w14:paraId="35BF1995">
            <w:pPr>
              <w:snapToGrid w:val="0"/>
              <w:ind w:firstLine="0" w:firstLineChars="0"/>
              <w:jc w:val="center"/>
              <w:rPr>
                <w:rFonts w:hint="eastAsia" w:asciiTheme="minorEastAsia" w:hAnsiTheme="minorEastAsia" w:eastAsiaTheme="minorEastAsia"/>
              </w:rPr>
            </w:pPr>
          </w:p>
        </w:tc>
        <w:tc>
          <w:tcPr>
            <w:tcW w:w="492" w:type="pct"/>
            <w:vAlign w:val="center"/>
          </w:tcPr>
          <w:p w14:paraId="7F4547E9">
            <w:pPr>
              <w:snapToGrid w:val="0"/>
              <w:ind w:firstLine="0" w:firstLineChars="0"/>
              <w:jc w:val="center"/>
              <w:rPr>
                <w:rFonts w:hint="eastAsia" w:asciiTheme="minorEastAsia" w:hAnsiTheme="minorEastAsia" w:eastAsiaTheme="minorEastAsia"/>
              </w:rPr>
            </w:pPr>
          </w:p>
        </w:tc>
        <w:tc>
          <w:tcPr>
            <w:tcW w:w="408" w:type="pct"/>
            <w:vAlign w:val="center"/>
          </w:tcPr>
          <w:p w14:paraId="1FE4AD3B">
            <w:pPr>
              <w:snapToGrid w:val="0"/>
              <w:ind w:firstLine="0" w:firstLineChars="0"/>
              <w:jc w:val="center"/>
              <w:rPr>
                <w:rFonts w:hint="eastAsia" w:asciiTheme="minorEastAsia" w:hAnsiTheme="minorEastAsia" w:eastAsiaTheme="minorEastAsia"/>
              </w:rPr>
            </w:pPr>
          </w:p>
        </w:tc>
        <w:tc>
          <w:tcPr>
            <w:tcW w:w="1148" w:type="pct"/>
            <w:vAlign w:val="center"/>
          </w:tcPr>
          <w:p w14:paraId="22D68661">
            <w:pPr>
              <w:snapToGrid w:val="0"/>
              <w:ind w:firstLine="0" w:firstLineChars="0"/>
              <w:jc w:val="center"/>
              <w:rPr>
                <w:rFonts w:hint="eastAsia" w:asciiTheme="minorEastAsia" w:hAnsiTheme="minorEastAsia" w:eastAsiaTheme="minorEastAsia"/>
              </w:rPr>
            </w:pPr>
          </w:p>
        </w:tc>
      </w:tr>
      <w:tr w14:paraId="06319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1511" w:type="pct"/>
            <w:gridSpan w:val="3"/>
            <w:vAlign w:val="center"/>
          </w:tcPr>
          <w:p w14:paraId="36494985">
            <w:pPr>
              <w:pStyle w:val="28"/>
              <w:snapToGrid w:val="0"/>
              <w:ind w:left="103" w:firstLine="0" w:firstLineChars="0"/>
              <w:jc w:val="center"/>
              <w:rPr>
                <w:rFonts w:hint="eastAsia" w:asciiTheme="minorEastAsia" w:hAnsiTheme="minorEastAsia" w:eastAsiaTheme="minorEastAsia"/>
              </w:rPr>
            </w:pPr>
            <w:r>
              <w:rPr>
                <w:rFonts w:asciiTheme="minorEastAsia" w:hAnsiTheme="minorEastAsia" w:eastAsiaTheme="minorEastAsia"/>
              </w:rPr>
              <w:t>最高投标限价</w:t>
            </w:r>
          </w:p>
        </w:tc>
        <w:tc>
          <w:tcPr>
            <w:tcW w:w="3489" w:type="pct"/>
            <w:gridSpan w:val="5"/>
            <w:vAlign w:val="center"/>
          </w:tcPr>
          <w:p w14:paraId="3496546D">
            <w:pPr>
              <w:snapToGrid w:val="0"/>
              <w:ind w:firstLine="0" w:firstLineChars="0"/>
              <w:jc w:val="center"/>
              <w:rPr>
                <w:rFonts w:hint="eastAsia" w:asciiTheme="minorEastAsia" w:hAnsiTheme="minorEastAsia" w:eastAsiaTheme="minorEastAsia"/>
              </w:rPr>
            </w:pPr>
          </w:p>
        </w:tc>
      </w:tr>
    </w:tbl>
    <w:p w14:paraId="3853C8AD">
      <w:pPr>
        <w:pStyle w:val="3"/>
        <w:snapToGrid w:val="0"/>
        <w:ind w:firstLine="480"/>
        <w:rPr>
          <w:rFonts w:hint="eastAsia" w:asciiTheme="minorEastAsia" w:hAnsiTheme="minorEastAsia" w:eastAsiaTheme="minorEastAsia"/>
          <w:sz w:val="24"/>
          <w:szCs w:val="24"/>
        </w:rPr>
      </w:pPr>
    </w:p>
    <w:p w14:paraId="0146610E">
      <w:pPr>
        <w:pStyle w:val="3"/>
        <w:snapToGrid w:val="0"/>
        <w:ind w:firstLine="480"/>
        <w:rPr>
          <w:rFonts w:hint="eastAsia" w:asciiTheme="minorEastAsia" w:hAnsiTheme="minorEastAsia" w:eastAsiaTheme="minorEastAsia"/>
          <w:sz w:val="24"/>
          <w:szCs w:val="24"/>
        </w:rPr>
      </w:pPr>
    </w:p>
    <w:p w14:paraId="0405FF27">
      <w:pPr>
        <w:pStyle w:val="3"/>
        <w:tabs>
          <w:tab w:val="left" w:pos="2264"/>
          <w:tab w:val="left" w:pos="3057"/>
          <w:tab w:val="left" w:pos="4679"/>
          <w:tab w:val="left" w:pos="5366"/>
          <w:tab w:val="left" w:pos="6989"/>
        </w:tabs>
        <w:snapToGrid w:val="0"/>
        <w:ind w:firstLine="0" w:firstLineChars="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招标人代表：</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唱标</w:t>
      </w:r>
      <w:r>
        <w:rPr>
          <w:rFonts w:asciiTheme="minorEastAsia" w:hAnsiTheme="minorEastAsia" w:eastAsiaTheme="minorEastAsia"/>
          <w:sz w:val="24"/>
          <w:szCs w:val="24"/>
          <w:lang w:eastAsia="zh-CN"/>
        </w:rPr>
        <w:t>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记录人：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监标人：</w:t>
      </w:r>
      <w:r>
        <w:rPr>
          <w:rFonts w:hint="eastAsia" w:asciiTheme="minorEastAsia" w:hAnsiTheme="minorEastAsia" w:eastAsiaTheme="minorEastAsia"/>
          <w:sz w:val="24"/>
          <w:szCs w:val="24"/>
          <w:u w:val="single"/>
          <w:lang w:eastAsia="zh-CN"/>
        </w:rPr>
        <w:t xml:space="preserve">      </w:t>
      </w:r>
    </w:p>
    <w:p w14:paraId="751A1CF5">
      <w:pPr>
        <w:pStyle w:val="3"/>
        <w:snapToGrid w:val="0"/>
        <w:ind w:firstLine="480"/>
        <w:rPr>
          <w:rFonts w:hint="eastAsia" w:asciiTheme="minorEastAsia" w:hAnsiTheme="minorEastAsia" w:eastAsiaTheme="minorEastAsia"/>
          <w:sz w:val="24"/>
          <w:szCs w:val="24"/>
          <w:lang w:eastAsia="zh-CN"/>
        </w:rPr>
      </w:pPr>
    </w:p>
    <w:p w14:paraId="05D5EBA3">
      <w:pPr>
        <w:pStyle w:val="3"/>
        <w:tabs>
          <w:tab w:val="left" w:pos="736"/>
          <w:tab w:val="left" w:pos="1682"/>
          <w:tab w:val="left" w:pos="2626"/>
        </w:tabs>
        <w:snapToGrid w:val="0"/>
        <w:ind w:right="1073" w:firstLine="480"/>
        <w:jc w:val="righ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3"/>
          <w:sz w:val="24"/>
          <w:szCs w:val="24"/>
          <w:lang w:eastAsia="zh-CN"/>
        </w:rPr>
        <w:t>月</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日</w:t>
      </w:r>
    </w:p>
    <w:p w14:paraId="7ABD6D68">
      <w:pPr>
        <w:ind w:firstLine="480"/>
        <w:rPr>
          <w:rFonts w:hint="eastAsia" w:asciiTheme="minorEastAsia" w:hAnsiTheme="minorEastAsia" w:eastAsiaTheme="minorEastAsia"/>
          <w:lang w:eastAsia="zh-CN"/>
        </w:rPr>
      </w:pPr>
      <w:bookmarkStart w:id="71" w:name="_bookmark76"/>
      <w:bookmarkEnd w:id="71"/>
    </w:p>
    <w:p w14:paraId="501B1A87">
      <w:pPr>
        <w:ind w:firstLine="480"/>
        <w:rPr>
          <w:rFonts w:hint="eastAsia" w:asciiTheme="minorEastAsia" w:hAnsiTheme="minorEastAsia" w:eastAsiaTheme="minorEastAsia"/>
          <w:lang w:eastAsia="zh-CN"/>
        </w:rPr>
      </w:pPr>
      <w:r>
        <w:rPr>
          <w:rFonts w:asciiTheme="minorEastAsia" w:hAnsiTheme="minorEastAsia" w:eastAsiaTheme="minorEastAsia"/>
          <w:lang w:eastAsia="zh-CN"/>
        </w:rPr>
        <w:br w:type="page"/>
      </w:r>
    </w:p>
    <w:p w14:paraId="3AD58EAD">
      <w:pPr>
        <w:pStyle w:val="5"/>
        <w:rPr>
          <w:rFonts w:hint="eastAsia"/>
          <w:lang w:eastAsia="zh-CN"/>
        </w:rPr>
      </w:pPr>
      <w:r>
        <w:rPr>
          <w:lang w:eastAsia="zh-CN"/>
        </w:rPr>
        <w:t>附件二：问题澄清通知</w:t>
      </w:r>
    </w:p>
    <w:p w14:paraId="2DCF5053">
      <w:pPr>
        <w:pStyle w:val="3"/>
        <w:snapToGrid w:val="0"/>
        <w:ind w:firstLine="480"/>
        <w:rPr>
          <w:rFonts w:hint="eastAsia" w:asciiTheme="minorEastAsia" w:hAnsiTheme="minorEastAsia" w:eastAsiaTheme="minorEastAsia"/>
          <w:sz w:val="24"/>
          <w:szCs w:val="24"/>
          <w:lang w:eastAsia="zh-CN"/>
        </w:rPr>
      </w:pPr>
    </w:p>
    <w:p w14:paraId="054952F4">
      <w:pPr>
        <w:snapToGrid w:val="0"/>
        <w:ind w:firstLine="0" w:firstLineChars="0"/>
        <w:jc w:val="center"/>
        <w:rPr>
          <w:rFonts w:hint="eastAsia" w:asciiTheme="minorEastAsia" w:hAnsiTheme="minorEastAsia" w:eastAsiaTheme="minorEastAsia"/>
          <w:sz w:val="32"/>
          <w:szCs w:val="32"/>
          <w:lang w:eastAsia="zh-CN"/>
        </w:rPr>
      </w:pPr>
      <w:r>
        <w:rPr>
          <w:rFonts w:asciiTheme="minorEastAsia" w:hAnsiTheme="minorEastAsia" w:eastAsiaTheme="minorEastAsia"/>
          <w:sz w:val="32"/>
          <w:szCs w:val="32"/>
          <w:lang w:eastAsia="zh-CN"/>
        </w:rPr>
        <w:t>问题澄清通知</w:t>
      </w:r>
    </w:p>
    <w:p w14:paraId="6900031A">
      <w:pPr>
        <w:pStyle w:val="3"/>
        <w:tabs>
          <w:tab w:val="left" w:pos="2937"/>
        </w:tabs>
        <w:snapToGrid w:val="0"/>
        <w:ind w:firstLine="0" w:firstLineChars="0"/>
        <w:jc w:val="center"/>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（编号：</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w:t>
      </w:r>
    </w:p>
    <w:p w14:paraId="4083D995">
      <w:pPr>
        <w:pStyle w:val="3"/>
        <w:snapToGrid w:val="0"/>
        <w:ind w:firstLine="480"/>
        <w:rPr>
          <w:rFonts w:hint="eastAsia" w:asciiTheme="minorEastAsia" w:hAnsiTheme="minorEastAsia" w:eastAsiaTheme="minorEastAsia"/>
          <w:sz w:val="24"/>
          <w:szCs w:val="24"/>
          <w:lang w:eastAsia="zh-CN"/>
        </w:rPr>
      </w:pPr>
    </w:p>
    <w:p w14:paraId="1D3EFA81">
      <w:pPr>
        <w:pStyle w:val="3"/>
        <w:tabs>
          <w:tab w:val="left" w:pos="2305"/>
        </w:tabs>
        <w:snapToGrid w:val="0"/>
        <w:ind w:left="100" w:right="102" w:firstLine="48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3"/>
          <w:sz w:val="24"/>
          <w:szCs w:val="24"/>
          <w:lang w:eastAsia="zh-CN"/>
        </w:rPr>
        <w:t>（</w:t>
      </w:r>
      <w:r>
        <w:rPr>
          <w:rFonts w:asciiTheme="minorEastAsia" w:hAnsiTheme="minorEastAsia" w:eastAsiaTheme="minorEastAsia"/>
          <w:sz w:val="24"/>
          <w:szCs w:val="24"/>
          <w:lang w:eastAsia="zh-CN"/>
        </w:rPr>
        <w:t>投标</w:t>
      </w:r>
      <w:r>
        <w:rPr>
          <w:rFonts w:asciiTheme="minorEastAsia" w:hAnsiTheme="minorEastAsia" w:eastAsiaTheme="minorEastAsia"/>
          <w:spacing w:val="-3"/>
          <w:sz w:val="24"/>
          <w:szCs w:val="24"/>
          <w:lang w:eastAsia="zh-CN"/>
        </w:rPr>
        <w:t>人</w:t>
      </w:r>
      <w:r>
        <w:rPr>
          <w:rFonts w:asciiTheme="minorEastAsia" w:hAnsiTheme="minorEastAsia" w:eastAsiaTheme="minorEastAsia"/>
          <w:sz w:val="24"/>
          <w:szCs w:val="24"/>
          <w:lang w:eastAsia="zh-CN"/>
        </w:rPr>
        <w:t>名</w:t>
      </w:r>
      <w:r>
        <w:rPr>
          <w:rFonts w:asciiTheme="minorEastAsia" w:hAnsiTheme="minorEastAsia" w:eastAsiaTheme="minorEastAsia"/>
          <w:spacing w:val="-3"/>
          <w:sz w:val="24"/>
          <w:szCs w:val="24"/>
          <w:lang w:eastAsia="zh-CN"/>
        </w:rPr>
        <w:t>称</w:t>
      </w:r>
      <w:r>
        <w:rPr>
          <w:rFonts w:asciiTheme="minorEastAsia" w:hAnsiTheme="minorEastAsia" w:eastAsiaTheme="minorEastAsia"/>
          <w:spacing w:val="-106"/>
          <w:sz w:val="24"/>
          <w:szCs w:val="24"/>
          <w:lang w:eastAsia="zh-CN"/>
        </w:rPr>
        <w:t>）</w:t>
      </w:r>
      <w:r>
        <w:rPr>
          <w:rFonts w:asciiTheme="minorEastAsia" w:hAnsiTheme="minorEastAsia" w:eastAsiaTheme="minorEastAsia"/>
          <w:sz w:val="24"/>
          <w:szCs w:val="24"/>
          <w:lang w:eastAsia="zh-CN"/>
        </w:rPr>
        <w:t>：</w:t>
      </w:r>
    </w:p>
    <w:p w14:paraId="141CE462">
      <w:pPr>
        <w:pStyle w:val="3"/>
        <w:snapToGrid w:val="0"/>
        <w:ind w:firstLine="480"/>
        <w:rPr>
          <w:rFonts w:hint="eastAsia" w:asciiTheme="minorEastAsia" w:hAnsiTheme="minorEastAsia" w:eastAsiaTheme="minorEastAsia"/>
          <w:sz w:val="24"/>
          <w:szCs w:val="24"/>
          <w:lang w:eastAsia="zh-CN"/>
        </w:rPr>
      </w:pPr>
    </w:p>
    <w:p w14:paraId="33723BF3">
      <w:pPr>
        <w:pStyle w:val="3"/>
        <w:snapToGrid w:val="0"/>
        <w:ind w:left="100" w:right="102"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评标委员会对你方的投标文件进行了仔细的审查，现需你方对下列问题以书面形式予以澄清、说明或补正：</w:t>
      </w:r>
    </w:p>
    <w:p w14:paraId="4072A388">
      <w:pPr>
        <w:pStyle w:val="3"/>
        <w:snapToGrid w:val="0"/>
        <w:ind w:left="522" w:right="102"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p>
    <w:p w14:paraId="08F87279">
      <w:pPr>
        <w:pStyle w:val="3"/>
        <w:snapToGrid w:val="0"/>
        <w:ind w:firstLine="480"/>
        <w:rPr>
          <w:rFonts w:hint="eastAsia" w:asciiTheme="minorEastAsia" w:hAnsiTheme="minorEastAsia" w:eastAsiaTheme="minorEastAsia"/>
          <w:sz w:val="24"/>
          <w:szCs w:val="24"/>
          <w:lang w:eastAsia="zh-CN"/>
        </w:rPr>
      </w:pPr>
    </w:p>
    <w:p w14:paraId="3E4C4C2C">
      <w:pPr>
        <w:pStyle w:val="3"/>
        <w:snapToGrid w:val="0"/>
        <w:ind w:left="522" w:right="102"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p>
    <w:p w14:paraId="10130104">
      <w:pPr>
        <w:pStyle w:val="3"/>
        <w:snapToGrid w:val="0"/>
        <w:ind w:firstLine="480"/>
        <w:rPr>
          <w:rFonts w:hint="eastAsia" w:asciiTheme="minorEastAsia" w:hAnsiTheme="minorEastAsia" w:eastAsiaTheme="minorEastAsia"/>
          <w:sz w:val="24"/>
          <w:szCs w:val="24"/>
          <w:lang w:eastAsia="zh-CN"/>
        </w:rPr>
      </w:pPr>
    </w:p>
    <w:p w14:paraId="441A9F70">
      <w:pPr>
        <w:pStyle w:val="3"/>
        <w:snapToGrid w:val="0"/>
        <w:ind w:left="628" w:right="102"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w:t>
      </w:r>
    </w:p>
    <w:p w14:paraId="4C63733D">
      <w:pPr>
        <w:pStyle w:val="3"/>
        <w:snapToGrid w:val="0"/>
        <w:ind w:firstLine="480"/>
        <w:rPr>
          <w:rFonts w:hint="eastAsia" w:asciiTheme="minorEastAsia" w:hAnsiTheme="minorEastAsia" w:eastAsiaTheme="minorEastAsia"/>
          <w:sz w:val="24"/>
          <w:szCs w:val="24"/>
          <w:lang w:eastAsia="zh-CN"/>
        </w:rPr>
      </w:pPr>
    </w:p>
    <w:p w14:paraId="1E48C60D">
      <w:pPr>
        <w:pStyle w:val="3"/>
        <w:snapToGrid w:val="0"/>
        <w:ind w:firstLine="480"/>
        <w:rPr>
          <w:rFonts w:hint="eastAsia" w:asciiTheme="minorEastAsia" w:hAnsiTheme="minorEastAsia" w:eastAsiaTheme="minorEastAsia"/>
          <w:sz w:val="24"/>
          <w:szCs w:val="24"/>
          <w:lang w:eastAsia="zh-CN"/>
        </w:rPr>
      </w:pPr>
    </w:p>
    <w:p w14:paraId="68E2A0DC">
      <w:pPr>
        <w:pStyle w:val="3"/>
        <w:tabs>
          <w:tab w:val="left" w:pos="4603"/>
          <w:tab w:val="left" w:pos="5549"/>
          <w:tab w:val="left" w:pos="6494"/>
          <w:tab w:val="left" w:pos="7438"/>
        </w:tabs>
        <w:snapToGrid w:val="0"/>
        <w:ind w:right="102"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请将上述问题的澄清、说明或补正于</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3"/>
          <w:sz w:val="24"/>
          <w:szCs w:val="24"/>
          <w:lang w:eastAsia="zh-CN"/>
        </w:rPr>
        <w:t>日</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时前递交至</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5"/>
          <w:sz w:val="24"/>
          <w:szCs w:val="24"/>
          <w:u w:val="single"/>
          <w:lang w:eastAsia="zh-CN"/>
        </w:rPr>
        <w:t>（详细地址）</w:t>
      </w:r>
      <w:r>
        <w:rPr>
          <w:rFonts w:asciiTheme="minorEastAsia" w:hAnsiTheme="minorEastAsia" w:eastAsiaTheme="minorEastAsia"/>
          <w:spacing w:val="-5"/>
          <w:sz w:val="24"/>
          <w:szCs w:val="24"/>
          <w:lang w:eastAsia="zh-CN"/>
        </w:rPr>
        <w:t>或</w:t>
      </w:r>
      <w:r>
        <w:rPr>
          <w:rFonts w:hint="eastAsia" w:asciiTheme="minorEastAsia" w:hAnsiTheme="minorEastAsia" w:eastAsiaTheme="minorEastAsia"/>
          <w:spacing w:val="-5"/>
          <w:sz w:val="24"/>
          <w:szCs w:val="24"/>
          <w:lang w:eastAsia="zh-CN"/>
        </w:rPr>
        <w:t>发邮件</w:t>
      </w:r>
      <w:r>
        <w:rPr>
          <w:rFonts w:asciiTheme="minorEastAsia" w:hAnsiTheme="minorEastAsia" w:eastAsiaTheme="minorEastAsia"/>
          <w:spacing w:val="-5"/>
          <w:sz w:val="24"/>
          <w:szCs w:val="24"/>
          <w:lang w:eastAsia="zh-CN"/>
        </w:rPr>
        <w:t>至</w:t>
      </w:r>
      <w:r>
        <w:rPr>
          <w:rFonts w:hint="eastAsia" w:asciiTheme="minorEastAsia" w:hAnsiTheme="minorEastAsia" w:eastAsiaTheme="minorEastAsia"/>
          <w:sz w:val="24"/>
          <w:szCs w:val="24"/>
          <w:u w:val="single"/>
          <w:lang w:eastAsia="zh-CN"/>
        </w:rPr>
        <w:t>zhaobiaobu@zonkex.com</w:t>
      </w:r>
      <w:r>
        <w:rPr>
          <w:rFonts w:asciiTheme="minorEastAsia" w:hAnsiTheme="minorEastAsia" w:eastAsiaTheme="minorEastAsia"/>
          <w:sz w:val="24"/>
          <w:szCs w:val="24"/>
          <w:lang w:eastAsia="zh-CN"/>
        </w:rPr>
        <w:t>。</w:t>
      </w:r>
    </w:p>
    <w:p w14:paraId="59420458">
      <w:pPr>
        <w:pStyle w:val="3"/>
        <w:snapToGrid w:val="0"/>
        <w:ind w:firstLine="480"/>
        <w:rPr>
          <w:rFonts w:hint="eastAsia" w:asciiTheme="minorEastAsia" w:hAnsiTheme="minorEastAsia" w:eastAsiaTheme="minorEastAsia"/>
          <w:sz w:val="24"/>
          <w:szCs w:val="24"/>
          <w:lang w:eastAsia="zh-CN"/>
        </w:rPr>
      </w:pPr>
    </w:p>
    <w:p w14:paraId="54AD7770">
      <w:pPr>
        <w:pStyle w:val="3"/>
        <w:snapToGrid w:val="0"/>
        <w:ind w:firstLine="480"/>
        <w:rPr>
          <w:rFonts w:hint="eastAsia" w:asciiTheme="minorEastAsia" w:hAnsiTheme="minorEastAsia" w:eastAsiaTheme="minorEastAsia"/>
          <w:sz w:val="24"/>
          <w:szCs w:val="24"/>
          <w:lang w:eastAsia="zh-CN"/>
        </w:rPr>
      </w:pPr>
    </w:p>
    <w:p w14:paraId="1DCBEADE">
      <w:pPr>
        <w:pStyle w:val="3"/>
        <w:snapToGrid w:val="0"/>
        <w:ind w:firstLine="480"/>
        <w:rPr>
          <w:rFonts w:hint="eastAsia" w:asciiTheme="minorEastAsia" w:hAnsiTheme="minorEastAsia" w:eastAsiaTheme="minorEastAsia"/>
          <w:sz w:val="24"/>
          <w:szCs w:val="24"/>
          <w:lang w:eastAsia="zh-CN"/>
        </w:rPr>
      </w:pPr>
    </w:p>
    <w:p w14:paraId="32FDFEB2">
      <w:pPr>
        <w:pStyle w:val="3"/>
        <w:snapToGrid w:val="0"/>
        <w:ind w:firstLine="480"/>
        <w:rPr>
          <w:rFonts w:hint="eastAsia" w:asciiTheme="minorEastAsia" w:hAnsiTheme="minorEastAsia" w:eastAsiaTheme="minorEastAsia"/>
          <w:sz w:val="24"/>
          <w:szCs w:val="24"/>
          <w:lang w:eastAsia="zh-CN"/>
        </w:rPr>
      </w:pPr>
    </w:p>
    <w:p w14:paraId="5520C768">
      <w:pPr>
        <w:pStyle w:val="3"/>
        <w:tabs>
          <w:tab w:val="left" w:pos="7032"/>
        </w:tabs>
        <w:snapToGrid w:val="0"/>
        <w:ind w:right="102" w:firstLine="1680" w:firstLineChars="70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评标委员会授权的招标人或招标代理机构：</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（签字或盖章）</w:t>
      </w:r>
    </w:p>
    <w:p w14:paraId="658ECB54">
      <w:pPr>
        <w:pStyle w:val="3"/>
        <w:snapToGrid w:val="0"/>
        <w:ind w:firstLine="480"/>
        <w:rPr>
          <w:rFonts w:hint="eastAsia" w:asciiTheme="minorEastAsia" w:hAnsiTheme="minorEastAsia" w:eastAsiaTheme="minorEastAsia"/>
          <w:sz w:val="24"/>
          <w:szCs w:val="24"/>
          <w:lang w:eastAsia="zh-CN"/>
        </w:rPr>
      </w:pPr>
    </w:p>
    <w:p w14:paraId="321B3A98">
      <w:pPr>
        <w:pStyle w:val="3"/>
        <w:tabs>
          <w:tab w:val="left" w:pos="5803"/>
          <w:tab w:val="left" w:pos="6746"/>
          <w:tab w:val="left" w:pos="7692"/>
        </w:tabs>
        <w:snapToGrid w:val="0"/>
        <w:ind w:right="102" w:firstLine="480"/>
        <w:jc w:val="right"/>
        <w:rPr>
          <w:rFonts w:hint="eastAsia" w:asciiTheme="minorEastAsia" w:hAnsiTheme="minorEastAsia" w:eastAsiaTheme="minorEastAsia"/>
          <w:sz w:val="24"/>
          <w:szCs w:val="24"/>
          <w:lang w:eastAsia="zh-CN"/>
        </w:rPr>
      </w:pP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3"/>
          <w:sz w:val="24"/>
          <w:szCs w:val="24"/>
          <w:lang w:eastAsia="zh-CN"/>
        </w:rPr>
        <w:t>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月</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日</w:t>
      </w:r>
      <w:bookmarkStart w:id="72" w:name="_bookmark77"/>
      <w:bookmarkEnd w:id="72"/>
      <w:r>
        <w:rPr>
          <w:rFonts w:asciiTheme="minorEastAsia" w:hAnsiTheme="minorEastAsia" w:eastAsiaTheme="minorEastAsia"/>
          <w:sz w:val="24"/>
          <w:szCs w:val="24"/>
          <w:lang w:eastAsia="zh-CN"/>
        </w:rPr>
        <w:br w:type="page"/>
      </w:r>
    </w:p>
    <w:p w14:paraId="59A3B455">
      <w:pPr>
        <w:pStyle w:val="5"/>
        <w:rPr>
          <w:rFonts w:hint="eastAsia"/>
          <w:lang w:eastAsia="zh-CN"/>
        </w:rPr>
      </w:pPr>
      <w:r>
        <w:rPr>
          <w:lang w:eastAsia="zh-CN"/>
        </w:rPr>
        <w:t>附件三：问题的澄清</w:t>
      </w:r>
    </w:p>
    <w:p w14:paraId="7849F5EB">
      <w:pPr>
        <w:pStyle w:val="3"/>
        <w:snapToGrid w:val="0"/>
        <w:ind w:firstLine="480"/>
        <w:rPr>
          <w:rFonts w:hint="eastAsia" w:asciiTheme="minorEastAsia" w:hAnsiTheme="minorEastAsia" w:eastAsiaTheme="minorEastAsia"/>
          <w:sz w:val="24"/>
          <w:szCs w:val="24"/>
          <w:lang w:eastAsia="zh-CN"/>
        </w:rPr>
      </w:pPr>
    </w:p>
    <w:p w14:paraId="486C3ECB">
      <w:pPr>
        <w:snapToGrid w:val="0"/>
        <w:ind w:right="16" w:firstLine="640"/>
        <w:jc w:val="center"/>
        <w:rPr>
          <w:rFonts w:hint="eastAsia" w:asciiTheme="minorEastAsia" w:hAnsiTheme="minorEastAsia" w:eastAsiaTheme="minorEastAsia"/>
          <w:sz w:val="32"/>
          <w:szCs w:val="32"/>
          <w:lang w:eastAsia="zh-CN"/>
        </w:rPr>
      </w:pPr>
      <w:r>
        <w:rPr>
          <w:rFonts w:asciiTheme="minorEastAsia" w:hAnsiTheme="minorEastAsia" w:eastAsiaTheme="minorEastAsia"/>
          <w:sz w:val="32"/>
          <w:szCs w:val="32"/>
          <w:lang w:eastAsia="zh-CN"/>
        </w:rPr>
        <w:t>问题的澄清</w:t>
      </w:r>
    </w:p>
    <w:p w14:paraId="7BB1C67D">
      <w:pPr>
        <w:pStyle w:val="3"/>
        <w:tabs>
          <w:tab w:val="left" w:pos="5947"/>
        </w:tabs>
        <w:snapToGrid w:val="0"/>
        <w:ind w:left="3566" w:right="102"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（编号：</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w:t>
      </w:r>
    </w:p>
    <w:p w14:paraId="6E1893F5">
      <w:pPr>
        <w:pStyle w:val="3"/>
        <w:snapToGrid w:val="0"/>
        <w:ind w:firstLine="480"/>
        <w:rPr>
          <w:rFonts w:hint="eastAsia" w:asciiTheme="minorEastAsia" w:hAnsiTheme="minorEastAsia" w:eastAsiaTheme="minorEastAsia"/>
          <w:sz w:val="24"/>
          <w:szCs w:val="24"/>
          <w:lang w:eastAsia="zh-CN"/>
        </w:rPr>
      </w:pPr>
    </w:p>
    <w:p w14:paraId="3FF1033B">
      <w:pPr>
        <w:pStyle w:val="3"/>
        <w:snapToGrid w:val="0"/>
        <w:ind w:left="100" w:right="102"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评标委员会：</w:t>
      </w:r>
    </w:p>
    <w:p w14:paraId="1C15D78F">
      <w:pPr>
        <w:pStyle w:val="3"/>
        <w:snapToGrid w:val="0"/>
        <w:ind w:firstLine="480"/>
        <w:rPr>
          <w:rFonts w:hint="eastAsia" w:asciiTheme="minorEastAsia" w:hAnsiTheme="minorEastAsia" w:eastAsiaTheme="minorEastAsia"/>
          <w:sz w:val="24"/>
          <w:szCs w:val="24"/>
          <w:lang w:eastAsia="zh-CN"/>
        </w:rPr>
      </w:pPr>
    </w:p>
    <w:p w14:paraId="0CFB5CB9">
      <w:pPr>
        <w:pStyle w:val="3"/>
        <w:tabs>
          <w:tab w:val="left" w:pos="3460"/>
        </w:tabs>
        <w:snapToGrid w:val="0"/>
        <w:ind w:left="522" w:right="102"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问题澄清通知（编号：</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）已收悉，现澄清、说明或补正如下：</w:t>
      </w:r>
    </w:p>
    <w:p w14:paraId="2220DB88">
      <w:pPr>
        <w:pStyle w:val="3"/>
        <w:snapToGrid w:val="0"/>
        <w:ind w:right="7025" w:firstLine="480"/>
        <w:jc w:val="center"/>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p>
    <w:p w14:paraId="6192BE54">
      <w:pPr>
        <w:pStyle w:val="3"/>
        <w:snapToGrid w:val="0"/>
        <w:ind w:firstLine="480"/>
        <w:rPr>
          <w:rFonts w:hint="eastAsia" w:asciiTheme="minorEastAsia" w:hAnsiTheme="minorEastAsia" w:eastAsiaTheme="minorEastAsia"/>
          <w:sz w:val="24"/>
          <w:szCs w:val="24"/>
          <w:lang w:eastAsia="zh-CN"/>
        </w:rPr>
      </w:pPr>
    </w:p>
    <w:p w14:paraId="559C991F">
      <w:pPr>
        <w:pStyle w:val="3"/>
        <w:snapToGrid w:val="0"/>
        <w:ind w:right="7025" w:firstLine="480"/>
        <w:jc w:val="center"/>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p>
    <w:p w14:paraId="73AB16B8">
      <w:pPr>
        <w:pStyle w:val="3"/>
        <w:snapToGrid w:val="0"/>
        <w:ind w:firstLine="480"/>
        <w:rPr>
          <w:rFonts w:hint="eastAsia" w:asciiTheme="minorEastAsia" w:hAnsiTheme="minorEastAsia" w:eastAsiaTheme="minorEastAsia"/>
          <w:sz w:val="24"/>
          <w:szCs w:val="24"/>
          <w:lang w:eastAsia="zh-CN"/>
        </w:rPr>
      </w:pPr>
    </w:p>
    <w:p w14:paraId="05939698">
      <w:pPr>
        <w:pStyle w:val="3"/>
        <w:snapToGrid w:val="0"/>
        <w:ind w:right="7130" w:firstLine="480"/>
        <w:jc w:val="center"/>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w:t>
      </w:r>
    </w:p>
    <w:p w14:paraId="0A05018A">
      <w:pPr>
        <w:pStyle w:val="3"/>
        <w:snapToGrid w:val="0"/>
        <w:ind w:firstLine="480"/>
        <w:rPr>
          <w:rFonts w:hint="eastAsia" w:asciiTheme="minorEastAsia" w:hAnsiTheme="minorEastAsia" w:eastAsiaTheme="minorEastAsia"/>
          <w:sz w:val="24"/>
          <w:szCs w:val="24"/>
          <w:lang w:eastAsia="zh-CN"/>
        </w:rPr>
      </w:pPr>
    </w:p>
    <w:p w14:paraId="7D18C712">
      <w:pPr>
        <w:pStyle w:val="3"/>
        <w:snapToGrid w:val="0"/>
        <w:ind w:firstLine="480"/>
        <w:rPr>
          <w:rFonts w:hint="eastAsia" w:asciiTheme="minorEastAsia" w:hAnsiTheme="minorEastAsia" w:eastAsiaTheme="minorEastAsia"/>
          <w:sz w:val="24"/>
          <w:szCs w:val="24"/>
          <w:lang w:eastAsia="zh-CN"/>
        </w:rPr>
      </w:pPr>
    </w:p>
    <w:p w14:paraId="3A9A09BB">
      <w:pPr>
        <w:pStyle w:val="3"/>
        <w:snapToGrid w:val="0"/>
        <w:ind w:firstLine="480"/>
        <w:rPr>
          <w:rFonts w:hint="eastAsia" w:asciiTheme="minorEastAsia" w:hAnsiTheme="minorEastAsia" w:eastAsiaTheme="minorEastAsia"/>
          <w:sz w:val="24"/>
          <w:szCs w:val="24"/>
          <w:lang w:eastAsia="zh-CN"/>
        </w:rPr>
      </w:pPr>
    </w:p>
    <w:p w14:paraId="42741F14">
      <w:pPr>
        <w:pStyle w:val="3"/>
        <w:snapToGrid w:val="0"/>
        <w:ind w:firstLine="480"/>
        <w:rPr>
          <w:rFonts w:hint="eastAsia" w:asciiTheme="minorEastAsia" w:hAnsiTheme="minorEastAsia" w:eastAsiaTheme="minorEastAsia"/>
          <w:sz w:val="24"/>
          <w:szCs w:val="24"/>
          <w:lang w:eastAsia="zh-CN"/>
        </w:rPr>
      </w:pPr>
    </w:p>
    <w:p w14:paraId="7BD91B6D">
      <w:pPr>
        <w:pStyle w:val="3"/>
        <w:snapToGrid w:val="0"/>
        <w:ind w:firstLine="480"/>
        <w:rPr>
          <w:rFonts w:hint="eastAsia" w:asciiTheme="minorEastAsia" w:hAnsiTheme="minorEastAsia" w:eastAsiaTheme="minorEastAsia"/>
          <w:sz w:val="24"/>
          <w:szCs w:val="24"/>
          <w:lang w:eastAsia="zh-CN"/>
        </w:rPr>
      </w:pPr>
    </w:p>
    <w:p w14:paraId="52FE2AA5">
      <w:pPr>
        <w:pStyle w:val="3"/>
        <w:snapToGrid w:val="0"/>
        <w:ind w:firstLine="480"/>
        <w:rPr>
          <w:rFonts w:hint="eastAsia" w:asciiTheme="minorEastAsia" w:hAnsiTheme="minorEastAsia" w:eastAsiaTheme="minorEastAsia"/>
          <w:sz w:val="24"/>
          <w:szCs w:val="24"/>
          <w:lang w:eastAsia="zh-CN"/>
        </w:rPr>
      </w:pPr>
    </w:p>
    <w:p w14:paraId="7BB6D421">
      <w:pPr>
        <w:pStyle w:val="3"/>
        <w:snapToGrid w:val="0"/>
        <w:ind w:left="100" w:right="102"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上述问题澄清、说明或补正，不改变我方投标文件的实质性内容，构成我方投标文件的组成部分。</w:t>
      </w:r>
    </w:p>
    <w:p w14:paraId="2FF4EE2D">
      <w:pPr>
        <w:pStyle w:val="3"/>
        <w:snapToGrid w:val="0"/>
        <w:ind w:firstLine="480"/>
        <w:rPr>
          <w:rFonts w:hint="eastAsia" w:asciiTheme="minorEastAsia" w:hAnsiTheme="minorEastAsia" w:eastAsiaTheme="minorEastAsia"/>
          <w:sz w:val="24"/>
          <w:szCs w:val="24"/>
          <w:lang w:eastAsia="zh-CN"/>
        </w:rPr>
      </w:pPr>
    </w:p>
    <w:p w14:paraId="6261F54F">
      <w:pPr>
        <w:pStyle w:val="3"/>
        <w:tabs>
          <w:tab w:val="left" w:pos="7382"/>
        </w:tabs>
        <w:adjustRightInd w:val="0"/>
        <w:snapToGrid w:val="0"/>
        <w:ind w:firstLine="480"/>
        <w:jc w:val="right"/>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投标人：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（盖单位章）</w:t>
      </w:r>
    </w:p>
    <w:p w14:paraId="630CC40B">
      <w:pPr>
        <w:pStyle w:val="3"/>
        <w:tabs>
          <w:tab w:val="left" w:pos="7904"/>
        </w:tabs>
        <w:adjustRightInd w:val="0"/>
        <w:snapToGrid w:val="0"/>
        <w:ind w:firstLine="468"/>
        <w:jc w:val="right"/>
        <w:rPr>
          <w:rFonts w:hint="eastAsia" w:asciiTheme="minorEastAsia" w:hAnsiTheme="minorEastAsia" w:eastAsiaTheme="minorEastAsia"/>
          <w:sz w:val="24"/>
          <w:szCs w:val="24"/>
          <w:lang w:eastAsia="zh-CN"/>
        </w:rPr>
      </w:pPr>
      <w:r>
        <w:rPr>
          <w:rFonts w:hint="eastAsia" w:asciiTheme="minorEastAsia" w:hAnsiTheme="minorEastAsia" w:eastAsiaTheme="minorEastAsia"/>
          <w:spacing w:val="-6"/>
          <w:sz w:val="24"/>
          <w:szCs w:val="24"/>
          <w:lang w:eastAsia="zh-CN"/>
        </w:rPr>
        <w:t>或</w:t>
      </w:r>
      <w:r>
        <w:rPr>
          <w:rFonts w:asciiTheme="minorEastAsia" w:hAnsiTheme="minorEastAsia" w:eastAsiaTheme="minorEastAsia"/>
          <w:spacing w:val="-6"/>
          <w:sz w:val="24"/>
          <w:szCs w:val="24"/>
          <w:lang w:eastAsia="zh-CN"/>
        </w:rPr>
        <w:t>法定代表人（单位负责人）或其委托代理人：</w:t>
      </w:r>
      <w:r>
        <w:rPr>
          <w:rFonts w:asciiTheme="minorEastAsia" w:hAnsiTheme="minorEastAsia" w:eastAsiaTheme="minorEastAsia"/>
          <w:sz w:val="24"/>
          <w:szCs w:val="24"/>
          <w:u w:val="single"/>
          <w:lang w:eastAsia="zh-CN"/>
        </w:rPr>
        <w:t>（签字或签字章）</w:t>
      </w:r>
    </w:p>
    <w:p w14:paraId="7BC9CCDC">
      <w:pPr>
        <w:pStyle w:val="3"/>
        <w:tabs>
          <w:tab w:val="left" w:pos="6434"/>
          <w:tab w:val="left" w:pos="7483"/>
          <w:tab w:val="left" w:pos="8533"/>
        </w:tabs>
        <w:adjustRightInd w:val="0"/>
        <w:snapToGrid w:val="0"/>
        <w:ind w:firstLine="5040" w:firstLineChars="2100"/>
        <w:jc w:val="righ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3"/>
          <w:sz w:val="24"/>
          <w:szCs w:val="24"/>
          <w:lang w:eastAsia="zh-CN"/>
        </w:rPr>
        <w:t>年</w:t>
      </w:r>
      <w:r>
        <w:rPr>
          <w:rFonts w:hint="eastAsia" w:asciiTheme="minorEastAsia" w:hAnsiTheme="minorEastAsia" w:eastAsiaTheme="minorEastAsia"/>
          <w:spacing w:val="-3"/>
          <w:sz w:val="24"/>
          <w:szCs w:val="24"/>
          <w:u w:val="single"/>
          <w:lang w:eastAsia="zh-CN"/>
        </w:rPr>
        <w:t xml:space="preserve">    </w:t>
      </w:r>
      <w:r>
        <w:rPr>
          <w:rFonts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日</w:t>
      </w:r>
    </w:p>
    <w:p w14:paraId="07C4FF39">
      <w:pPr>
        <w:ind w:firstLine="480"/>
        <w:rPr>
          <w:rFonts w:hint="eastAsia" w:asciiTheme="minorEastAsia" w:hAnsiTheme="minorEastAsia" w:eastAsiaTheme="minorEastAsia"/>
          <w:lang w:eastAsia="zh-CN"/>
        </w:rPr>
      </w:pPr>
      <w:r>
        <w:rPr>
          <w:rFonts w:asciiTheme="minorEastAsia" w:hAnsiTheme="minorEastAsia" w:eastAsiaTheme="minorEastAsia"/>
          <w:lang w:eastAsia="zh-CN"/>
        </w:rPr>
        <w:br w:type="page"/>
      </w:r>
    </w:p>
    <w:p w14:paraId="2B7FE561">
      <w:pPr>
        <w:pStyle w:val="5"/>
        <w:rPr>
          <w:rFonts w:hint="eastAsia"/>
          <w:lang w:eastAsia="zh-CN"/>
        </w:rPr>
      </w:pPr>
      <w:r>
        <w:rPr>
          <w:lang w:eastAsia="zh-CN"/>
        </w:rPr>
        <w:t>附件四：中标通知书</w:t>
      </w:r>
    </w:p>
    <w:p w14:paraId="648F9280">
      <w:pPr>
        <w:pStyle w:val="3"/>
        <w:snapToGrid w:val="0"/>
        <w:ind w:firstLine="482"/>
        <w:rPr>
          <w:rFonts w:hint="eastAsia" w:asciiTheme="minorEastAsia" w:hAnsiTheme="minorEastAsia" w:eastAsiaTheme="minorEastAsia"/>
          <w:b/>
          <w:sz w:val="24"/>
          <w:szCs w:val="24"/>
          <w:lang w:eastAsia="zh-CN"/>
        </w:rPr>
      </w:pPr>
    </w:p>
    <w:p w14:paraId="72F437A7">
      <w:pPr>
        <w:snapToGrid w:val="0"/>
        <w:ind w:right="16" w:firstLine="640"/>
        <w:jc w:val="center"/>
        <w:rPr>
          <w:rFonts w:hint="eastAsia" w:asciiTheme="minorEastAsia" w:hAnsiTheme="minorEastAsia" w:eastAsiaTheme="minorEastAsia"/>
          <w:sz w:val="32"/>
          <w:szCs w:val="32"/>
          <w:lang w:eastAsia="zh-CN"/>
        </w:rPr>
      </w:pPr>
      <w:bookmarkStart w:id="73" w:name="_Hlk79360203"/>
      <w:bookmarkStart w:id="74" w:name="_Hlk69302136"/>
      <w:r>
        <w:rPr>
          <w:rFonts w:asciiTheme="minorEastAsia" w:hAnsiTheme="minorEastAsia" w:eastAsiaTheme="minorEastAsia"/>
          <w:sz w:val="32"/>
          <w:szCs w:val="32"/>
          <w:lang w:eastAsia="zh-CN"/>
        </w:rPr>
        <w:t>中标通知书</w:t>
      </w:r>
    </w:p>
    <w:p w14:paraId="1E07E4E0">
      <w:pPr>
        <w:pStyle w:val="3"/>
        <w:snapToGrid w:val="0"/>
        <w:ind w:firstLine="480"/>
        <w:rPr>
          <w:rFonts w:hint="eastAsia" w:asciiTheme="minorEastAsia" w:hAnsiTheme="minorEastAsia" w:eastAsiaTheme="minorEastAsia"/>
          <w:sz w:val="24"/>
          <w:szCs w:val="24"/>
          <w:lang w:eastAsia="zh-CN"/>
        </w:rPr>
      </w:pPr>
    </w:p>
    <w:p w14:paraId="2FE42BBC">
      <w:pPr>
        <w:pStyle w:val="3"/>
        <w:tabs>
          <w:tab w:val="left" w:pos="2620"/>
        </w:tabs>
        <w:snapToGrid w:val="0"/>
        <w:ind w:left="100" w:right="102"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u w:val="single"/>
          <w:lang w:eastAsia="zh-CN"/>
        </w:rPr>
        <w:t>（</w:t>
      </w:r>
      <w:r>
        <w:rPr>
          <w:rFonts w:asciiTheme="minorEastAsia" w:hAnsiTheme="minorEastAsia" w:eastAsiaTheme="minorEastAsia"/>
          <w:spacing w:val="-3"/>
          <w:sz w:val="24"/>
          <w:szCs w:val="24"/>
          <w:u w:val="single"/>
          <w:lang w:eastAsia="zh-CN"/>
        </w:rPr>
        <w:t>中</w:t>
      </w:r>
      <w:r>
        <w:rPr>
          <w:rFonts w:asciiTheme="minorEastAsia" w:hAnsiTheme="minorEastAsia" w:eastAsiaTheme="minorEastAsia"/>
          <w:sz w:val="24"/>
          <w:szCs w:val="24"/>
          <w:u w:val="single"/>
          <w:lang w:eastAsia="zh-CN"/>
        </w:rPr>
        <w:t>标</w:t>
      </w:r>
      <w:r>
        <w:rPr>
          <w:rFonts w:asciiTheme="minorEastAsia" w:hAnsiTheme="minorEastAsia" w:eastAsiaTheme="minorEastAsia"/>
          <w:spacing w:val="-3"/>
          <w:sz w:val="24"/>
          <w:szCs w:val="24"/>
          <w:u w:val="single"/>
          <w:lang w:eastAsia="zh-CN"/>
        </w:rPr>
        <w:t>人</w:t>
      </w:r>
      <w:r>
        <w:rPr>
          <w:rFonts w:asciiTheme="minorEastAsia" w:hAnsiTheme="minorEastAsia" w:eastAsiaTheme="minorEastAsia"/>
          <w:sz w:val="24"/>
          <w:szCs w:val="24"/>
          <w:u w:val="single"/>
          <w:lang w:eastAsia="zh-CN"/>
        </w:rPr>
        <w:t>名称</w:t>
      </w:r>
      <w:r>
        <w:rPr>
          <w:rFonts w:asciiTheme="minorEastAsia" w:hAnsiTheme="minorEastAsia" w:eastAsiaTheme="minorEastAsia"/>
          <w:spacing w:val="-108"/>
          <w:sz w:val="24"/>
          <w:szCs w:val="24"/>
          <w:u w:val="single"/>
          <w:lang w:eastAsia="zh-CN"/>
        </w:rPr>
        <w:t>）</w:t>
      </w:r>
      <w:r>
        <w:rPr>
          <w:rFonts w:asciiTheme="minorEastAsia" w:hAnsiTheme="minorEastAsia" w:eastAsiaTheme="minorEastAsia"/>
          <w:sz w:val="24"/>
          <w:szCs w:val="24"/>
          <w:lang w:eastAsia="zh-CN"/>
        </w:rPr>
        <w:t>：</w:t>
      </w:r>
    </w:p>
    <w:p w14:paraId="5F6E9447">
      <w:pPr>
        <w:snapToGrid w:val="0"/>
        <w:spacing w:before="120" w:beforeLines="50" w:line="600" w:lineRule="exact"/>
        <w:ind w:firstLine="480"/>
        <w:rPr>
          <w:rFonts w:hint="eastAsia" w:asciiTheme="minorEastAsia" w:hAnsiTheme="minorEastAsia" w:eastAsiaTheme="minorEastAsia"/>
          <w:lang w:eastAsia="zh-CN"/>
        </w:rPr>
      </w:pPr>
      <w:r>
        <w:rPr>
          <w:rFonts w:hint="eastAsia" w:asciiTheme="minorEastAsia" w:hAnsiTheme="minorEastAsia" w:eastAsiaTheme="minorEastAsia"/>
          <w:lang w:eastAsia="zh-CN"/>
        </w:rPr>
        <w:t>我公司谨代表招标人</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（买方）在此郑重通知，贵单位在项目名称为</w:t>
      </w:r>
      <w:r>
        <w:rPr>
          <w:rFonts w:hint="eastAsia" w:asciiTheme="minorEastAsia" w:hAnsiTheme="minorEastAsia" w:eastAsiaTheme="minorEastAsia"/>
          <w:u w:val="single"/>
          <w:lang w:eastAsia="zh-CN"/>
        </w:rPr>
        <w:t xml:space="preserve">            </w:t>
      </w:r>
      <w:r>
        <w:rPr>
          <w:rFonts w:hint="eastAsia" w:cs="Arial" w:asciiTheme="minorEastAsia" w:hAnsiTheme="minorEastAsia" w:eastAsiaTheme="minorEastAsia"/>
          <w:lang w:eastAsia="zh-CN"/>
        </w:rPr>
        <w:t>（招标编号：</w:t>
      </w:r>
      <w:r>
        <w:rPr>
          <w:rFonts w:hint="eastAsia" w:cs="Arial" w:asciiTheme="minorEastAsia" w:hAnsiTheme="minorEastAsia" w:eastAsiaTheme="minorEastAsia"/>
          <w:u w:val="single"/>
          <w:lang w:eastAsia="zh-CN"/>
        </w:rPr>
        <w:t xml:space="preserve">             </w:t>
      </w:r>
      <w:r>
        <w:rPr>
          <w:rFonts w:hint="eastAsia" w:cs="Arial" w:asciiTheme="minorEastAsia" w:hAnsiTheme="minorEastAsia" w:eastAsiaTheme="minorEastAsia"/>
          <w:lang w:eastAsia="zh-CN"/>
        </w:rPr>
        <w:t>）</w:t>
      </w:r>
      <w:r>
        <w:rPr>
          <w:rFonts w:hint="eastAsia" w:asciiTheme="minorEastAsia" w:hAnsiTheme="minorEastAsia" w:eastAsiaTheme="minorEastAsia"/>
          <w:lang w:eastAsia="zh-CN"/>
        </w:rPr>
        <w:t>的招标中</w:t>
      </w:r>
      <w:r>
        <w:rPr>
          <w:rFonts w:asciiTheme="minorEastAsia" w:hAnsiTheme="minorEastAsia" w:eastAsiaTheme="minorEastAsia"/>
          <w:lang w:eastAsia="zh-CN"/>
        </w:rPr>
        <w:t xml:space="preserve">被确定为中标人。 </w:t>
      </w:r>
    </w:p>
    <w:p w14:paraId="303B3E7C">
      <w:pPr>
        <w:snapToGrid w:val="0"/>
        <w:spacing w:before="120" w:beforeLines="50" w:line="600" w:lineRule="exact"/>
        <w:ind w:firstLine="480"/>
        <w:rPr>
          <w:rFonts w:hint="eastAsia" w:asciiTheme="minorEastAsia" w:hAnsiTheme="minorEastAsia" w:eastAsiaTheme="minorEastAsia"/>
          <w:lang w:eastAsia="zh-CN"/>
        </w:rPr>
      </w:pPr>
      <w:r>
        <w:rPr>
          <w:rFonts w:asciiTheme="minorEastAsia" w:hAnsiTheme="minorEastAsia" w:eastAsiaTheme="minorEastAsia"/>
          <w:lang w:eastAsia="zh-CN"/>
        </w:rPr>
        <w:t>中标</w:t>
      </w:r>
      <w:r>
        <w:rPr>
          <w:rFonts w:hint="eastAsia" w:asciiTheme="minorEastAsia" w:hAnsiTheme="minorEastAsia" w:eastAsiaTheme="minorEastAsia"/>
          <w:lang w:eastAsia="zh-CN"/>
        </w:rPr>
        <w:t>金额</w:t>
      </w:r>
      <w:r>
        <w:rPr>
          <w:rFonts w:asciiTheme="minorEastAsia" w:hAnsiTheme="minorEastAsia" w:eastAsiaTheme="minorEastAsia"/>
          <w:lang w:eastAsia="zh-CN"/>
        </w:rPr>
        <w:t>：</w:t>
      </w:r>
      <w:r>
        <w:rPr>
          <w:rFonts w:hint="eastAsia" w:cs="Arial" w:asciiTheme="minorEastAsia" w:hAnsiTheme="minorEastAsia" w:eastAsiaTheme="minorEastAsia"/>
          <w:u w:val="single"/>
          <w:lang w:eastAsia="zh-CN"/>
        </w:rPr>
        <w:t xml:space="preserve">              </w:t>
      </w:r>
      <w:r>
        <w:rPr>
          <w:rFonts w:hint="eastAsia" w:cs="Arial" w:asciiTheme="minorEastAsia" w:hAnsiTheme="minorEastAsia" w:eastAsiaTheme="minorEastAsia"/>
          <w:lang w:eastAsia="zh-CN"/>
        </w:rPr>
        <w:t>（</w:t>
      </w:r>
      <w:r>
        <w:rPr>
          <w:rFonts w:hint="eastAsia" w:asciiTheme="minorEastAsia" w:hAnsiTheme="minorEastAsia" w:eastAsiaTheme="minorEastAsia"/>
          <w:lang w:eastAsia="zh-CN"/>
        </w:rPr>
        <w:t>¥</w:t>
      </w:r>
      <w:r>
        <w:rPr>
          <w:rFonts w:hint="eastAsia" w:cs="Arial" w:asciiTheme="minorEastAsia" w:hAnsiTheme="minorEastAsia" w:eastAsiaTheme="minorEastAsia"/>
          <w:u w:val="single"/>
          <w:lang w:eastAsia="zh-CN"/>
        </w:rPr>
        <w:t xml:space="preserve">              </w:t>
      </w:r>
      <w:r>
        <w:rPr>
          <w:rFonts w:hint="eastAsia" w:cs="Arial" w:asciiTheme="minorEastAsia" w:hAnsiTheme="minorEastAsia" w:eastAsiaTheme="minorEastAsia"/>
          <w:lang w:eastAsia="zh-CN"/>
        </w:rPr>
        <w:t>）。</w:t>
      </w:r>
    </w:p>
    <w:p w14:paraId="6BD8FAF4">
      <w:pPr>
        <w:snapToGrid w:val="0"/>
        <w:spacing w:before="120" w:beforeLines="50" w:line="600" w:lineRule="exact"/>
        <w:ind w:firstLine="480"/>
        <w:rPr>
          <w:rFonts w:hint="eastAsia" w:asciiTheme="minorEastAsia" w:hAnsiTheme="minorEastAsia" w:eastAsiaTheme="minorEastAsia"/>
          <w:lang w:eastAsia="zh-CN"/>
        </w:rPr>
      </w:pPr>
      <w:r>
        <w:rPr>
          <w:rFonts w:asciiTheme="minorEastAsia" w:hAnsiTheme="minorEastAsia" w:eastAsiaTheme="minorEastAsia"/>
          <w:lang w:eastAsia="zh-CN"/>
        </w:rPr>
        <w:t>请</w:t>
      </w:r>
      <w:r>
        <w:rPr>
          <w:rFonts w:hint="eastAsia" w:asciiTheme="minorEastAsia" w:hAnsiTheme="minorEastAsia" w:eastAsiaTheme="minorEastAsia"/>
          <w:lang w:eastAsia="zh-CN"/>
        </w:rPr>
        <w:t>贵单位</w:t>
      </w:r>
      <w:r>
        <w:rPr>
          <w:rFonts w:asciiTheme="minorEastAsia" w:hAnsiTheme="minorEastAsia" w:eastAsiaTheme="minorEastAsia"/>
          <w:lang w:eastAsia="zh-CN"/>
        </w:rPr>
        <w:t>在本通知书</w:t>
      </w:r>
      <w:r>
        <w:rPr>
          <w:rFonts w:hint="eastAsia" w:asciiTheme="minorEastAsia" w:hAnsiTheme="minorEastAsia" w:eastAsiaTheme="minorEastAsia"/>
          <w:lang w:eastAsia="zh-CN"/>
        </w:rPr>
        <w:t>发出之日起</w:t>
      </w:r>
      <w:r>
        <w:rPr>
          <w:rFonts w:asciiTheme="minorEastAsia" w:hAnsiTheme="minorEastAsia" w:eastAsiaTheme="minorEastAsia"/>
          <w:lang w:eastAsia="zh-CN"/>
        </w:rPr>
        <w:t>30日内到（指定地点）与招标人</w:t>
      </w:r>
      <w:r>
        <w:rPr>
          <w:rFonts w:hint="eastAsia" w:asciiTheme="minorEastAsia" w:hAnsiTheme="minorEastAsia" w:eastAsiaTheme="minorEastAsia"/>
          <w:u w:val="single"/>
          <w:lang w:eastAsia="zh-CN"/>
        </w:rPr>
        <w:t xml:space="preserve">        </w:t>
      </w:r>
      <w:r>
        <w:rPr>
          <w:rFonts w:asciiTheme="minorEastAsia" w:hAnsiTheme="minorEastAsia" w:eastAsiaTheme="minorEastAsia"/>
          <w:lang w:eastAsia="zh-CN"/>
        </w:rPr>
        <w:t xml:space="preserve">签订合同。  </w:t>
      </w:r>
    </w:p>
    <w:p w14:paraId="7E204FA8">
      <w:pPr>
        <w:snapToGrid w:val="0"/>
        <w:spacing w:before="120" w:beforeLines="50" w:line="600" w:lineRule="exact"/>
        <w:ind w:firstLine="480"/>
        <w:rPr>
          <w:rFonts w:hint="eastAsia" w:asciiTheme="minorEastAsia" w:hAnsiTheme="minorEastAsia" w:eastAsiaTheme="minorEastAsia"/>
          <w:lang w:eastAsia="zh-CN"/>
        </w:rPr>
      </w:pPr>
      <w:r>
        <w:rPr>
          <w:rFonts w:asciiTheme="minorEastAsia" w:hAnsiTheme="minorEastAsia" w:eastAsiaTheme="minorEastAsia"/>
          <w:lang w:eastAsia="zh-CN"/>
        </w:rPr>
        <w:t>特此通知。</w:t>
      </w:r>
    </w:p>
    <w:p w14:paraId="389CEB53">
      <w:pPr>
        <w:pStyle w:val="3"/>
        <w:snapToGrid w:val="0"/>
        <w:ind w:firstLine="480"/>
        <w:rPr>
          <w:rFonts w:hint="eastAsia" w:asciiTheme="minorEastAsia" w:hAnsiTheme="minorEastAsia" w:eastAsiaTheme="minorEastAsia"/>
          <w:sz w:val="24"/>
          <w:szCs w:val="24"/>
          <w:lang w:eastAsia="zh-CN"/>
        </w:rPr>
      </w:pPr>
    </w:p>
    <w:p w14:paraId="76FC9C66">
      <w:pPr>
        <w:pStyle w:val="3"/>
        <w:snapToGrid w:val="0"/>
        <w:ind w:firstLine="480"/>
        <w:rPr>
          <w:rFonts w:hint="eastAsia" w:asciiTheme="minorEastAsia" w:hAnsiTheme="minorEastAsia" w:eastAsiaTheme="minorEastAsia"/>
          <w:sz w:val="24"/>
          <w:szCs w:val="24"/>
          <w:lang w:eastAsia="zh-CN"/>
        </w:rPr>
      </w:pPr>
    </w:p>
    <w:p w14:paraId="5408FFAC">
      <w:pPr>
        <w:pStyle w:val="3"/>
        <w:tabs>
          <w:tab w:val="left" w:pos="2305"/>
        </w:tabs>
        <w:snapToGrid w:val="0"/>
        <w:ind w:right="102" w:firstLine="480"/>
        <w:jc w:val="righ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中科信工程咨询（北京）有限责任公司</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（盖章）</w:t>
      </w:r>
    </w:p>
    <w:p w14:paraId="784544D2">
      <w:pPr>
        <w:pStyle w:val="3"/>
        <w:tabs>
          <w:tab w:val="left" w:pos="5803"/>
          <w:tab w:val="left" w:pos="6746"/>
          <w:tab w:val="left" w:pos="7692"/>
        </w:tabs>
        <w:snapToGrid w:val="0"/>
        <w:ind w:right="102" w:firstLine="480"/>
        <w:jc w:val="right"/>
        <w:rPr>
          <w:rFonts w:hint="eastAsia" w:asciiTheme="minorEastAsia" w:hAnsiTheme="minorEastAsia" w:eastAsiaTheme="minorEastAsia"/>
          <w:sz w:val="24"/>
          <w:szCs w:val="24"/>
          <w:lang w:eastAsia="zh-CN"/>
        </w:rPr>
      </w:pP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3"/>
          <w:sz w:val="24"/>
          <w:szCs w:val="24"/>
          <w:lang w:eastAsia="zh-CN"/>
        </w:rPr>
        <w:t>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月</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日</w:t>
      </w:r>
      <w:bookmarkEnd w:id="73"/>
    </w:p>
    <w:bookmarkEnd w:id="74"/>
    <w:p w14:paraId="146E163E">
      <w:pPr>
        <w:pStyle w:val="3"/>
        <w:tabs>
          <w:tab w:val="left" w:pos="5803"/>
          <w:tab w:val="left" w:pos="6746"/>
          <w:tab w:val="left" w:pos="7692"/>
        </w:tabs>
        <w:snapToGrid w:val="0"/>
        <w:ind w:right="102" w:firstLine="480"/>
        <w:jc w:val="right"/>
        <w:rPr>
          <w:rFonts w:hint="eastAsia" w:asciiTheme="minorEastAsia" w:hAnsiTheme="minorEastAsia" w:eastAsiaTheme="minorEastAsia"/>
          <w:sz w:val="24"/>
          <w:szCs w:val="24"/>
          <w:lang w:eastAsia="zh-CN"/>
        </w:rPr>
      </w:pPr>
    </w:p>
    <w:p w14:paraId="5E57F601">
      <w:pPr>
        <w:ind w:firstLine="480"/>
        <w:rPr>
          <w:rFonts w:hint="eastAsia" w:asciiTheme="minorEastAsia" w:hAnsiTheme="minorEastAsia" w:eastAsiaTheme="minorEastAsia"/>
          <w:lang w:eastAsia="zh-CN"/>
        </w:rPr>
      </w:pPr>
      <w:r>
        <w:rPr>
          <w:rFonts w:asciiTheme="minorEastAsia" w:hAnsiTheme="minorEastAsia" w:eastAsiaTheme="minorEastAsia"/>
          <w:lang w:eastAsia="zh-CN"/>
        </w:rPr>
        <w:br w:type="page"/>
      </w:r>
    </w:p>
    <w:p w14:paraId="6F856804">
      <w:pPr>
        <w:pStyle w:val="5"/>
        <w:rPr>
          <w:rFonts w:hint="eastAsia"/>
          <w:lang w:eastAsia="zh-CN"/>
        </w:rPr>
      </w:pPr>
      <w:r>
        <w:rPr>
          <w:lang w:eastAsia="zh-CN"/>
        </w:rPr>
        <w:t>附件五：中标结果通知书</w:t>
      </w:r>
    </w:p>
    <w:p w14:paraId="6BF4519E">
      <w:pPr>
        <w:pStyle w:val="3"/>
        <w:snapToGrid w:val="0"/>
        <w:ind w:firstLine="482"/>
        <w:rPr>
          <w:rFonts w:hint="eastAsia" w:asciiTheme="minorEastAsia" w:hAnsiTheme="minorEastAsia" w:eastAsiaTheme="minorEastAsia"/>
          <w:b/>
          <w:sz w:val="24"/>
          <w:szCs w:val="24"/>
          <w:lang w:eastAsia="zh-CN"/>
        </w:rPr>
      </w:pPr>
    </w:p>
    <w:p w14:paraId="16EC1775">
      <w:pPr>
        <w:snapToGrid w:val="0"/>
        <w:ind w:right="16" w:firstLine="640"/>
        <w:jc w:val="center"/>
        <w:rPr>
          <w:rStyle w:val="55"/>
          <w:rFonts w:hint="eastAsia"/>
          <w:sz w:val="32"/>
          <w:szCs w:val="32"/>
          <w:lang w:eastAsia="zh-CN"/>
        </w:rPr>
      </w:pPr>
      <w:r>
        <w:rPr>
          <w:rStyle w:val="55"/>
          <w:sz w:val="32"/>
          <w:szCs w:val="32"/>
          <w:lang w:eastAsia="zh-CN"/>
        </w:rPr>
        <w:t>中标结果通知书</w:t>
      </w:r>
    </w:p>
    <w:p w14:paraId="7A4C9D1F">
      <w:pPr>
        <w:pStyle w:val="57"/>
        <w:tabs>
          <w:tab w:val="left" w:pos="2305"/>
        </w:tabs>
        <w:snapToGrid w:val="0"/>
        <w:ind w:firstLine="480"/>
        <w:rPr>
          <w:rStyle w:val="55"/>
          <w:rFonts w:hint="eastAsia"/>
          <w:sz w:val="24"/>
          <w:szCs w:val="24"/>
          <w:lang w:eastAsia="zh-CN"/>
        </w:rPr>
      </w:pPr>
      <w:r>
        <w:rPr>
          <w:rStyle w:val="55"/>
          <w:sz w:val="24"/>
          <w:szCs w:val="24"/>
          <w:u w:val="single"/>
          <w:lang w:eastAsia="zh-CN"/>
        </w:rPr>
        <w:t xml:space="preserve">       </w:t>
      </w:r>
      <w:r>
        <w:rPr>
          <w:rStyle w:val="55"/>
          <w:spacing w:val="-3"/>
          <w:sz w:val="24"/>
          <w:szCs w:val="24"/>
          <w:u w:val="single"/>
          <w:lang w:eastAsia="zh-CN"/>
        </w:rPr>
        <w:t>（</w:t>
      </w:r>
      <w:r>
        <w:rPr>
          <w:rStyle w:val="55"/>
          <w:sz w:val="24"/>
          <w:szCs w:val="24"/>
          <w:u w:val="single"/>
          <w:lang w:eastAsia="zh-CN"/>
        </w:rPr>
        <w:t>未中</w:t>
      </w:r>
      <w:r>
        <w:rPr>
          <w:rStyle w:val="55"/>
          <w:spacing w:val="-3"/>
          <w:sz w:val="24"/>
          <w:szCs w:val="24"/>
          <w:u w:val="single"/>
          <w:lang w:eastAsia="zh-CN"/>
        </w:rPr>
        <w:t>标</w:t>
      </w:r>
      <w:r>
        <w:rPr>
          <w:rStyle w:val="55"/>
          <w:sz w:val="24"/>
          <w:szCs w:val="24"/>
          <w:u w:val="single"/>
          <w:lang w:eastAsia="zh-CN"/>
        </w:rPr>
        <w:t>人</w:t>
      </w:r>
      <w:r>
        <w:rPr>
          <w:rStyle w:val="55"/>
          <w:spacing w:val="-3"/>
          <w:sz w:val="24"/>
          <w:szCs w:val="24"/>
          <w:u w:val="single"/>
          <w:lang w:eastAsia="zh-CN"/>
        </w:rPr>
        <w:t>名</w:t>
      </w:r>
      <w:r>
        <w:rPr>
          <w:rStyle w:val="55"/>
          <w:sz w:val="24"/>
          <w:szCs w:val="24"/>
          <w:u w:val="single"/>
          <w:lang w:eastAsia="zh-CN"/>
        </w:rPr>
        <w:t>称</w:t>
      </w:r>
      <w:r>
        <w:rPr>
          <w:rStyle w:val="55"/>
          <w:spacing w:val="-108"/>
          <w:sz w:val="24"/>
          <w:szCs w:val="24"/>
          <w:u w:val="single"/>
          <w:lang w:eastAsia="zh-CN"/>
        </w:rPr>
        <w:t>）</w:t>
      </w:r>
      <w:r>
        <w:rPr>
          <w:rStyle w:val="55"/>
          <w:sz w:val="24"/>
          <w:szCs w:val="24"/>
          <w:lang w:eastAsia="zh-CN"/>
        </w:rPr>
        <w:t>：</w:t>
      </w:r>
    </w:p>
    <w:p w14:paraId="6834A240">
      <w:pPr>
        <w:pStyle w:val="57"/>
        <w:tabs>
          <w:tab w:val="left" w:pos="2305"/>
        </w:tabs>
        <w:snapToGrid w:val="0"/>
        <w:ind w:firstLine="480"/>
        <w:rPr>
          <w:rStyle w:val="55"/>
          <w:rFonts w:hint="eastAsia"/>
          <w:sz w:val="24"/>
          <w:szCs w:val="24"/>
          <w:lang w:eastAsia="zh-CN"/>
        </w:rPr>
      </w:pPr>
      <w:r>
        <w:rPr>
          <w:rStyle w:val="55"/>
          <w:sz w:val="24"/>
          <w:szCs w:val="24"/>
          <w:lang w:eastAsia="zh-CN"/>
        </w:rPr>
        <w:t>我公司谨代表招标人</w:t>
      </w:r>
      <w:r>
        <w:rPr>
          <w:rStyle w:val="55"/>
          <w:sz w:val="24"/>
          <w:szCs w:val="24"/>
          <w:u w:val="single"/>
          <w:lang w:eastAsia="zh-CN"/>
        </w:rPr>
        <w:t xml:space="preserve">         </w:t>
      </w:r>
      <w:r>
        <w:rPr>
          <w:rStyle w:val="55"/>
          <w:sz w:val="24"/>
          <w:szCs w:val="24"/>
          <w:lang w:eastAsia="zh-CN"/>
        </w:rPr>
        <w:t>在此郑重通知，项目名称为</w:t>
      </w:r>
      <w:r>
        <w:rPr>
          <w:rStyle w:val="55"/>
          <w:sz w:val="24"/>
          <w:szCs w:val="24"/>
          <w:u w:val="single"/>
          <w:lang w:eastAsia="zh-CN"/>
        </w:rPr>
        <w:t xml:space="preserve">         （招标编号：       ）</w:t>
      </w:r>
      <w:r>
        <w:rPr>
          <w:rStyle w:val="55"/>
          <w:sz w:val="24"/>
          <w:szCs w:val="24"/>
          <w:lang w:eastAsia="zh-CN"/>
        </w:rPr>
        <w:t>的中标人为</w:t>
      </w:r>
      <w:r>
        <w:rPr>
          <w:rStyle w:val="55"/>
          <w:sz w:val="24"/>
          <w:szCs w:val="24"/>
          <w:u w:val="single"/>
          <w:lang w:eastAsia="zh-CN"/>
        </w:rPr>
        <w:t xml:space="preserve">        </w:t>
      </w:r>
      <w:r>
        <w:rPr>
          <w:rStyle w:val="55"/>
          <w:sz w:val="24"/>
          <w:szCs w:val="24"/>
          <w:lang w:eastAsia="zh-CN"/>
        </w:rPr>
        <w:t>。</w:t>
      </w:r>
    </w:p>
    <w:p w14:paraId="464151FB">
      <w:pPr>
        <w:pStyle w:val="57"/>
        <w:tabs>
          <w:tab w:val="left" w:pos="2305"/>
        </w:tabs>
        <w:snapToGrid w:val="0"/>
        <w:ind w:firstLine="480"/>
        <w:rPr>
          <w:rStyle w:val="55"/>
          <w:rFonts w:hint="eastAsia"/>
          <w:sz w:val="24"/>
          <w:szCs w:val="24"/>
          <w:lang w:eastAsia="zh-CN"/>
        </w:rPr>
      </w:pPr>
      <w:r>
        <w:rPr>
          <w:rStyle w:val="55"/>
          <w:sz w:val="24"/>
          <w:szCs w:val="24"/>
          <w:lang w:eastAsia="zh-CN"/>
        </w:rPr>
        <w:t>感谢贵单位对招标项目的参与！</w:t>
      </w:r>
    </w:p>
    <w:p w14:paraId="52F2F721">
      <w:pPr>
        <w:pStyle w:val="57"/>
        <w:snapToGrid w:val="0"/>
        <w:ind w:firstLine="480"/>
        <w:rPr>
          <w:rStyle w:val="55"/>
          <w:rFonts w:hint="eastAsia"/>
          <w:sz w:val="24"/>
          <w:szCs w:val="24"/>
          <w:lang w:eastAsia="zh-CN"/>
        </w:rPr>
      </w:pPr>
    </w:p>
    <w:p w14:paraId="4DFF8ADF">
      <w:pPr>
        <w:pStyle w:val="57"/>
        <w:snapToGrid w:val="0"/>
        <w:ind w:firstLine="480"/>
        <w:rPr>
          <w:rStyle w:val="55"/>
          <w:rFonts w:hint="eastAsia"/>
          <w:sz w:val="24"/>
          <w:szCs w:val="24"/>
          <w:lang w:eastAsia="zh-CN"/>
        </w:rPr>
      </w:pPr>
    </w:p>
    <w:p w14:paraId="5F7F7DB4">
      <w:pPr>
        <w:pStyle w:val="57"/>
        <w:tabs>
          <w:tab w:val="left" w:pos="2305"/>
        </w:tabs>
        <w:snapToGrid w:val="0"/>
        <w:ind w:right="102" w:firstLine="480"/>
        <w:jc w:val="right"/>
        <w:rPr>
          <w:rStyle w:val="55"/>
          <w:rFonts w:hint="eastAsia"/>
          <w:sz w:val="24"/>
          <w:szCs w:val="24"/>
          <w:lang w:eastAsia="zh-CN"/>
        </w:rPr>
      </w:pPr>
      <w:r>
        <w:rPr>
          <w:rStyle w:val="55"/>
          <w:sz w:val="24"/>
          <w:szCs w:val="24"/>
          <w:lang w:eastAsia="zh-CN"/>
        </w:rPr>
        <w:t>中科信工程咨询（北京）有限责任公司（盖单位章）</w:t>
      </w:r>
    </w:p>
    <w:p w14:paraId="3906436C">
      <w:pPr>
        <w:pStyle w:val="57"/>
        <w:tabs>
          <w:tab w:val="left" w:pos="5803"/>
          <w:tab w:val="left" w:pos="6746"/>
          <w:tab w:val="left" w:pos="7692"/>
        </w:tabs>
        <w:snapToGrid w:val="0"/>
        <w:ind w:right="102" w:firstLine="480"/>
        <w:jc w:val="right"/>
        <w:rPr>
          <w:rStyle w:val="55"/>
          <w:rFonts w:hint="eastAsia"/>
          <w:sz w:val="24"/>
          <w:szCs w:val="24"/>
          <w:lang w:eastAsia="zh-CN"/>
        </w:rPr>
      </w:pPr>
      <w:r>
        <w:rPr>
          <w:rStyle w:val="55"/>
          <w:sz w:val="24"/>
          <w:szCs w:val="24"/>
          <w:u w:val="single"/>
          <w:lang w:eastAsia="zh-CN"/>
        </w:rPr>
        <w:t xml:space="preserve">      </w:t>
      </w:r>
      <w:r>
        <w:rPr>
          <w:rStyle w:val="55"/>
          <w:spacing w:val="-3"/>
          <w:sz w:val="24"/>
          <w:szCs w:val="24"/>
          <w:lang w:eastAsia="zh-CN"/>
        </w:rPr>
        <w:t>年</w:t>
      </w:r>
      <w:r>
        <w:rPr>
          <w:rStyle w:val="55"/>
          <w:sz w:val="24"/>
          <w:szCs w:val="24"/>
          <w:u w:val="single"/>
          <w:lang w:eastAsia="zh-CN"/>
        </w:rPr>
        <w:t xml:space="preserve">      </w:t>
      </w:r>
      <w:r>
        <w:rPr>
          <w:rStyle w:val="55"/>
          <w:sz w:val="24"/>
          <w:szCs w:val="24"/>
          <w:lang w:eastAsia="zh-CN"/>
        </w:rPr>
        <w:t>月</w:t>
      </w:r>
      <w:r>
        <w:rPr>
          <w:rStyle w:val="55"/>
          <w:sz w:val="24"/>
          <w:szCs w:val="24"/>
          <w:u w:val="single"/>
          <w:lang w:eastAsia="zh-CN"/>
        </w:rPr>
        <w:t xml:space="preserve">     </w:t>
      </w:r>
      <w:r>
        <w:rPr>
          <w:rStyle w:val="55"/>
          <w:sz w:val="24"/>
          <w:szCs w:val="24"/>
          <w:lang w:eastAsia="zh-CN"/>
        </w:rPr>
        <w:t>日</w:t>
      </w:r>
    </w:p>
    <w:p w14:paraId="405568B1">
      <w:pPr>
        <w:pStyle w:val="3"/>
        <w:tabs>
          <w:tab w:val="left" w:pos="5803"/>
          <w:tab w:val="left" w:pos="6746"/>
          <w:tab w:val="left" w:pos="7692"/>
        </w:tabs>
        <w:snapToGrid w:val="0"/>
        <w:ind w:right="102" w:firstLine="480"/>
        <w:jc w:val="right"/>
        <w:rPr>
          <w:rFonts w:hint="eastAsia" w:asciiTheme="minorEastAsia" w:hAnsiTheme="minorEastAsia" w:eastAsiaTheme="minorEastAsia"/>
          <w:sz w:val="24"/>
          <w:szCs w:val="24"/>
          <w:lang w:eastAsia="zh-CN"/>
        </w:rPr>
      </w:pPr>
    </w:p>
    <w:p w14:paraId="279E1BB4">
      <w:pPr>
        <w:ind w:firstLine="480"/>
        <w:rPr>
          <w:rFonts w:hint="eastAsia" w:asciiTheme="minorEastAsia" w:hAnsiTheme="minorEastAsia" w:eastAsiaTheme="minorEastAsia"/>
          <w:lang w:eastAsia="zh-CN"/>
        </w:rPr>
      </w:pPr>
      <w:r>
        <w:rPr>
          <w:rFonts w:asciiTheme="minorEastAsia" w:hAnsiTheme="minorEastAsia" w:eastAsiaTheme="minorEastAsia"/>
          <w:lang w:eastAsia="zh-CN"/>
        </w:rPr>
        <w:br w:type="page"/>
      </w:r>
    </w:p>
    <w:p w14:paraId="77999437">
      <w:pPr>
        <w:pStyle w:val="5"/>
        <w:rPr>
          <w:rFonts w:hint="eastAsia"/>
          <w:lang w:eastAsia="zh-CN"/>
        </w:rPr>
      </w:pPr>
      <w:r>
        <w:rPr>
          <w:lang w:eastAsia="zh-CN"/>
        </w:rPr>
        <w:t>附件六：确认通知</w:t>
      </w:r>
    </w:p>
    <w:p w14:paraId="59D7FB4A">
      <w:pPr>
        <w:pStyle w:val="3"/>
        <w:snapToGrid w:val="0"/>
        <w:ind w:firstLine="480"/>
        <w:rPr>
          <w:rFonts w:hint="eastAsia" w:asciiTheme="minorEastAsia" w:hAnsiTheme="minorEastAsia" w:eastAsiaTheme="minorEastAsia"/>
          <w:sz w:val="24"/>
          <w:szCs w:val="24"/>
          <w:lang w:eastAsia="zh-CN"/>
        </w:rPr>
      </w:pPr>
    </w:p>
    <w:p w14:paraId="4DD022B8">
      <w:pPr>
        <w:snapToGrid w:val="0"/>
        <w:ind w:right="17" w:firstLine="640"/>
        <w:jc w:val="center"/>
        <w:rPr>
          <w:rFonts w:hint="eastAsia" w:asciiTheme="minorEastAsia" w:hAnsiTheme="minorEastAsia" w:eastAsiaTheme="minorEastAsia"/>
          <w:sz w:val="32"/>
          <w:szCs w:val="32"/>
          <w:lang w:eastAsia="zh-CN"/>
        </w:rPr>
      </w:pPr>
      <w:r>
        <w:rPr>
          <w:rFonts w:asciiTheme="minorEastAsia" w:hAnsiTheme="minorEastAsia" w:eastAsiaTheme="minorEastAsia"/>
          <w:sz w:val="32"/>
          <w:szCs w:val="32"/>
          <w:lang w:eastAsia="zh-CN"/>
        </w:rPr>
        <w:t>确认通知</w:t>
      </w:r>
    </w:p>
    <w:p w14:paraId="44D0C8B5">
      <w:pPr>
        <w:pStyle w:val="3"/>
        <w:tabs>
          <w:tab w:val="left" w:pos="2305"/>
        </w:tabs>
        <w:adjustRightInd w:val="0"/>
        <w:snapToGrid w:val="0"/>
        <w:ind w:firstLine="480"/>
        <w:rPr>
          <w:rFonts w:hint="eastAsia" w:asciiTheme="minorEastAsia" w:hAnsiTheme="minorEastAsia" w:eastAsiaTheme="minorEastAsia"/>
          <w:sz w:val="24"/>
          <w:szCs w:val="24"/>
          <w:lang w:eastAsia="zh-CN"/>
        </w:rPr>
      </w:pPr>
      <w:bookmarkStart w:id="75" w:name="_Toc502160313"/>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3"/>
          <w:sz w:val="24"/>
          <w:szCs w:val="24"/>
          <w:u w:val="single"/>
          <w:lang w:eastAsia="zh-CN"/>
        </w:rPr>
        <w:t>（</w:t>
      </w:r>
      <w:r>
        <w:rPr>
          <w:rFonts w:asciiTheme="minorEastAsia" w:hAnsiTheme="minorEastAsia" w:eastAsiaTheme="minorEastAsia"/>
          <w:sz w:val="24"/>
          <w:szCs w:val="24"/>
          <w:u w:val="single"/>
          <w:lang w:eastAsia="zh-CN"/>
        </w:rPr>
        <w:t>招标</w:t>
      </w:r>
      <w:r>
        <w:rPr>
          <w:rFonts w:asciiTheme="minorEastAsia" w:hAnsiTheme="minorEastAsia" w:eastAsiaTheme="minorEastAsia"/>
          <w:spacing w:val="-3"/>
          <w:sz w:val="24"/>
          <w:szCs w:val="24"/>
          <w:u w:val="single"/>
          <w:lang w:eastAsia="zh-CN"/>
        </w:rPr>
        <w:t>人</w:t>
      </w:r>
      <w:r>
        <w:rPr>
          <w:rFonts w:asciiTheme="minorEastAsia" w:hAnsiTheme="minorEastAsia" w:eastAsiaTheme="minorEastAsia"/>
          <w:sz w:val="24"/>
          <w:szCs w:val="24"/>
          <w:u w:val="single"/>
          <w:lang w:eastAsia="zh-CN"/>
        </w:rPr>
        <w:t>名</w:t>
      </w:r>
      <w:r>
        <w:rPr>
          <w:rFonts w:asciiTheme="minorEastAsia" w:hAnsiTheme="minorEastAsia" w:eastAsiaTheme="minorEastAsia"/>
          <w:spacing w:val="-3"/>
          <w:sz w:val="24"/>
          <w:szCs w:val="24"/>
          <w:u w:val="single"/>
          <w:lang w:eastAsia="zh-CN"/>
        </w:rPr>
        <w:t>称</w:t>
      </w:r>
      <w:r>
        <w:rPr>
          <w:rFonts w:asciiTheme="minorEastAsia" w:hAnsiTheme="minorEastAsia" w:eastAsiaTheme="minorEastAsia"/>
          <w:spacing w:val="-106"/>
          <w:sz w:val="24"/>
          <w:szCs w:val="24"/>
          <w:u w:val="single"/>
          <w:lang w:eastAsia="zh-CN"/>
        </w:rPr>
        <w:t>）</w:t>
      </w:r>
      <w:r>
        <w:rPr>
          <w:rFonts w:asciiTheme="minorEastAsia" w:hAnsiTheme="minorEastAsia" w:eastAsiaTheme="minorEastAsia"/>
          <w:sz w:val="24"/>
          <w:szCs w:val="24"/>
          <w:lang w:eastAsia="zh-CN"/>
        </w:rPr>
        <w:t>：</w:t>
      </w:r>
    </w:p>
    <w:p w14:paraId="18B095C2">
      <w:pPr>
        <w:pStyle w:val="3"/>
        <w:adjustRightInd w:val="0"/>
        <w:snapToGrid w:val="0"/>
        <w:ind w:firstLine="480"/>
        <w:rPr>
          <w:rFonts w:hint="eastAsia" w:asciiTheme="minorEastAsia" w:hAnsiTheme="minorEastAsia" w:eastAsiaTheme="minorEastAsia"/>
          <w:sz w:val="24"/>
          <w:szCs w:val="24"/>
          <w:lang w:eastAsia="zh-CN"/>
        </w:rPr>
      </w:pPr>
    </w:p>
    <w:p w14:paraId="496DEA53">
      <w:pPr>
        <w:pStyle w:val="3"/>
        <w:tabs>
          <w:tab w:val="left" w:pos="4980"/>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你方于</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日发出的（项目名称）设备采购招标关于招标文件的澄清/修改（编号：</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）的通知，我方已于</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日收到。</w:t>
      </w:r>
    </w:p>
    <w:p w14:paraId="18C34A7F">
      <w:pPr>
        <w:pStyle w:val="3"/>
        <w:tabs>
          <w:tab w:val="left" w:pos="4980"/>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特此确认。</w:t>
      </w:r>
    </w:p>
    <w:p w14:paraId="170DA389">
      <w:pPr>
        <w:pStyle w:val="3"/>
        <w:adjustRightInd w:val="0"/>
        <w:snapToGrid w:val="0"/>
        <w:ind w:firstLine="480"/>
        <w:rPr>
          <w:rFonts w:hint="eastAsia" w:asciiTheme="minorEastAsia" w:hAnsiTheme="minorEastAsia" w:eastAsiaTheme="minorEastAsia"/>
          <w:sz w:val="24"/>
          <w:szCs w:val="24"/>
          <w:lang w:eastAsia="zh-CN"/>
        </w:rPr>
      </w:pPr>
    </w:p>
    <w:p w14:paraId="0147777F">
      <w:pPr>
        <w:pStyle w:val="3"/>
        <w:adjustRightInd w:val="0"/>
        <w:snapToGrid w:val="0"/>
        <w:ind w:firstLine="480"/>
        <w:rPr>
          <w:rFonts w:hint="eastAsia" w:asciiTheme="minorEastAsia" w:hAnsiTheme="minorEastAsia" w:eastAsiaTheme="minorEastAsia"/>
          <w:sz w:val="24"/>
          <w:szCs w:val="24"/>
          <w:lang w:eastAsia="zh-CN"/>
        </w:rPr>
      </w:pPr>
    </w:p>
    <w:p w14:paraId="2DBFE382">
      <w:pPr>
        <w:pStyle w:val="3"/>
        <w:tabs>
          <w:tab w:val="left" w:pos="7133"/>
        </w:tabs>
        <w:adjustRightInd w:val="0"/>
        <w:snapToGrid w:val="0"/>
        <w:ind w:firstLine="480"/>
        <w:jc w:val="right"/>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投标人：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（盖单位章）</w:t>
      </w:r>
    </w:p>
    <w:p w14:paraId="3587B7B0">
      <w:pPr>
        <w:pStyle w:val="3"/>
        <w:tabs>
          <w:tab w:val="left" w:pos="7346"/>
        </w:tabs>
        <w:adjustRightInd w:val="0"/>
        <w:snapToGrid w:val="0"/>
        <w:ind w:firstLine="480"/>
        <w:jc w:val="right"/>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法定代表人（单位负责人）或委托代理人：</w:t>
      </w:r>
      <w:r>
        <w:rPr>
          <w:rFonts w:asciiTheme="minorEastAsia" w:hAnsiTheme="minorEastAsia" w:eastAsiaTheme="minorEastAsia"/>
          <w:sz w:val="24"/>
          <w:szCs w:val="24"/>
          <w:u w:val="single"/>
          <w:lang w:eastAsia="zh-CN"/>
        </w:rPr>
        <w:t>（签字或签字章）</w:t>
      </w:r>
    </w:p>
    <w:p w14:paraId="329EA887">
      <w:pPr>
        <w:pStyle w:val="3"/>
        <w:tabs>
          <w:tab w:val="left" w:pos="5671"/>
          <w:tab w:val="left" w:pos="6617"/>
          <w:tab w:val="left" w:pos="7560"/>
        </w:tabs>
        <w:adjustRightInd w:val="0"/>
        <w:snapToGrid w:val="0"/>
        <w:ind w:firstLine="1680" w:firstLineChars="700"/>
        <w:jc w:val="righ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3"/>
          <w:sz w:val="24"/>
          <w:szCs w:val="24"/>
          <w:lang w:eastAsia="zh-CN"/>
        </w:rPr>
        <w:t>月</w:t>
      </w:r>
      <w:r>
        <w:rPr>
          <w:rFonts w:hint="eastAsia" w:asciiTheme="minorEastAsia" w:hAnsiTheme="minorEastAsia" w:eastAsiaTheme="minorEastAsia"/>
          <w:spacing w:val="-3"/>
          <w:sz w:val="24"/>
          <w:szCs w:val="24"/>
          <w:u w:val="single"/>
          <w:lang w:eastAsia="zh-CN"/>
        </w:rPr>
        <w:t xml:space="preserve">    </w:t>
      </w:r>
      <w:r>
        <w:rPr>
          <w:rFonts w:asciiTheme="minorEastAsia" w:hAnsiTheme="minorEastAsia" w:eastAsiaTheme="minorEastAsia"/>
          <w:sz w:val="24"/>
          <w:szCs w:val="24"/>
          <w:lang w:eastAsia="zh-CN"/>
        </w:rPr>
        <w:t>日</w:t>
      </w:r>
    </w:p>
    <w:p w14:paraId="0BB40D13">
      <w:pPr>
        <w:ind w:firstLine="482"/>
        <w:rPr>
          <w:rFonts w:hint="eastAsia" w:cs="Microsoft JhengHei" w:asciiTheme="minorEastAsia" w:hAnsiTheme="minorEastAsia" w:eastAsiaTheme="minorEastAsia"/>
          <w:bCs/>
          <w:sz w:val="44"/>
          <w:szCs w:val="44"/>
          <w:lang w:eastAsia="zh-CN"/>
        </w:rPr>
      </w:pPr>
      <w:r>
        <w:rPr>
          <w:rFonts w:asciiTheme="minorEastAsia" w:hAnsiTheme="minorEastAsia" w:eastAsiaTheme="minorEastAsia"/>
          <w:b/>
          <w:lang w:eastAsia="zh-CN"/>
        </w:rPr>
        <w:br w:type="page"/>
      </w:r>
    </w:p>
    <w:p w14:paraId="15665710">
      <w:pPr>
        <w:pStyle w:val="4"/>
        <w:rPr>
          <w:rFonts w:hint="eastAsia"/>
          <w:lang w:eastAsia="zh-CN"/>
        </w:rPr>
      </w:pPr>
      <w:bookmarkStart w:id="76" w:name="_Toc18310"/>
      <w:bookmarkStart w:id="77" w:name="_Toc17870"/>
      <w:bookmarkStart w:id="78" w:name="_Toc25940"/>
      <w:r>
        <w:rPr>
          <w:lang w:eastAsia="zh-CN"/>
        </w:rPr>
        <w:t>第三章</w:t>
      </w:r>
      <w:r>
        <w:rPr>
          <w:rFonts w:hint="eastAsia"/>
          <w:lang w:eastAsia="zh-CN"/>
        </w:rPr>
        <w:t xml:space="preserve">  </w:t>
      </w:r>
      <w:r>
        <w:rPr>
          <w:lang w:eastAsia="zh-CN"/>
        </w:rPr>
        <w:t>评标办法</w:t>
      </w:r>
      <w:bookmarkEnd w:id="75"/>
      <w:r>
        <w:rPr>
          <w:rFonts w:hint="eastAsia"/>
          <w:lang w:eastAsia="zh-CN"/>
        </w:rPr>
        <w:t>(综合)</w:t>
      </w:r>
      <w:bookmarkEnd w:id="76"/>
      <w:bookmarkEnd w:id="77"/>
      <w:bookmarkEnd w:id="78"/>
    </w:p>
    <w:p w14:paraId="1226CD64">
      <w:pPr>
        <w:pStyle w:val="5"/>
        <w:jc w:val="center"/>
        <w:rPr>
          <w:rFonts w:hint="eastAsia"/>
          <w:lang w:eastAsia="zh-CN"/>
        </w:rPr>
      </w:pPr>
      <w:bookmarkStart w:id="79" w:name="_bookmark82"/>
      <w:bookmarkEnd w:id="79"/>
      <w:r>
        <w:rPr>
          <w:lang w:eastAsia="zh-CN"/>
        </w:rPr>
        <w:t>评标办法前附表</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4"/>
        <w:gridCol w:w="546"/>
        <w:gridCol w:w="1196"/>
        <w:gridCol w:w="6580"/>
      </w:tblGrid>
      <w:tr w14:paraId="4F311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97" w:type="pct"/>
            <w:gridSpan w:val="2"/>
            <w:vAlign w:val="center"/>
          </w:tcPr>
          <w:p w14:paraId="75A2413A">
            <w:pPr>
              <w:pStyle w:val="28"/>
              <w:adjustRightInd w:val="0"/>
              <w:spacing w:line="240" w:lineRule="auto"/>
              <w:ind w:firstLine="0" w:firstLineChars="0"/>
              <w:jc w:val="center"/>
              <w:rPr>
                <w:rFonts w:hint="eastAsia" w:asciiTheme="minorEastAsia" w:hAnsiTheme="minorEastAsia" w:eastAsiaTheme="minorEastAsia"/>
              </w:rPr>
            </w:pPr>
            <w:bookmarkStart w:id="80" w:name="_Hlk79360226"/>
            <w:r>
              <w:rPr>
                <w:rFonts w:hint="eastAsia" w:asciiTheme="minorEastAsia" w:hAnsiTheme="minorEastAsia" w:eastAsiaTheme="minorEastAsia"/>
              </w:rPr>
              <w:t>条款号</w:t>
            </w:r>
          </w:p>
        </w:tc>
        <w:tc>
          <w:tcPr>
            <w:tcW w:w="662" w:type="pct"/>
            <w:vAlign w:val="center"/>
          </w:tcPr>
          <w:p w14:paraId="6CAD4E58">
            <w:pPr>
              <w:pStyle w:val="28"/>
              <w:adjustRightInd w:val="0"/>
              <w:spacing w:line="240" w:lineRule="auto"/>
              <w:ind w:firstLine="0" w:firstLineChars="0"/>
              <w:jc w:val="center"/>
              <w:rPr>
                <w:rFonts w:hint="eastAsia" w:asciiTheme="minorEastAsia" w:hAnsiTheme="minorEastAsia" w:eastAsiaTheme="minorEastAsia"/>
              </w:rPr>
            </w:pPr>
            <w:r>
              <w:rPr>
                <w:rFonts w:hint="eastAsia" w:asciiTheme="minorEastAsia" w:hAnsiTheme="minorEastAsia" w:eastAsiaTheme="minorEastAsia"/>
              </w:rPr>
              <w:t>评审因素</w:t>
            </w:r>
          </w:p>
        </w:tc>
        <w:tc>
          <w:tcPr>
            <w:tcW w:w="3641" w:type="pct"/>
            <w:vAlign w:val="center"/>
          </w:tcPr>
          <w:p w14:paraId="4FA384F9">
            <w:pPr>
              <w:pStyle w:val="28"/>
              <w:adjustRightInd w:val="0"/>
              <w:spacing w:line="240" w:lineRule="auto"/>
              <w:ind w:firstLine="0" w:firstLineChars="0"/>
              <w:jc w:val="center"/>
              <w:rPr>
                <w:rFonts w:hint="eastAsia" w:asciiTheme="minorEastAsia" w:hAnsiTheme="minorEastAsia" w:eastAsiaTheme="minorEastAsia"/>
              </w:rPr>
            </w:pPr>
            <w:r>
              <w:rPr>
                <w:rFonts w:hint="eastAsia" w:asciiTheme="minorEastAsia" w:hAnsiTheme="minorEastAsia" w:eastAsiaTheme="minorEastAsia"/>
              </w:rPr>
              <w:t>评审标准</w:t>
            </w:r>
          </w:p>
        </w:tc>
      </w:tr>
      <w:tr w14:paraId="2BC52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Align w:val="center"/>
          </w:tcPr>
          <w:p w14:paraId="29B7A30B">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w:t>
            </w:r>
          </w:p>
        </w:tc>
        <w:tc>
          <w:tcPr>
            <w:tcW w:w="302" w:type="pct"/>
            <w:vAlign w:val="center"/>
          </w:tcPr>
          <w:p w14:paraId="04F6A11C">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评标方法</w:t>
            </w:r>
          </w:p>
        </w:tc>
        <w:tc>
          <w:tcPr>
            <w:tcW w:w="662" w:type="pct"/>
            <w:vAlign w:val="center"/>
          </w:tcPr>
          <w:p w14:paraId="048F66EC">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中标候选人排序方法</w:t>
            </w:r>
          </w:p>
        </w:tc>
        <w:tc>
          <w:tcPr>
            <w:tcW w:w="3641" w:type="pct"/>
            <w:vAlign w:val="center"/>
          </w:tcPr>
          <w:p w14:paraId="0C6C249C">
            <w:pPr>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按得分由高到低顺序推荐中标候选人，但投标报价低于其成本的除外。综合评分相等时，以投标报价低的优先；投标报价也相等的，以技术得分高的优先；如果技术得分也相等，</w:t>
            </w:r>
            <w:r>
              <w:rPr>
                <w:rFonts w:hint="eastAsia" w:asciiTheme="minorEastAsia" w:hAnsiTheme="minorEastAsia" w:eastAsiaTheme="minorEastAsia"/>
                <w:lang w:eastAsia="zh-CN"/>
              </w:rPr>
              <w:t>由评标委员会成员投票决定，得票多</w:t>
            </w:r>
            <w:r>
              <w:rPr>
                <w:rFonts w:asciiTheme="minorEastAsia" w:hAnsiTheme="minorEastAsia" w:eastAsiaTheme="minorEastAsia"/>
                <w:lang w:eastAsia="zh-CN"/>
              </w:rPr>
              <w:t>的优先</w:t>
            </w:r>
            <w:r>
              <w:rPr>
                <w:rFonts w:hint="eastAsia" w:asciiTheme="minorEastAsia" w:hAnsiTheme="minorEastAsia" w:eastAsiaTheme="minorEastAsia"/>
                <w:lang w:eastAsia="zh-CN"/>
              </w:rPr>
              <w:t>。</w:t>
            </w:r>
          </w:p>
        </w:tc>
      </w:tr>
      <w:tr w14:paraId="18A1F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restart"/>
            <w:vAlign w:val="center"/>
          </w:tcPr>
          <w:p w14:paraId="44DBB466">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2.1.1</w:t>
            </w:r>
          </w:p>
        </w:tc>
        <w:tc>
          <w:tcPr>
            <w:tcW w:w="302" w:type="pct"/>
            <w:vMerge w:val="restart"/>
            <w:vAlign w:val="center"/>
          </w:tcPr>
          <w:p w14:paraId="3BA49641">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形式评审标准</w:t>
            </w:r>
          </w:p>
        </w:tc>
        <w:tc>
          <w:tcPr>
            <w:tcW w:w="662" w:type="pct"/>
            <w:vAlign w:val="center"/>
          </w:tcPr>
          <w:p w14:paraId="3425165A">
            <w:pPr>
              <w:pStyle w:val="28"/>
              <w:spacing w:line="240" w:lineRule="auto"/>
              <w:ind w:firstLine="0" w:firstLineChars="0"/>
              <w:jc w:val="center"/>
              <w:rPr>
                <w:rFonts w:hint="eastAsia" w:asciiTheme="minorEastAsia" w:hAnsiTheme="minorEastAsia" w:eastAsiaTheme="minorEastAsia"/>
              </w:rPr>
            </w:pPr>
            <w:r>
              <w:rPr>
                <w:rFonts w:hint="eastAsia"/>
                <w:lang w:eastAsia="zh-CN"/>
              </w:rPr>
              <w:t>投标人名称</w:t>
            </w:r>
          </w:p>
        </w:tc>
        <w:tc>
          <w:tcPr>
            <w:tcW w:w="3641" w:type="pct"/>
            <w:vAlign w:val="center"/>
          </w:tcPr>
          <w:p w14:paraId="0DD75344">
            <w:pPr>
              <w:pStyle w:val="28"/>
              <w:spacing w:line="240" w:lineRule="auto"/>
              <w:ind w:firstLine="0" w:firstLineChars="0"/>
              <w:rPr>
                <w:rFonts w:hint="eastAsia" w:asciiTheme="minorEastAsia" w:hAnsiTheme="minorEastAsia" w:eastAsiaTheme="minorEastAsia"/>
                <w:lang w:eastAsia="zh-CN"/>
              </w:rPr>
            </w:pPr>
            <w:r>
              <w:rPr>
                <w:rFonts w:hint="eastAsia"/>
                <w:lang w:eastAsia="zh-CN"/>
              </w:rPr>
              <w:t>与营业执照或事业单位法人证书或其它营业登记证书、资质证书一致。</w:t>
            </w:r>
          </w:p>
        </w:tc>
      </w:tr>
      <w:tr w14:paraId="6555D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19D9094D">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364696D4">
            <w:pPr>
              <w:pStyle w:val="28"/>
              <w:spacing w:line="240" w:lineRule="auto"/>
              <w:ind w:firstLine="0" w:firstLineChars="0"/>
              <w:jc w:val="center"/>
              <w:rPr>
                <w:rFonts w:hint="eastAsia" w:asciiTheme="minorEastAsia" w:hAnsiTheme="minorEastAsia" w:eastAsiaTheme="minorEastAsia"/>
                <w:lang w:eastAsia="zh-CN"/>
              </w:rPr>
            </w:pPr>
          </w:p>
        </w:tc>
        <w:tc>
          <w:tcPr>
            <w:tcW w:w="662" w:type="pct"/>
            <w:vAlign w:val="center"/>
          </w:tcPr>
          <w:p w14:paraId="4D152446">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投标函签字盖章</w:t>
            </w:r>
          </w:p>
        </w:tc>
        <w:tc>
          <w:tcPr>
            <w:tcW w:w="3641" w:type="pct"/>
            <w:vAlign w:val="center"/>
          </w:tcPr>
          <w:p w14:paraId="3F1D626D">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有法定代表人（单位负责人）或其委托代理人签字（或签字章）或加盖单位</w:t>
            </w:r>
            <w:r>
              <w:rPr>
                <w:rFonts w:hint="eastAsia" w:asciiTheme="minorEastAsia" w:hAnsiTheme="minorEastAsia" w:eastAsiaTheme="minorEastAsia"/>
                <w:lang w:eastAsia="zh-CN"/>
              </w:rPr>
              <w:t>（公）</w:t>
            </w:r>
            <w:r>
              <w:rPr>
                <w:rFonts w:asciiTheme="minorEastAsia" w:hAnsiTheme="minorEastAsia" w:eastAsiaTheme="minorEastAsia"/>
                <w:lang w:eastAsia="zh-CN"/>
              </w:rPr>
              <w:t>章。</w:t>
            </w:r>
            <w:r>
              <w:rPr>
                <w:rFonts w:hint="eastAsia" w:asciiTheme="minorEastAsia" w:hAnsiTheme="minorEastAsia" w:eastAsiaTheme="minorEastAsia"/>
                <w:lang w:eastAsia="zh-CN"/>
              </w:rPr>
              <w:t>投标函</w:t>
            </w:r>
            <w:r>
              <w:rPr>
                <w:rFonts w:asciiTheme="minorEastAsia" w:hAnsiTheme="minorEastAsia" w:eastAsiaTheme="minorEastAsia"/>
                <w:lang w:eastAsia="zh-CN"/>
              </w:rPr>
              <w:t>由法定代表人（单位负责人）签字的，应附法定代表人（单位负责人）身份证明，由委托代理人签字的，应附授权委托书</w:t>
            </w:r>
            <w:r>
              <w:rPr>
                <w:rFonts w:hint="eastAsia" w:asciiTheme="minorEastAsia" w:hAnsiTheme="minorEastAsia" w:eastAsiaTheme="minorEastAsia"/>
                <w:lang w:eastAsia="zh-CN"/>
              </w:rPr>
              <w:t>。</w:t>
            </w:r>
          </w:p>
        </w:tc>
      </w:tr>
      <w:tr w14:paraId="3822F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2925E7F4">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2E404406">
            <w:pPr>
              <w:pStyle w:val="28"/>
              <w:spacing w:line="240" w:lineRule="auto"/>
              <w:ind w:firstLine="0" w:firstLineChars="0"/>
              <w:jc w:val="center"/>
              <w:rPr>
                <w:rFonts w:hint="eastAsia" w:asciiTheme="minorEastAsia" w:hAnsiTheme="minorEastAsia" w:eastAsiaTheme="minorEastAsia"/>
                <w:lang w:eastAsia="zh-CN"/>
              </w:rPr>
            </w:pPr>
          </w:p>
        </w:tc>
        <w:tc>
          <w:tcPr>
            <w:tcW w:w="662" w:type="pct"/>
            <w:vAlign w:val="center"/>
          </w:tcPr>
          <w:p w14:paraId="727E5F7C">
            <w:pPr>
              <w:pStyle w:val="28"/>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rPr>
              <w:t>联合体投标人</w:t>
            </w:r>
            <w:r>
              <w:rPr>
                <w:rFonts w:hint="eastAsia" w:asciiTheme="minorEastAsia" w:hAnsiTheme="minorEastAsia" w:eastAsiaTheme="minorEastAsia"/>
                <w:lang w:eastAsia="zh-CN"/>
              </w:rPr>
              <w:t>(如要求)</w:t>
            </w:r>
          </w:p>
        </w:tc>
        <w:tc>
          <w:tcPr>
            <w:tcW w:w="3641" w:type="pct"/>
            <w:vAlign w:val="center"/>
          </w:tcPr>
          <w:p w14:paraId="752218EC">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提交符合招标文件要求的联合体协议书，明确各方承担连带责任，并明确联合体牵头人。</w:t>
            </w:r>
          </w:p>
        </w:tc>
      </w:tr>
      <w:tr w14:paraId="4376F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31BA9037">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5D3B668B">
            <w:pPr>
              <w:pStyle w:val="28"/>
              <w:spacing w:line="240" w:lineRule="auto"/>
              <w:ind w:firstLine="0" w:firstLineChars="0"/>
              <w:jc w:val="center"/>
              <w:rPr>
                <w:rFonts w:hint="eastAsia" w:asciiTheme="minorEastAsia" w:hAnsiTheme="minorEastAsia" w:eastAsiaTheme="minorEastAsia"/>
                <w:lang w:eastAsia="zh-CN"/>
              </w:rPr>
            </w:pPr>
          </w:p>
        </w:tc>
        <w:tc>
          <w:tcPr>
            <w:tcW w:w="662" w:type="pct"/>
            <w:vAlign w:val="center"/>
          </w:tcPr>
          <w:p w14:paraId="4AD9D729">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备选投标方案</w:t>
            </w:r>
            <w:r>
              <w:rPr>
                <w:rFonts w:hint="eastAsia" w:asciiTheme="minorEastAsia" w:hAnsiTheme="minorEastAsia" w:eastAsiaTheme="minorEastAsia"/>
                <w:lang w:eastAsia="zh-CN"/>
              </w:rPr>
              <w:t>(如要求)</w:t>
            </w:r>
          </w:p>
        </w:tc>
        <w:tc>
          <w:tcPr>
            <w:tcW w:w="3641" w:type="pct"/>
            <w:vAlign w:val="center"/>
          </w:tcPr>
          <w:p w14:paraId="2220129E">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除招标文件明确允许提交备选投标方案外，投标人不得提交备选投标方案。</w:t>
            </w:r>
          </w:p>
        </w:tc>
      </w:tr>
      <w:tr w14:paraId="17D6F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restart"/>
            <w:vAlign w:val="center"/>
          </w:tcPr>
          <w:p w14:paraId="472B41DF">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2.1.2</w:t>
            </w:r>
          </w:p>
        </w:tc>
        <w:tc>
          <w:tcPr>
            <w:tcW w:w="302" w:type="pct"/>
            <w:vMerge w:val="restart"/>
            <w:vAlign w:val="center"/>
          </w:tcPr>
          <w:p w14:paraId="618AD902">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资格评审 标准</w:t>
            </w:r>
          </w:p>
        </w:tc>
        <w:tc>
          <w:tcPr>
            <w:tcW w:w="662" w:type="pct"/>
            <w:vAlign w:val="center"/>
          </w:tcPr>
          <w:p w14:paraId="26B40921">
            <w:pPr>
              <w:pStyle w:val="28"/>
              <w:spacing w:line="240" w:lineRule="auto"/>
              <w:ind w:firstLine="0" w:firstLineChars="0"/>
              <w:jc w:val="center"/>
              <w:rPr>
                <w:rFonts w:hint="eastAsia" w:asciiTheme="minorEastAsia" w:hAnsiTheme="minorEastAsia" w:eastAsiaTheme="minorEastAsia"/>
                <w:lang w:eastAsia="zh-CN"/>
              </w:rPr>
            </w:pPr>
            <w:r>
              <w:rPr>
                <w:rFonts w:hint="eastAsia"/>
                <w:lang w:eastAsia="zh-CN"/>
              </w:rPr>
              <w:t>依法设立的证明材料</w:t>
            </w:r>
          </w:p>
        </w:tc>
        <w:tc>
          <w:tcPr>
            <w:tcW w:w="3641" w:type="pct"/>
            <w:vAlign w:val="center"/>
          </w:tcPr>
          <w:p w14:paraId="63CF03F0">
            <w:pPr>
              <w:pStyle w:val="28"/>
              <w:snapToGrid w:val="0"/>
              <w:spacing w:line="240" w:lineRule="auto"/>
              <w:ind w:firstLine="0" w:firstLineChars="0"/>
              <w:rPr>
                <w:rFonts w:hint="eastAsia" w:asciiTheme="minorEastAsia" w:hAnsiTheme="minorEastAsia" w:eastAsiaTheme="minorEastAsia"/>
                <w:b/>
                <w:lang w:eastAsia="zh-CN"/>
              </w:rPr>
            </w:pPr>
            <w:r>
              <w:rPr>
                <w:lang w:eastAsia="zh-CN"/>
              </w:rPr>
              <w:t>符合第二章“投标人须知”第3.5.1项规定，</w:t>
            </w:r>
            <w:r>
              <w:rPr>
                <w:b/>
                <w:lang w:eastAsia="zh-CN"/>
              </w:rPr>
              <w:t>需要提交的相关证明材料见第二章</w:t>
            </w:r>
            <w:r>
              <w:rPr>
                <w:rFonts w:hint="eastAsia"/>
                <w:b/>
                <w:lang w:eastAsia="zh-CN"/>
              </w:rPr>
              <w:t>投标人须知前附表</w:t>
            </w:r>
            <w:r>
              <w:rPr>
                <w:b/>
                <w:lang w:eastAsia="zh-CN"/>
              </w:rPr>
              <w:t>第 3.5 款的规定。</w:t>
            </w:r>
          </w:p>
        </w:tc>
      </w:tr>
      <w:tr w14:paraId="24EAD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2DB22222">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25D44CDE">
            <w:pPr>
              <w:pStyle w:val="28"/>
              <w:spacing w:line="240" w:lineRule="auto"/>
              <w:ind w:firstLine="0" w:firstLineChars="0"/>
              <w:jc w:val="center"/>
              <w:rPr>
                <w:rFonts w:hint="eastAsia" w:asciiTheme="minorEastAsia" w:hAnsiTheme="minorEastAsia" w:eastAsiaTheme="minorEastAsia"/>
                <w:lang w:eastAsia="zh-CN"/>
              </w:rPr>
            </w:pPr>
          </w:p>
        </w:tc>
        <w:tc>
          <w:tcPr>
            <w:tcW w:w="662" w:type="pct"/>
            <w:vAlign w:val="center"/>
          </w:tcPr>
          <w:p w14:paraId="5C95A44F">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资质要求</w:t>
            </w:r>
          </w:p>
        </w:tc>
        <w:tc>
          <w:tcPr>
            <w:tcW w:w="3641" w:type="pct"/>
            <w:vAlign w:val="center"/>
          </w:tcPr>
          <w:p w14:paraId="73CD455C">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符合第二章</w:t>
            </w:r>
            <w:r>
              <w:rPr>
                <w:rFonts w:asciiTheme="minorEastAsia" w:hAnsiTheme="minorEastAsia" w:eastAsiaTheme="minorEastAsia"/>
                <w:i/>
                <w:lang w:eastAsia="zh-CN"/>
              </w:rPr>
              <w:t>“</w:t>
            </w:r>
            <w:r>
              <w:rPr>
                <w:rFonts w:asciiTheme="minorEastAsia" w:hAnsiTheme="minorEastAsia" w:eastAsiaTheme="minorEastAsia"/>
                <w:lang w:eastAsia="zh-CN"/>
              </w:rPr>
              <w:t>投标人须知</w:t>
            </w:r>
            <w:r>
              <w:rPr>
                <w:rFonts w:asciiTheme="minorEastAsia" w:hAnsiTheme="minorEastAsia" w:eastAsiaTheme="minorEastAsia"/>
                <w:i/>
                <w:lang w:eastAsia="zh-CN"/>
              </w:rPr>
              <w:t>”</w:t>
            </w:r>
            <w:r>
              <w:rPr>
                <w:rFonts w:asciiTheme="minorEastAsia" w:hAnsiTheme="minorEastAsia" w:eastAsiaTheme="minorEastAsia"/>
                <w:lang w:eastAsia="zh-CN"/>
              </w:rPr>
              <w:t>第</w:t>
            </w:r>
            <w:r>
              <w:rPr>
                <w:rFonts w:asciiTheme="minorEastAsia" w:hAnsiTheme="minorEastAsia" w:eastAsiaTheme="minorEastAsia"/>
                <w:spacing w:val="-78"/>
                <w:lang w:eastAsia="zh-CN"/>
              </w:rPr>
              <w:t xml:space="preserve"> </w:t>
            </w:r>
            <w:r>
              <w:rPr>
                <w:rFonts w:asciiTheme="minorEastAsia" w:hAnsiTheme="minorEastAsia" w:eastAsiaTheme="minorEastAsia"/>
                <w:lang w:eastAsia="zh-CN"/>
              </w:rPr>
              <w:t>1.4.1 项规定</w:t>
            </w:r>
            <w:r>
              <w:rPr>
                <w:rFonts w:hint="eastAsia" w:asciiTheme="minorEastAsia" w:hAnsiTheme="minorEastAsia" w:eastAsiaTheme="minorEastAsia"/>
                <w:lang w:eastAsia="zh-CN"/>
              </w:rPr>
              <w:t>,</w:t>
            </w:r>
            <w:r>
              <w:rPr>
                <w:rFonts w:asciiTheme="minorEastAsia" w:hAnsiTheme="minorEastAsia" w:eastAsiaTheme="minorEastAsia"/>
                <w:b/>
                <w:lang w:eastAsia="zh-CN"/>
              </w:rPr>
              <w:t xml:space="preserve"> 需要提交的相关证明材料见第二章</w:t>
            </w:r>
            <w:r>
              <w:rPr>
                <w:rFonts w:hint="eastAsia" w:asciiTheme="minorEastAsia" w:hAnsiTheme="minorEastAsia" w:eastAsiaTheme="minorEastAsia"/>
                <w:b/>
                <w:lang w:eastAsia="zh-CN"/>
              </w:rPr>
              <w:t>投标人须知前附表</w:t>
            </w:r>
            <w:r>
              <w:rPr>
                <w:rFonts w:asciiTheme="minorEastAsia" w:hAnsiTheme="minorEastAsia" w:eastAsiaTheme="minorEastAsia"/>
                <w:b/>
                <w:lang w:eastAsia="zh-CN"/>
              </w:rPr>
              <w:t>第 3.5 款的规定。</w:t>
            </w:r>
          </w:p>
        </w:tc>
      </w:tr>
      <w:tr w14:paraId="26C5F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5F95CC19">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10C3B466">
            <w:pPr>
              <w:pStyle w:val="28"/>
              <w:spacing w:line="240" w:lineRule="auto"/>
              <w:ind w:firstLine="0" w:firstLineChars="0"/>
              <w:jc w:val="center"/>
              <w:rPr>
                <w:rFonts w:hint="eastAsia" w:asciiTheme="minorEastAsia" w:hAnsiTheme="minorEastAsia" w:eastAsiaTheme="minorEastAsia"/>
                <w:lang w:eastAsia="zh-CN"/>
              </w:rPr>
            </w:pPr>
          </w:p>
        </w:tc>
        <w:tc>
          <w:tcPr>
            <w:tcW w:w="662" w:type="pct"/>
            <w:vAlign w:val="center"/>
          </w:tcPr>
          <w:p w14:paraId="3EEC7450">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财务要求</w:t>
            </w:r>
          </w:p>
        </w:tc>
        <w:tc>
          <w:tcPr>
            <w:tcW w:w="3641" w:type="pct"/>
            <w:vAlign w:val="center"/>
          </w:tcPr>
          <w:p w14:paraId="1036F0F0">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符合第二章</w:t>
            </w:r>
            <w:r>
              <w:rPr>
                <w:rFonts w:asciiTheme="minorEastAsia" w:hAnsiTheme="minorEastAsia" w:eastAsiaTheme="minorEastAsia"/>
                <w:i/>
                <w:lang w:eastAsia="zh-CN"/>
              </w:rPr>
              <w:t>“</w:t>
            </w:r>
            <w:r>
              <w:rPr>
                <w:rFonts w:asciiTheme="minorEastAsia" w:hAnsiTheme="minorEastAsia" w:eastAsiaTheme="minorEastAsia"/>
                <w:lang w:eastAsia="zh-CN"/>
              </w:rPr>
              <w:t>投标人须知</w:t>
            </w:r>
            <w:r>
              <w:rPr>
                <w:rFonts w:asciiTheme="minorEastAsia" w:hAnsiTheme="minorEastAsia" w:eastAsiaTheme="minorEastAsia"/>
                <w:i/>
                <w:lang w:eastAsia="zh-CN"/>
              </w:rPr>
              <w:t>”</w:t>
            </w:r>
            <w:r>
              <w:rPr>
                <w:rFonts w:asciiTheme="minorEastAsia" w:hAnsiTheme="minorEastAsia" w:eastAsiaTheme="minorEastAsia"/>
                <w:lang w:eastAsia="zh-CN"/>
              </w:rPr>
              <w:t>第</w:t>
            </w:r>
            <w:r>
              <w:rPr>
                <w:rFonts w:asciiTheme="minorEastAsia" w:hAnsiTheme="minorEastAsia" w:eastAsiaTheme="minorEastAsia"/>
                <w:spacing w:val="-78"/>
                <w:lang w:eastAsia="zh-CN"/>
              </w:rPr>
              <w:t xml:space="preserve"> </w:t>
            </w:r>
            <w:r>
              <w:rPr>
                <w:rFonts w:asciiTheme="minorEastAsia" w:hAnsiTheme="minorEastAsia" w:eastAsiaTheme="minorEastAsia"/>
                <w:lang w:eastAsia="zh-CN"/>
              </w:rPr>
              <w:t>1.4.1 项规定</w:t>
            </w:r>
            <w:r>
              <w:rPr>
                <w:rFonts w:hint="eastAsia" w:asciiTheme="minorEastAsia" w:hAnsiTheme="minorEastAsia" w:eastAsiaTheme="minorEastAsia"/>
                <w:lang w:eastAsia="zh-CN"/>
              </w:rPr>
              <w:t>,</w:t>
            </w:r>
            <w:r>
              <w:rPr>
                <w:rFonts w:asciiTheme="minorEastAsia" w:hAnsiTheme="minorEastAsia" w:eastAsiaTheme="minorEastAsia"/>
                <w:b/>
                <w:lang w:eastAsia="zh-CN"/>
              </w:rPr>
              <w:t xml:space="preserve"> 需要提交的相关证明材料见第二章</w:t>
            </w:r>
            <w:r>
              <w:rPr>
                <w:rFonts w:hint="eastAsia" w:asciiTheme="minorEastAsia" w:hAnsiTheme="minorEastAsia" w:eastAsiaTheme="minorEastAsia"/>
                <w:b/>
                <w:lang w:eastAsia="zh-CN"/>
              </w:rPr>
              <w:t>投标人须知前附表</w:t>
            </w:r>
            <w:r>
              <w:rPr>
                <w:rFonts w:asciiTheme="minorEastAsia" w:hAnsiTheme="minorEastAsia" w:eastAsiaTheme="minorEastAsia"/>
                <w:b/>
                <w:lang w:eastAsia="zh-CN"/>
              </w:rPr>
              <w:t>第 3.5 款的规定。</w:t>
            </w:r>
          </w:p>
        </w:tc>
      </w:tr>
      <w:tr w14:paraId="69486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130013CA">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0503EF26">
            <w:pPr>
              <w:pStyle w:val="28"/>
              <w:spacing w:line="240" w:lineRule="auto"/>
              <w:ind w:firstLine="0" w:firstLineChars="0"/>
              <w:jc w:val="center"/>
              <w:rPr>
                <w:rFonts w:hint="eastAsia" w:asciiTheme="minorEastAsia" w:hAnsiTheme="minorEastAsia" w:eastAsiaTheme="minorEastAsia"/>
                <w:lang w:eastAsia="zh-CN"/>
              </w:rPr>
            </w:pPr>
          </w:p>
        </w:tc>
        <w:tc>
          <w:tcPr>
            <w:tcW w:w="662" w:type="pct"/>
            <w:vAlign w:val="center"/>
          </w:tcPr>
          <w:p w14:paraId="02FA3237">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业绩要求</w:t>
            </w:r>
          </w:p>
        </w:tc>
        <w:tc>
          <w:tcPr>
            <w:tcW w:w="3641" w:type="pct"/>
            <w:vAlign w:val="center"/>
          </w:tcPr>
          <w:p w14:paraId="53651E4D">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符合第二章</w:t>
            </w:r>
            <w:r>
              <w:rPr>
                <w:rFonts w:asciiTheme="minorEastAsia" w:hAnsiTheme="minorEastAsia" w:eastAsiaTheme="minorEastAsia"/>
                <w:i/>
                <w:lang w:eastAsia="zh-CN"/>
              </w:rPr>
              <w:t>“</w:t>
            </w:r>
            <w:r>
              <w:rPr>
                <w:rFonts w:asciiTheme="minorEastAsia" w:hAnsiTheme="minorEastAsia" w:eastAsiaTheme="minorEastAsia"/>
                <w:lang w:eastAsia="zh-CN"/>
              </w:rPr>
              <w:t>投标人须知</w:t>
            </w:r>
            <w:r>
              <w:rPr>
                <w:rFonts w:asciiTheme="minorEastAsia" w:hAnsiTheme="minorEastAsia" w:eastAsiaTheme="minorEastAsia"/>
                <w:i/>
                <w:lang w:eastAsia="zh-CN"/>
              </w:rPr>
              <w:t>”</w:t>
            </w:r>
            <w:r>
              <w:rPr>
                <w:rFonts w:asciiTheme="minorEastAsia" w:hAnsiTheme="minorEastAsia" w:eastAsiaTheme="minorEastAsia"/>
                <w:lang w:eastAsia="zh-CN"/>
              </w:rPr>
              <w:t>第</w:t>
            </w:r>
            <w:r>
              <w:rPr>
                <w:rFonts w:asciiTheme="minorEastAsia" w:hAnsiTheme="minorEastAsia" w:eastAsiaTheme="minorEastAsia"/>
                <w:spacing w:val="-78"/>
                <w:lang w:eastAsia="zh-CN"/>
              </w:rPr>
              <w:t xml:space="preserve"> </w:t>
            </w:r>
            <w:r>
              <w:rPr>
                <w:rFonts w:asciiTheme="minorEastAsia" w:hAnsiTheme="minorEastAsia" w:eastAsiaTheme="minorEastAsia"/>
                <w:lang w:eastAsia="zh-CN"/>
              </w:rPr>
              <w:t>1.4.1 项规定</w:t>
            </w:r>
            <w:r>
              <w:rPr>
                <w:rFonts w:hint="eastAsia" w:asciiTheme="minorEastAsia" w:hAnsiTheme="minorEastAsia" w:eastAsiaTheme="minorEastAsia"/>
                <w:lang w:eastAsia="zh-CN"/>
              </w:rPr>
              <w:t>,</w:t>
            </w:r>
            <w:r>
              <w:rPr>
                <w:rFonts w:asciiTheme="minorEastAsia" w:hAnsiTheme="minorEastAsia" w:eastAsiaTheme="minorEastAsia"/>
                <w:b/>
                <w:lang w:eastAsia="zh-CN"/>
              </w:rPr>
              <w:t xml:space="preserve"> 需要提交的相关证明材料见第二章</w:t>
            </w:r>
            <w:r>
              <w:rPr>
                <w:rFonts w:hint="eastAsia" w:asciiTheme="minorEastAsia" w:hAnsiTheme="minorEastAsia" w:eastAsiaTheme="minorEastAsia"/>
                <w:b/>
                <w:lang w:eastAsia="zh-CN"/>
              </w:rPr>
              <w:t>投标人须知前附表</w:t>
            </w:r>
            <w:r>
              <w:rPr>
                <w:rFonts w:asciiTheme="minorEastAsia" w:hAnsiTheme="minorEastAsia" w:eastAsiaTheme="minorEastAsia"/>
                <w:b/>
                <w:lang w:eastAsia="zh-CN"/>
              </w:rPr>
              <w:t>第 3.5 款的规定。</w:t>
            </w:r>
          </w:p>
        </w:tc>
      </w:tr>
      <w:tr w14:paraId="2EC19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193B4B97">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12CF8CE4">
            <w:pPr>
              <w:pStyle w:val="28"/>
              <w:spacing w:line="240" w:lineRule="auto"/>
              <w:ind w:firstLine="0" w:firstLineChars="0"/>
              <w:jc w:val="center"/>
              <w:rPr>
                <w:rFonts w:hint="eastAsia" w:asciiTheme="minorEastAsia" w:hAnsiTheme="minorEastAsia" w:eastAsiaTheme="minorEastAsia"/>
                <w:lang w:eastAsia="zh-CN"/>
              </w:rPr>
            </w:pPr>
          </w:p>
        </w:tc>
        <w:tc>
          <w:tcPr>
            <w:tcW w:w="662" w:type="pct"/>
            <w:vAlign w:val="center"/>
          </w:tcPr>
          <w:p w14:paraId="3F5CC0AC">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信誉要求</w:t>
            </w:r>
          </w:p>
        </w:tc>
        <w:tc>
          <w:tcPr>
            <w:tcW w:w="3641" w:type="pct"/>
            <w:vAlign w:val="center"/>
          </w:tcPr>
          <w:p w14:paraId="64586903">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符合第二章</w:t>
            </w:r>
            <w:r>
              <w:rPr>
                <w:rFonts w:asciiTheme="minorEastAsia" w:hAnsiTheme="minorEastAsia" w:eastAsiaTheme="minorEastAsia"/>
                <w:i/>
                <w:lang w:eastAsia="zh-CN"/>
              </w:rPr>
              <w:t>“</w:t>
            </w:r>
            <w:r>
              <w:rPr>
                <w:rFonts w:asciiTheme="minorEastAsia" w:hAnsiTheme="minorEastAsia" w:eastAsiaTheme="minorEastAsia"/>
                <w:lang w:eastAsia="zh-CN"/>
              </w:rPr>
              <w:t>投标人须知</w:t>
            </w:r>
            <w:r>
              <w:rPr>
                <w:rFonts w:asciiTheme="minorEastAsia" w:hAnsiTheme="minorEastAsia" w:eastAsiaTheme="minorEastAsia"/>
                <w:i/>
                <w:lang w:eastAsia="zh-CN"/>
              </w:rPr>
              <w:t>”</w:t>
            </w:r>
            <w:r>
              <w:rPr>
                <w:rFonts w:asciiTheme="minorEastAsia" w:hAnsiTheme="minorEastAsia" w:eastAsiaTheme="minorEastAsia"/>
                <w:lang w:eastAsia="zh-CN"/>
              </w:rPr>
              <w:t>第</w:t>
            </w:r>
            <w:r>
              <w:rPr>
                <w:rFonts w:asciiTheme="minorEastAsia" w:hAnsiTheme="minorEastAsia" w:eastAsiaTheme="minorEastAsia"/>
                <w:spacing w:val="-78"/>
                <w:lang w:eastAsia="zh-CN"/>
              </w:rPr>
              <w:t xml:space="preserve"> </w:t>
            </w:r>
            <w:r>
              <w:rPr>
                <w:rFonts w:asciiTheme="minorEastAsia" w:hAnsiTheme="minorEastAsia" w:eastAsiaTheme="minorEastAsia"/>
                <w:lang w:eastAsia="zh-CN"/>
              </w:rPr>
              <w:t>1.4.1 项规定</w:t>
            </w:r>
            <w:r>
              <w:rPr>
                <w:rFonts w:hint="eastAsia" w:asciiTheme="minorEastAsia" w:hAnsiTheme="minorEastAsia" w:eastAsiaTheme="minorEastAsia"/>
                <w:lang w:eastAsia="zh-CN"/>
              </w:rPr>
              <w:t>,</w:t>
            </w:r>
            <w:r>
              <w:rPr>
                <w:rFonts w:asciiTheme="minorEastAsia" w:hAnsiTheme="minorEastAsia" w:eastAsiaTheme="minorEastAsia"/>
                <w:b/>
                <w:lang w:eastAsia="zh-CN"/>
              </w:rPr>
              <w:t xml:space="preserve"> 需要提交的相关证明材料见第二章</w:t>
            </w:r>
            <w:r>
              <w:rPr>
                <w:rFonts w:hint="eastAsia" w:asciiTheme="minorEastAsia" w:hAnsiTheme="minorEastAsia" w:eastAsiaTheme="minorEastAsia"/>
                <w:b/>
                <w:lang w:eastAsia="zh-CN"/>
              </w:rPr>
              <w:t>投标人须知前附表</w:t>
            </w:r>
            <w:r>
              <w:rPr>
                <w:rFonts w:asciiTheme="minorEastAsia" w:hAnsiTheme="minorEastAsia" w:eastAsiaTheme="minorEastAsia"/>
                <w:b/>
                <w:lang w:eastAsia="zh-CN"/>
              </w:rPr>
              <w:t>第 3.5 款的规定。</w:t>
            </w:r>
          </w:p>
        </w:tc>
      </w:tr>
      <w:tr w14:paraId="3B3DF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532A705C">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1E254CBF">
            <w:pPr>
              <w:pStyle w:val="28"/>
              <w:spacing w:line="240" w:lineRule="auto"/>
              <w:ind w:firstLine="0" w:firstLineChars="0"/>
              <w:jc w:val="center"/>
              <w:rPr>
                <w:rFonts w:hint="eastAsia" w:asciiTheme="minorEastAsia" w:hAnsiTheme="minorEastAsia" w:eastAsiaTheme="minorEastAsia"/>
                <w:lang w:eastAsia="zh-CN"/>
              </w:rPr>
            </w:pPr>
          </w:p>
        </w:tc>
        <w:tc>
          <w:tcPr>
            <w:tcW w:w="662" w:type="pct"/>
            <w:vAlign w:val="center"/>
          </w:tcPr>
          <w:p w14:paraId="17FDEE44">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其他要求</w:t>
            </w:r>
          </w:p>
        </w:tc>
        <w:tc>
          <w:tcPr>
            <w:tcW w:w="3641" w:type="pct"/>
            <w:vAlign w:val="center"/>
          </w:tcPr>
          <w:p w14:paraId="03AA66FF">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符合第二章</w:t>
            </w:r>
            <w:r>
              <w:rPr>
                <w:rFonts w:asciiTheme="minorEastAsia" w:hAnsiTheme="minorEastAsia" w:eastAsiaTheme="minorEastAsia"/>
                <w:i/>
                <w:lang w:eastAsia="zh-CN"/>
              </w:rPr>
              <w:t>“</w:t>
            </w:r>
            <w:r>
              <w:rPr>
                <w:rFonts w:asciiTheme="minorEastAsia" w:hAnsiTheme="minorEastAsia" w:eastAsiaTheme="minorEastAsia"/>
                <w:lang w:eastAsia="zh-CN"/>
              </w:rPr>
              <w:t>投标人须知</w:t>
            </w:r>
            <w:r>
              <w:rPr>
                <w:rFonts w:asciiTheme="minorEastAsia" w:hAnsiTheme="minorEastAsia" w:eastAsiaTheme="minorEastAsia"/>
                <w:i/>
                <w:lang w:eastAsia="zh-CN"/>
              </w:rPr>
              <w:t>”</w:t>
            </w:r>
            <w:r>
              <w:rPr>
                <w:rFonts w:asciiTheme="minorEastAsia" w:hAnsiTheme="minorEastAsia" w:eastAsiaTheme="minorEastAsia"/>
                <w:lang w:eastAsia="zh-CN"/>
              </w:rPr>
              <w:t>第</w:t>
            </w:r>
            <w:r>
              <w:rPr>
                <w:rFonts w:asciiTheme="minorEastAsia" w:hAnsiTheme="minorEastAsia" w:eastAsiaTheme="minorEastAsia"/>
                <w:spacing w:val="-78"/>
                <w:lang w:eastAsia="zh-CN"/>
              </w:rPr>
              <w:t xml:space="preserve"> </w:t>
            </w:r>
            <w:r>
              <w:rPr>
                <w:rFonts w:asciiTheme="minorEastAsia" w:hAnsiTheme="minorEastAsia" w:eastAsiaTheme="minorEastAsia"/>
                <w:lang w:eastAsia="zh-CN"/>
              </w:rPr>
              <w:t>1.4.1 项规定</w:t>
            </w:r>
            <w:r>
              <w:rPr>
                <w:rFonts w:hint="eastAsia" w:asciiTheme="minorEastAsia" w:hAnsiTheme="minorEastAsia" w:eastAsiaTheme="minorEastAsia"/>
                <w:lang w:eastAsia="zh-CN"/>
              </w:rPr>
              <w:t>,</w:t>
            </w:r>
            <w:r>
              <w:rPr>
                <w:rFonts w:asciiTheme="minorEastAsia" w:hAnsiTheme="minorEastAsia" w:eastAsiaTheme="minorEastAsia"/>
                <w:b/>
                <w:lang w:eastAsia="zh-CN"/>
              </w:rPr>
              <w:t xml:space="preserve"> 需要提交的相关证明材料见第二章</w:t>
            </w:r>
            <w:r>
              <w:rPr>
                <w:rFonts w:hint="eastAsia" w:asciiTheme="minorEastAsia" w:hAnsiTheme="minorEastAsia" w:eastAsiaTheme="minorEastAsia"/>
                <w:b/>
                <w:lang w:eastAsia="zh-CN"/>
              </w:rPr>
              <w:t>投标人须知前附表</w:t>
            </w:r>
            <w:r>
              <w:rPr>
                <w:rFonts w:asciiTheme="minorEastAsia" w:hAnsiTheme="minorEastAsia" w:eastAsiaTheme="minorEastAsia"/>
                <w:b/>
                <w:lang w:eastAsia="zh-CN"/>
              </w:rPr>
              <w:t>第 3.5 款的规定。</w:t>
            </w:r>
          </w:p>
        </w:tc>
      </w:tr>
      <w:tr w14:paraId="297D9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52840C4B">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2ED8812C">
            <w:pPr>
              <w:pStyle w:val="28"/>
              <w:spacing w:line="240" w:lineRule="auto"/>
              <w:ind w:firstLine="0" w:firstLineChars="0"/>
              <w:jc w:val="center"/>
              <w:rPr>
                <w:rFonts w:hint="eastAsia" w:asciiTheme="minorEastAsia" w:hAnsiTheme="minorEastAsia" w:eastAsiaTheme="minorEastAsia"/>
                <w:lang w:eastAsia="zh-CN"/>
              </w:rPr>
            </w:pPr>
          </w:p>
        </w:tc>
        <w:tc>
          <w:tcPr>
            <w:tcW w:w="662" w:type="pct"/>
            <w:vAlign w:val="center"/>
          </w:tcPr>
          <w:p w14:paraId="42E04C5A">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联合体投标人</w:t>
            </w:r>
          </w:p>
        </w:tc>
        <w:tc>
          <w:tcPr>
            <w:tcW w:w="3641" w:type="pct"/>
            <w:vAlign w:val="center"/>
          </w:tcPr>
          <w:p w14:paraId="31DDEA98">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符合第二章</w:t>
            </w:r>
            <w:r>
              <w:rPr>
                <w:rFonts w:asciiTheme="minorEastAsia" w:hAnsiTheme="minorEastAsia" w:eastAsiaTheme="minorEastAsia"/>
                <w:i/>
                <w:lang w:eastAsia="zh-CN"/>
              </w:rPr>
              <w:t>“</w:t>
            </w:r>
            <w:r>
              <w:rPr>
                <w:rFonts w:asciiTheme="minorEastAsia" w:hAnsiTheme="minorEastAsia" w:eastAsiaTheme="minorEastAsia"/>
                <w:lang w:eastAsia="zh-CN"/>
              </w:rPr>
              <w:t>投标人须知</w:t>
            </w:r>
            <w:r>
              <w:rPr>
                <w:rFonts w:asciiTheme="minorEastAsia" w:hAnsiTheme="minorEastAsia" w:eastAsiaTheme="minorEastAsia"/>
                <w:i/>
                <w:lang w:eastAsia="zh-CN"/>
              </w:rPr>
              <w:t>”</w:t>
            </w:r>
            <w:r>
              <w:rPr>
                <w:rFonts w:asciiTheme="minorEastAsia" w:hAnsiTheme="minorEastAsia" w:eastAsiaTheme="minorEastAsia"/>
                <w:lang w:eastAsia="zh-CN"/>
              </w:rPr>
              <w:t>第</w:t>
            </w:r>
            <w:r>
              <w:rPr>
                <w:rFonts w:asciiTheme="minorEastAsia" w:hAnsiTheme="minorEastAsia" w:eastAsiaTheme="minorEastAsia"/>
                <w:spacing w:val="-78"/>
                <w:lang w:eastAsia="zh-CN"/>
              </w:rPr>
              <w:t xml:space="preserve"> </w:t>
            </w:r>
            <w:r>
              <w:rPr>
                <w:rFonts w:asciiTheme="minorEastAsia" w:hAnsiTheme="minorEastAsia" w:eastAsiaTheme="minorEastAsia"/>
                <w:lang w:eastAsia="zh-CN"/>
              </w:rPr>
              <w:t>1.4.1 项规定</w:t>
            </w:r>
            <w:r>
              <w:rPr>
                <w:rFonts w:hint="eastAsia" w:asciiTheme="minorEastAsia" w:hAnsiTheme="minorEastAsia" w:eastAsiaTheme="minorEastAsia"/>
                <w:lang w:eastAsia="zh-CN"/>
              </w:rPr>
              <w:t>,</w:t>
            </w:r>
            <w:r>
              <w:rPr>
                <w:rFonts w:asciiTheme="minorEastAsia" w:hAnsiTheme="minorEastAsia" w:eastAsiaTheme="minorEastAsia"/>
                <w:b/>
                <w:lang w:eastAsia="zh-CN"/>
              </w:rPr>
              <w:t xml:space="preserve"> 需要提交的相关证明材料见第二章</w:t>
            </w:r>
            <w:r>
              <w:rPr>
                <w:rFonts w:hint="eastAsia" w:asciiTheme="minorEastAsia" w:hAnsiTheme="minorEastAsia" w:eastAsiaTheme="minorEastAsia"/>
                <w:b/>
                <w:lang w:eastAsia="zh-CN"/>
              </w:rPr>
              <w:t>投标人须知前附表</w:t>
            </w:r>
            <w:r>
              <w:rPr>
                <w:rFonts w:asciiTheme="minorEastAsia" w:hAnsiTheme="minorEastAsia" w:eastAsiaTheme="minorEastAsia"/>
                <w:b/>
                <w:lang w:eastAsia="zh-CN"/>
              </w:rPr>
              <w:t>第 3.5 款的规定。</w:t>
            </w:r>
          </w:p>
        </w:tc>
      </w:tr>
      <w:tr w14:paraId="16247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51364707">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2A4FCAC9">
            <w:pPr>
              <w:pStyle w:val="28"/>
              <w:spacing w:line="240" w:lineRule="auto"/>
              <w:ind w:firstLine="0" w:firstLineChars="0"/>
              <w:jc w:val="center"/>
              <w:rPr>
                <w:rFonts w:hint="eastAsia" w:asciiTheme="minorEastAsia" w:hAnsiTheme="minorEastAsia" w:eastAsiaTheme="minorEastAsia"/>
                <w:lang w:eastAsia="zh-CN"/>
              </w:rPr>
            </w:pPr>
          </w:p>
        </w:tc>
        <w:tc>
          <w:tcPr>
            <w:tcW w:w="662" w:type="pct"/>
            <w:vAlign w:val="center"/>
          </w:tcPr>
          <w:p w14:paraId="5223426E">
            <w:pPr>
              <w:pStyle w:val="28"/>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不存在禁止投标的情形</w:t>
            </w:r>
          </w:p>
        </w:tc>
        <w:tc>
          <w:tcPr>
            <w:tcW w:w="3641" w:type="pct"/>
            <w:vAlign w:val="center"/>
          </w:tcPr>
          <w:p w14:paraId="2DB865C1">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不存在第二章</w:t>
            </w:r>
            <w:r>
              <w:rPr>
                <w:rFonts w:asciiTheme="minorEastAsia" w:hAnsiTheme="minorEastAsia" w:eastAsiaTheme="minorEastAsia"/>
                <w:i/>
                <w:lang w:eastAsia="zh-CN"/>
              </w:rPr>
              <w:t>“</w:t>
            </w:r>
            <w:r>
              <w:rPr>
                <w:rFonts w:asciiTheme="minorEastAsia" w:hAnsiTheme="minorEastAsia" w:eastAsiaTheme="minorEastAsia"/>
                <w:lang w:eastAsia="zh-CN"/>
              </w:rPr>
              <w:t>投标人须知</w:t>
            </w:r>
            <w:r>
              <w:rPr>
                <w:rFonts w:asciiTheme="minorEastAsia" w:hAnsiTheme="minorEastAsia" w:eastAsiaTheme="minorEastAsia"/>
                <w:i/>
                <w:lang w:eastAsia="zh-CN"/>
              </w:rPr>
              <w:t>”</w:t>
            </w:r>
            <w:r>
              <w:rPr>
                <w:rFonts w:asciiTheme="minorEastAsia" w:hAnsiTheme="minorEastAsia" w:eastAsiaTheme="minorEastAsia"/>
                <w:lang w:eastAsia="zh-CN"/>
              </w:rPr>
              <w:t>第</w:t>
            </w:r>
            <w:r>
              <w:rPr>
                <w:rFonts w:asciiTheme="minorEastAsia" w:hAnsiTheme="minorEastAsia" w:eastAsiaTheme="minorEastAsia"/>
                <w:spacing w:val="-89"/>
                <w:lang w:eastAsia="zh-CN"/>
              </w:rPr>
              <w:t xml:space="preserve"> </w:t>
            </w:r>
            <w:r>
              <w:rPr>
                <w:rFonts w:asciiTheme="minorEastAsia" w:hAnsiTheme="minorEastAsia" w:eastAsiaTheme="minorEastAsia"/>
                <w:lang w:eastAsia="zh-CN"/>
              </w:rPr>
              <w:t>1.4.3 项规定的任何一种情形</w:t>
            </w:r>
            <w:r>
              <w:rPr>
                <w:rFonts w:hint="eastAsia" w:asciiTheme="minorEastAsia" w:hAnsiTheme="minorEastAsia" w:eastAsiaTheme="minorEastAsia"/>
                <w:lang w:eastAsia="zh-CN"/>
              </w:rPr>
              <w:t>。</w:t>
            </w:r>
          </w:p>
        </w:tc>
      </w:tr>
      <w:tr w14:paraId="13EA5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0FFFBFCC">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616DBE03">
            <w:pPr>
              <w:pStyle w:val="28"/>
              <w:spacing w:line="240" w:lineRule="auto"/>
              <w:ind w:firstLine="0" w:firstLineChars="0"/>
              <w:jc w:val="center"/>
              <w:rPr>
                <w:rFonts w:hint="eastAsia" w:asciiTheme="minorEastAsia" w:hAnsiTheme="minorEastAsia" w:eastAsiaTheme="minorEastAsia"/>
                <w:lang w:eastAsia="zh-CN"/>
              </w:rPr>
            </w:pPr>
          </w:p>
        </w:tc>
        <w:tc>
          <w:tcPr>
            <w:tcW w:w="662" w:type="pct"/>
            <w:vAlign w:val="center"/>
          </w:tcPr>
          <w:p w14:paraId="4A1F6F2D">
            <w:pPr>
              <w:pStyle w:val="28"/>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投标设备制造商的资质要求</w:t>
            </w:r>
            <w:r>
              <w:rPr>
                <w:rFonts w:hint="eastAsia" w:asciiTheme="minorEastAsia" w:hAnsiTheme="minorEastAsia" w:eastAsiaTheme="minorEastAsia"/>
                <w:lang w:eastAsia="zh-CN"/>
              </w:rPr>
              <w:t>(</w:t>
            </w:r>
            <w:r>
              <w:rPr>
                <w:rFonts w:asciiTheme="minorEastAsia" w:hAnsiTheme="minorEastAsia" w:eastAsiaTheme="minorEastAsia"/>
                <w:lang w:eastAsia="zh-CN"/>
              </w:rPr>
              <w:t>如有</w:t>
            </w:r>
            <w:r>
              <w:rPr>
                <w:rFonts w:hint="eastAsia" w:asciiTheme="minorEastAsia" w:hAnsiTheme="minorEastAsia" w:eastAsiaTheme="minorEastAsia"/>
                <w:lang w:eastAsia="zh-CN"/>
              </w:rPr>
              <w:t>)</w:t>
            </w:r>
          </w:p>
        </w:tc>
        <w:tc>
          <w:tcPr>
            <w:tcW w:w="3641" w:type="pct"/>
            <w:vAlign w:val="center"/>
          </w:tcPr>
          <w:p w14:paraId="32F8F561">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符合第二章</w:t>
            </w:r>
            <w:r>
              <w:rPr>
                <w:rFonts w:asciiTheme="minorEastAsia" w:hAnsiTheme="minorEastAsia" w:eastAsiaTheme="minorEastAsia"/>
                <w:i/>
                <w:lang w:eastAsia="zh-CN"/>
              </w:rPr>
              <w:t>“</w:t>
            </w:r>
            <w:r>
              <w:rPr>
                <w:rFonts w:asciiTheme="minorEastAsia" w:hAnsiTheme="minorEastAsia" w:eastAsiaTheme="minorEastAsia"/>
                <w:lang w:eastAsia="zh-CN"/>
              </w:rPr>
              <w:t>投标人须知</w:t>
            </w:r>
            <w:r>
              <w:rPr>
                <w:rFonts w:asciiTheme="minorEastAsia" w:hAnsiTheme="minorEastAsia" w:eastAsiaTheme="minorEastAsia"/>
                <w:i/>
                <w:lang w:eastAsia="zh-CN"/>
              </w:rPr>
              <w:t>”</w:t>
            </w:r>
            <w:r>
              <w:rPr>
                <w:rFonts w:asciiTheme="minorEastAsia" w:hAnsiTheme="minorEastAsia" w:eastAsiaTheme="minorEastAsia"/>
                <w:lang w:eastAsia="zh-CN"/>
              </w:rPr>
              <w:t>第</w:t>
            </w:r>
            <w:r>
              <w:rPr>
                <w:rFonts w:asciiTheme="minorEastAsia" w:hAnsiTheme="minorEastAsia" w:eastAsiaTheme="minorEastAsia"/>
                <w:spacing w:val="-78"/>
                <w:lang w:eastAsia="zh-CN"/>
              </w:rPr>
              <w:t xml:space="preserve"> </w:t>
            </w:r>
            <w:r>
              <w:rPr>
                <w:rFonts w:asciiTheme="minorEastAsia" w:hAnsiTheme="minorEastAsia" w:eastAsiaTheme="minorEastAsia"/>
                <w:lang w:eastAsia="zh-CN"/>
              </w:rPr>
              <w:t>1.4.1 项规定，</w:t>
            </w:r>
            <w:r>
              <w:rPr>
                <w:rFonts w:asciiTheme="minorEastAsia" w:hAnsiTheme="minorEastAsia" w:eastAsiaTheme="minorEastAsia"/>
                <w:b/>
                <w:lang w:eastAsia="zh-CN"/>
              </w:rPr>
              <w:t>需要提交的相关证明材料见第二章</w:t>
            </w:r>
            <w:r>
              <w:rPr>
                <w:rFonts w:hint="eastAsia" w:asciiTheme="minorEastAsia" w:hAnsiTheme="minorEastAsia" w:eastAsiaTheme="minorEastAsia"/>
                <w:b/>
                <w:lang w:eastAsia="zh-CN"/>
              </w:rPr>
              <w:t>投标人须知前附表</w:t>
            </w:r>
            <w:r>
              <w:rPr>
                <w:rFonts w:asciiTheme="minorEastAsia" w:hAnsiTheme="minorEastAsia" w:eastAsiaTheme="minorEastAsia"/>
                <w:b/>
                <w:lang w:eastAsia="zh-CN"/>
              </w:rPr>
              <w:t>第 3.5 款的规定。</w:t>
            </w:r>
          </w:p>
        </w:tc>
      </w:tr>
      <w:tr w14:paraId="382F1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1F1FE6B2">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25E1EF1E">
            <w:pPr>
              <w:pStyle w:val="28"/>
              <w:spacing w:line="240" w:lineRule="auto"/>
              <w:ind w:firstLine="0" w:firstLineChars="0"/>
              <w:jc w:val="center"/>
              <w:rPr>
                <w:rFonts w:hint="eastAsia" w:asciiTheme="minorEastAsia" w:hAnsiTheme="minorEastAsia" w:eastAsiaTheme="minorEastAsia"/>
                <w:lang w:eastAsia="zh-CN"/>
              </w:rPr>
            </w:pPr>
          </w:p>
        </w:tc>
        <w:tc>
          <w:tcPr>
            <w:tcW w:w="662" w:type="pct"/>
            <w:vAlign w:val="center"/>
          </w:tcPr>
          <w:p w14:paraId="679F0B11">
            <w:pPr>
              <w:pStyle w:val="28"/>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投标设备的业绩要求（如有）</w:t>
            </w:r>
          </w:p>
        </w:tc>
        <w:tc>
          <w:tcPr>
            <w:tcW w:w="3641" w:type="pct"/>
            <w:vAlign w:val="center"/>
          </w:tcPr>
          <w:p w14:paraId="5B787BB7">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符合第二章</w:t>
            </w:r>
            <w:r>
              <w:rPr>
                <w:rFonts w:asciiTheme="minorEastAsia" w:hAnsiTheme="minorEastAsia" w:eastAsiaTheme="minorEastAsia"/>
                <w:i/>
                <w:lang w:eastAsia="zh-CN"/>
              </w:rPr>
              <w:t>“</w:t>
            </w:r>
            <w:r>
              <w:rPr>
                <w:rFonts w:asciiTheme="minorEastAsia" w:hAnsiTheme="minorEastAsia" w:eastAsiaTheme="minorEastAsia"/>
                <w:lang w:eastAsia="zh-CN"/>
              </w:rPr>
              <w:t>投标人须知</w:t>
            </w:r>
            <w:r>
              <w:rPr>
                <w:rFonts w:asciiTheme="minorEastAsia" w:hAnsiTheme="minorEastAsia" w:eastAsiaTheme="minorEastAsia"/>
                <w:i/>
                <w:lang w:eastAsia="zh-CN"/>
              </w:rPr>
              <w:t>”</w:t>
            </w:r>
            <w:r>
              <w:rPr>
                <w:rFonts w:asciiTheme="minorEastAsia" w:hAnsiTheme="minorEastAsia" w:eastAsiaTheme="minorEastAsia"/>
                <w:lang w:eastAsia="zh-CN"/>
              </w:rPr>
              <w:t>第</w:t>
            </w:r>
            <w:r>
              <w:rPr>
                <w:rFonts w:asciiTheme="minorEastAsia" w:hAnsiTheme="minorEastAsia" w:eastAsiaTheme="minorEastAsia"/>
                <w:spacing w:val="-78"/>
                <w:lang w:eastAsia="zh-CN"/>
              </w:rPr>
              <w:t xml:space="preserve"> </w:t>
            </w:r>
            <w:r>
              <w:rPr>
                <w:rFonts w:asciiTheme="minorEastAsia" w:hAnsiTheme="minorEastAsia" w:eastAsiaTheme="minorEastAsia"/>
                <w:lang w:eastAsia="zh-CN"/>
              </w:rPr>
              <w:t>1.4.1 项规定，</w:t>
            </w:r>
            <w:r>
              <w:rPr>
                <w:rFonts w:asciiTheme="minorEastAsia" w:hAnsiTheme="minorEastAsia" w:eastAsiaTheme="minorEastAsia"/>
                <w:b/>
                <w:lang w:eastAsia="zh-CN"/>
              </w:rPr>
              <w:t>需要提交的相关证明材料见第二章</w:t>
            </w:r>
            <w:r>
              <w:rPr>
                <w:rFonts w:hint="eastAsia" w:asciiTheme="minorEastAsia" w:hAnsiTheme="minorEastAsia" w:eastAsiaTheme="minorEastAsia"/>
                <w:b/>
                <w:lang w:eastAsia="zh-CN"/>
              </w:rPr>
              <w:t>投标人须知前附表</w:t>
            </w:r>
            <w:r>
              <w:rPr>
                <w:rFonts w:asciiTheme="minorEastAsia" w:hAnsiTheme="minorEastAsia" w:eastAsiaTheme="minorEastAsia"/>
                <w:b/>
                <w:lang w:eastAsia="zh-CN"/>
              </w:rPr>
              <w:t>第 3.5 款的规定。</w:t>
            </w:r>
          </w:p>
        </w:tc>
      </w:tr>
      <w:tr w14:paraId="4704D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restart"/>
            <w:vAlign w:val="center"/>
          </w:tcPr>
          <w:p w14:paraId="014325E4">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2.1.3</w:t>
            </w:r>
          </w:p>
        </w:tc>
        <w:tc>
          <w:tcPr>
            <w:tcW w:w="302" w:type="pct"/>
            <w:vMerge w:val="restart"/>
            <w:vAlign w:val="center"/>
          </w:tcPr>
          <w:p w14:paraId="0811421F">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响应性评 审标准</w:t>
            </w:r>
          </w:p>
        </w:tc>
        <w:tc>
          <w:tcPr>
            <w:tcW w:w="662" w:type="pct"/>
          </w:tcPr>
          <w:p w14:paraId="19224BC6">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lang w:eastAsia="zh-CN"/>
              </w:rPr>
              <w:t>投标报价</w:t>
            </w:r>
          </w:p>
        </w:tc>
        <w:tc>
          <w:tcPr>
            <w:tcW w:w="3641" w:type="pct"/>
          </w:tcPr>
          <w:p w14:paraId="53C1A5DC">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符合第二章“投标人须知”第 3.2 款规定</w:t>
            </w:r>
          </w:p>
        </w:tc>
      </w:tr>
      <w:tr w14:paraId="29B84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1EC2DC9E">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34964FDF">
            <w:pPr>
              <w:spacing w:line="240" w:lineRule="auto"/>
              <w:ind w:firstLine="0" w:firstLineChars="0"/>
              <w:jc w:val="center"/>
              <w:rPr>
                <w:rFonts w:hint="eastAsia" w:asciiTheme="minorEastAsia" w:hAnsiTheme="minorEastAsia" w:eastAsiaTheme="minorEastAsia"/>
                <w:lang w:eastAsia="zh-CN"/>
              </w:rPr>
            </w:pPr>
          </w:p>
        </w:tc>
        <w:tc>
          <w:tcPr>
            <w:tcW w:w="662" w:type="pct"/>
          </w:tcPr>
          <w:p w14:paraId="0582F9E1">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lang w:eastAsia="zh-CN"/>
              </w:rPr>
              <w:t>投标内容</w:t>
            </w:r>
          </w:p>
        </w:tc>
        <w:tc>
          <w:tcPr>
            <w:tcW w:w="3641" w:type="pct"/>
          </w:tcPr>
          <w:p w14:paraId="0CB8D461">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符合第二章“投标人须知”第 1.3.1 项规定</w:t>
            </w:r>
          </w:p>
        </w:tc>
      </w:tr>
      <w:tr w14:paraId="091ED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1D18D856">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5D3014A3">
            <w:pPr>
              <w:spacing w:line="240" w:lineRule="auto"/>
              <w:ind w:firstLine="0" w:firstLineChars="0"/>
              <w:jc w:val="center"/>
              <w:rPr>
                <w:rFonts w:hint="eastAsia" w:asciiTheme="minorEastAsia" w:hAnsiTheme="minorEastAsia" w:eastAsiaTheme="minorEastAsia"/>
                <w:lang w:eastAsia="zh-CN"/>
              </w:rPr>
            </w:pPr>
          </w:p>
        </w:tc>
        <w:tc>
          <w:tcPr>
            <w:tcW w:w="662" w:type="pct"/>
          </w:tcPr>
          <w:p w14:paraId="1894904D">
            <w:pPr>
              <w:pStyle w:val="28"/>
              <w:spacing w:line="240" w:lineRule="auto"/>
              <w:ind w:firstLine="0" w:firstLineChars="0"/>
              <w:jc w:val="center"/>
              <w:rPr>
                <w:rFonts w:hint="eastAsia" w:asciiTheme="minorEastAsia" w:hAnsiTheme="minorEastAsia" w:eastAsiaTheme="minorEastAsia"/>
                <w:b/>
              </w:rPr>
            </w:pPr>
            <w:r>
              <w:rPr>
                <w:rFonts w:asciiTheme="minorEastAsia" w:hAnsiTheme="minorEastAsia" w:eastAsiaTheme="minorEastAsia"/>
                <w:lang w:eastAsia="zh-CN"/>
              </w:rPr>
              <w:t>交货期</w:t>
            </w:r>
          </w:p>
        </w:tc>
        <w:tc>
          <w:tcPr>
            <w:tcW w:w="3641" w:type="pct"/>
          </w:tcPr>
          <w:p w14:paraId="79D20536">
            <w:pPr>
              <w:pStyle w:val="28"/>
              <w:spacing w:line="240" w:lineRule="auto"/>
              <w:ind w:firstLine="0" w:firstLineChars="0"/>
              <w:rPr>
                <w:rFonts w:hint="eastAsia" w:asciiTheme="minorEastAsia" w:hAnsiTheme="minorEastAsia" w:eastAsiaTheme="minorEastAsia"/>
                <w:b/>
                <w:lang w:eastAsia="zh-CN"/>
              </w:rPr>
            </w:pPr>
            <w:r>
              <w:rPr>
                <w:rFonts w:asciiTheme="minorEastAsia" w:hAnsiTheme="minorEastAsia" w:eastAsiaTheme="minorEastAsia"/>
                <w:lang w:eastAsia="zh-CN"/>
              </w:rPr>
              <w:t>符合第二章“投标人须知”第 1.3.2 项规定</w:t>
            </w:r>
          </w:p>
        </w:tc>
      </w:tr>
      <w:tr w14:paraId="55DD6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7E475B1B">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127F0429">
            <w:pPr>
              <w:spacing w:line="240" w:lineRule="auto"/>
              <w:ind w:firstLine="0" w:firstLineChars="0"/>
              <w:jc w:val="center"/>
              <w:rPr>
                <w:rFonts w:hint="eastAsia" w:asciiTheme="minorEastAsia" w:hAnsiTheme="minorEastAsia" w:eastAsiaTheme="minorEastAsia"/>
                <w:lang w:eastAsia="zh-CN"/>
              </w:rPr>
            </w:pPr>
          </w:p>
        </w:tc>
        <w:tc>
          <w:tcPr>
            <w:tcW w:w="662" w:type="pct"/>
          </w:tcPr>
          <w:p w14:paraId="2DCF5B5B">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lang w:eastAsia="zh-CN"/>
              </w:rPr>
              <w:t>交货地点</w:t>
            </w:r>
          </w:p>
        </w:tc>
        <w:tc>
          <w:tcPr>
            <w:tcW w:w="3641" w:type="pct"/>
          </w:tcPr>
          <w:p w14:paraId="06F09052">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符合第二章“投标人须知”第 1.3.3 项规定</w:t>
            </w:r>
          </w:p>
        </w:tc>
      </w:tr>
      <w:tr w14:paraId="1F41D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28CF9A03">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3F54230E">
            <w:pPr>
              <w:spacing w:line="240" w:lineRule="auto"/>
              <w:ind w:firstLine="0" w:firstLineChars="0"/>
              <w:jc w:val="center"/>
              <w:rPr>
                <w:rFonts w:hint="eastAsia" w:asciiTheme="minorEastAsia" w:hAnsiTheme="minorEastAsia" w:eastAsiaTheme="minorEastAsia"/>
                <w:lang w:eastAsia="zh-CN"/>
              </w:rPr>
            </w:pPr>
          </w:p>
        </w:tc>
        <w:tc>
          <w:tcPr>
            <w:tcW w:w="662" w:type="pct"/>
          </w:tcPr>
          <w:p w14:paraId="19D1B23F">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lang w:eastAsia="zh-CN"/>
              </w:rPr>
              <w:t>技术性能指标</w:t>
            </w:r>
          </w:p>
        </w:tc>
        <w:tc>
          <w:tcPr>
            <w:tcW w:w="3641" w:type="pct"/>
          </w:tcPr>
          <w:p w14:paraId="1CAFCC6B">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符合第二章“投标人须知”第 1.3.4 项规定</w:t>
            </w:r>
          </w:p>
        </w:tc>
      </w:tr>
      <w:tr w14:paraId="22DF3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3C747BBD">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5BBBC625">
            <w:pPr>
              <w:spacing w:line="240" w:lineRule="auto"/>
              <w:ind w:firstLine="0" w:firstLineChars="0"/>
              <w:jc w:val="center"/>
              <w:rPr>
                <w:rFonts w:hint="eastAsia" w:asciiTheme="minorEastAsia" w:hAnsiTheme="minorEastAsia" w:eastAsiaTheme="minorEastAsia"/>
                <w:lang w:eastAsia="zh-CN"/>
              </w:rPr>
            </w:pPr>
          </w:p>
        </w:tc>
        <w:tc>
          <w:tcPr>
            <w:tcW w:w="662" w:type="pct"/>
          </w:tcPr>
          <w:p w14:paraId="4DAD5407">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lang w:eastAsia="zh-CN"/>
              </w:rPr>
              <w:t>投标有效期</w:t>
            </w:r>
          </w:p>
        </w:tc>
        <w:tc>
          <w:tcPr>
            <w:tcW w:w="3641" w:type="pct"/>
          </w:tcPr>
          <w:p w14:paraId="0D7D818A">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符合第二章“投标人须知”第 3.3.1 项规定</w:t>
            </w:r>
          </w:p>
        </w:tc>
      </w:tr>
      <w:tr w14:paraId="5077F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68F33E08">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569FAE2B">
            <w:pPr>
              <w:spacing w:line="240" w:lineRule="auto"/>
              <w:ind w:firstLine="0" w:firstLineChars="0"/>
              <w:jc w:val="center"/>
              <w:rPr>
                <w:rFonts w:hint="eastAsia" w:asciiTheme="minorEastAsia" w:hAnsiTheme="minorEastAsia" w:eastAsiaTheme="minorEastAsia"/>
                <w:lang w:eastAsia="zh-CN"/>
              </w:rPr>
            </w:pPr>
          </w:p>
        </w:tc>
        <w:tc>
          <w:tcPr>
            <w:tcW w:w="662" w:type="pct"/>
          </w:tcPr>
          <w:p w14:paraId="46E98BBA">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lang w:eastAsia="zh-CN"/>
              </w:rPr>
              <w:t>投标保证金</w:t>
            </w:r>
          </w:p>
        </w:tc>
        <w:tc>
          <w:tcPr>
            <w:tcW w:w="3641" w:type="pct"/>
          </w:tcPr>
          <w:p w14:paraId="08A22BD3">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符合第二章“投标人须知”第 3.4.1 项规定</w:t>
            </w:r>
          </w:p>
        </w:tc>
      </w:tr>
      <w:tr w14:paraId="0671A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25F9DEB0">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7DE0BB95">
            <w:pPr>
              <w:spacing w:line="240" w:lineRule="auto"/>
              <w:ind w:firstLine="0" w:firstLineChars="0"/>
              <w:jc w:val="center"/>
              <w:rPr>
                <w:rFonts w:hint="eastAsia" w:asciiTheme="minorEastAsia" w:hAnsiTheme="minorEastAsia" w:eastAsiaTheme="minorEastAsia"/>
                <w:lang w:eastAsia="zh-CN"/>
              </w:rPr>
            </w:pPr>
          </w:p>
        </w:tc>
        <w:tc>
          <w:tcPr>
            <w:tcW w:w="662" w:type="pct"/>
          </w:tcPr>
          <w:p w14:paraId="3189456E">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lang w:eastAsia="zh-CN"/>
              </w:rPr>
              <w:t>权利义务</w:t>
            </w:r>
          </w:p>
        </w:tc>
        <w:tc>
          <w:tcPr>
            <w:tcW w:w="3641" w:type="pct"/>
          </w:tcPr>
          <w:p w14:paraId="7A396200">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符合第二章“投标人须知”第 1.11.1 项规定和第四章“合同条款及格式”中的实质性要求和条件</w:t>
            </w:r>
          </w:p>
        </w:tc>
      </w:tr>
      <w:tr w14:paraId="4B874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502423FA">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1585185F">
            <w:pPr>
              <w:spacing w:line="240" w:lineRule="auto"/>
              <w:ind w:firstLine="0" w:firstLineChars="0"/>
              <w:jc w:val="center"/>
              <w:rPr>
                <w:rFonts w:hint="eastAsia" w:asciiTheme="minorEastAsia" w:hAnsiTheme="minorEastAsia" w:eastAsiaTheme="minorEastAsia"/>
                <w:lang w:eastAsia="zh-CN"/>
              </w:rPr>
            </w:pPr>
          </w:p>
        </w:tc>
        <w:tc>
          <w:tcPr>
            <w:tcW w:w="662" w:type="pct"/>
          </w:tcPr>
          <w:p w14:paraId="2E04B33A">
            <w:pPr>
              <w:pStyle w:val="28"/>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付款条件</w:t>
            </w:r>
          </w:p>
        </w:tc>
        <w:tc>
          <w:tcPr>
            <w:tcW w:w="3641" w:type="pct"/>
          </w:tcPr>
          <w:p w14:paraId="055C9330">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符合第四章“合同条款及格式”中第二节专用合同条款的实质性要求和条件</w:t>
            </w:r>
          </w:p>
        </w:tc>
      </w:tr>
      <w:tr w14:paraId="0ED85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1FC029F5">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2A16709A">
            <w:pPr>
              <w:spacing w:line="240" w:lineRule="auto"/>
              <w:ind w:firstLine="0" w:firstLineChars="0"/>
              <w:jc w:val="center"/>
              <w:rPr>
                <w:rFonts w:hint="eastAsia" w:asciiTheme="minorEastAsia" w:hAnsiTheme="minorEastAsia" w:eastAsiaTheme="minorEastAsia"/>
                <w:lang w:eastAsia="zh-CN"/>
              </w:rPr>
            </w:pPr>
          </w:p>
        </w:tc>
        <w:tc>
          <w:tcPr>
            <w:tcW w:w="662" w:type="pct"/>
            <w:vAlign w:val="center"/>
          </w:tcPr>
          <w:p w14:paraId="39EA7A32">
            <w:pPr>
              <w:pStyle w:val="28"/>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投标设备及技术服务和质保期服务</w:t>
            </w:r>
          </w:p>
        </w:tc>
        <w:tc>
          <w:tcPr>
            <w:tcW w:w="3641" w:type="pct"/>
            <w:vAlign w:val="center"/>
          </w:tcPr>
          <w:p w14:paraId="735E971E">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符合第五章</w:t>
            </w:r>
            <w:r>
              <w:rPr>
                <w:rFonts w:asciiTheme="minorEastAsia" w:hAnsiTheme="minorEastAsia" w:eastAsiaTheme="minorEastAsia"/>
                <w:i/>
                <w:lang w:eastAsia="zh-CN"/>
              </w:rPr>
              <w:t>“</w:t>
            </w:r>
            <w:r>
              <w:rPr>
                <w:rFonts w:asciiTheme="minorEastAsia" w:hAnsiTheme="minorEastAsia" w:eastAsiaTheme="minorEastAsia"/>
                <w:lang w:eastAsia="zh-CN"/>
              </w:rPr>
              <w:t>供货要求</w:t>
            </w:r>
            <w:r>
              <w:rPr>
                <w:rFonts w:asciiTheme="minorEastAsia" w:hAnsiTheme="minorEastAsia" w:eastAsiaTheme="minorEastAsia"/>
                <w:i/>
                <w:lang w:eastAsia="zh-CN"/>
              </w:rPr>
              <w:t>”</w:t>
            </w:r>
            <w:r>
              <w:rPr>
                <w:rFonts w:asciiTheme="minorEastAsia" w:hAnsiTheme="minorEastAsia" w:eastAsiaTheme="minorEastAsia"/>
                <w:lang w:eastAsia="zh-CN"/>
              </w:rPr>
              <w:t>中的</w:t>
            </w:r>
            <w:r>
              <w:rPr>
                <w:rFonts w:asciiTheme="minorEastAsia" w:hAnsiTheme="minorEastAsia" w:eastAsiaTheme="minorEastAsia"/>
                <w:b/>
                <w:lang w:eastAsia="zh-CN"/>
              </w:rPr>
              <w:t>实质性要求和条件。</w:t>
            </w:r>
          </w:p>
        </w:tc>
      </w:tr>
      <w:tr w14:paraId="5D8ED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1D19885D">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77912243">
            <w:pPr>
              <w:spacing w:line="240" w:lineRule="auto"/>
              <w:ind w:firstLine="0" w:firstLineChars="0"/>
              <w:jc w:val="center"/>
              <w:rPr>
                <w:rFonts w:hint="eastAsia" w:asciiTheme="minorEastAsia" w:hAnsiTheme="minorEastAsia" w:eastAsiaTheme="minorEastAsia"/>
                <w:lang w:eastAsia="zh-CN"/>
              </w:rPr>
            </w:pPr>
          </w:p>
        </w:tc>
        <w:tc>
          <w:tcPr>
            <w:tcW w:w="662" w:type="pct"/>
            <w:vAlign w:val="center"/>
          </w:tcPr>
          <w:p w14:paraId="15DC5350">
            <w:pPr>
              <w:pStyle w:val="28"/>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技术支持资料</w:t>
            </w:r>
          </w:p>
        </w:tc>
        <w:tc>
          <w:tcPr>
            <w:tcW w:w="3641" w:type="pct"/>
            <w:vAlign w:val="center"/>
          </w:tcPr>
          <w:p w14:paraId="4074D7FD">
            <w:pPr>
              <w:pStyle w:val="28"/>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符合第二章</w:t>
            </w:r>
            <w:r>
              <w:rPr>
                <w:rFonts w:asciiTheme="minorEastAsia" w:hAnsiTheme="minorEastAsia" w:eastAsiaTheme="minorEastAsia"/>
                <w:i/>
                <w:lang w:eastAsia="zh-CN"/>
              </w:rPr>
              <w:t>“</w:t>
            </w:r>
            <w:r>
              <w:rPr>
                <w:rFonts w:asciiTheme="minorEastAsia" w:hAnsiTheme="minorEastAsia" w:eastAsiaTheme="minorEastAsia"/>
                <w:lang w:eastAsia="zh-CN"/>
              </w:rPr>
              <w:t>投标人须知</w:t>
            </w:r>
            <w:r>
              <w:rPr>
                <w:rFonts w:asciiTheme="minorEastAsia" w:hAnsiTheme="minorEastAsia" w:eastAsiaTheme="minorEastAsia"/>
                <w:i/>
                <w:lang w:eastAsia="zh-CN"/>
              </w:rPr>
              <w:t>”</w:t>
            </w:r>
            <w:r>
              <w:rPr>
                <w:rFonts w:asciiTheme="minorEastAsia" w:hAnsiTheme="minorEastAsia" w:eastAsiaTheme="minorEastAsia"/>
                <w:lang w:eastAsia="zh-CN"/>
              </w:rPr>
              <w:t>第</w:t>
            </w:r>
            <w:r>
              <w:rPr>
                <w:rFonts w:asciiTheme="minorEastAsia" w:hAnsiTheme="minorEastAsia" w:eastAsiaTheme="minorEastAsia"/>
                <w:spacing w:val="-82"/>
                <w:lang w:eastAsia="zh-CN"/>
              </w:rPr>
              <w:t xml:space="preserve"> </w:t>
            </w:r>
            <w:r>
              <w:rPr>
                <w:rFonts w:asciiTheme="minorEastAsia" w:hAnsiTheme="minorEastAsia" w:eastAsiaTheme="minorEastAsia"/>
                <w:lang w:eastAsia="zh-CN"/>
              </w:rPr>
              <w:t>1.11.3 项规定。</w:t>
            </w:r>
          </w:p>
        </w:tc>
      </w:tr>
      <w:tr w14:paraId="3B8AB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5" w:type="pct"/>
            <w:vMerge w:val="continue"/>
            <w:vAlign w:val="center"/>
          </w:tcPr>
          <w:p w14:paraId="4C4F2592">
            <w:pPr>
              <w:spacing w:line="240" w:lineRule="auto"/>
              <w:ind w:firstLine="0" w:firstLineChars="0"/>
              <w:jc w:val="center"/>
              <w:rPr>
                <w:rFonts w:hint="eastAsia" w:asciiTheme="minorEastAsia" w:hAnsiTheme="minorEastAsia" w:eastAsiaTheme="minorEastAsia"/>
                <w:lang w:eastAsia="zh-CN"/>
              </w:rPr>
            </w:pPr>
          </w:p>
        </w:tc>
        <w:tc>
          <w:tcPr>
            <w:tcW w:w="302" w:type="pct"/>
            <w:vMerge w:val="continue"/>
            <w:vAlign w:val="center"/>
          </w:tcPr>
          <w:p w14:paraId="13612284">
            <w:pPr>
              <w:spacing w:line="240" w:lineRule="auto"/>
              <w:ind w:firstLine="0" w:firstLineChars="0"/>
              <w:jc w:val="center"/>
              <w:rPr>
                <w:rFonts w:hint="eastAsia" w:asciiTheme="minorEastAsia" w:hAnsiTheme="minorEastAsia" w:eastAsiaTheme="minorEastAsia"/>
                <w:lang w:eastAsia="zh-CN"/>
              </w:rPr>
            </w:pPr>
          </w:p>
        </w:tc>
        <w:tc>
          <w:tcPr>
            <w:tcW w:w="662" w:type="pct"/>
            <w:vAlign w:val="center"/>
          </w:tcPr>
          <w:p w14:paraId="1075D894">
            <w:pPr>
              <w:pStyle w:val="28"/>
              <w:spacing w:line="240" w:lineRule="auto"/>
              <w:ind w:firstLine="0" w:firstLineChars="0"/>
              <w:jc w:val="center"/>
              <w:rPr>
                <w:rFonts w:hint="eastAsia" w:asciiTheme="minorEastAsia" w:hAnsiTheme="minorEastAsia" w:eastAsiaTheme="minorEastAsia"/>
              </w:rPr>
            </w:pPr>
            <w:r>
              <w:rPr>
                <w:rFonts w:ascii="Times New Roman" w:cs="Times New Roman"/>
              </w:rPr>
              <w:t>偏差</w:t>
            </w:r>
          </w:p>
        </w:tc>
        <w:tc>
          <w:tcPr>
            <w:tcW w:w="3641" w:type="pct"/>
            <w:vAlign w:val="center"/>
          </w:tcPr>
          <w:p w14:paraId="14026934">
            <w:pPr>
              <w:pStyle w:val="28"/>
              <w:spacing w:line="240" w:lineRule="auto"/>
              <w:ind w:firstLine="0" w:firstLineChars="0"/>
              <w:rPr>
                <w:rFonts w:hint="eastAsia" w:asciiTheme="minorEastAsia" w:hAnsiTheme="minorEastAsia" w:eastAsiaTheme="minorEastAsia"/>
                <w:lang w:eastAsia="zh-CN"/>
              </w:rPr>
            </w:pPr>
            <w:r>
              <w:rPr>
                <w:rFonts w:ascii="Times New Roman" w:cs="Times New Roman"/>
                <w:lang w:eastAsia="zh-CN"/>
              </w:rPr>
              <w:t>符合第二章</w:t>
            </w:r>
            <w:r>
              <w:rPr>
                <w:rFonts w:ascii="Times New Roman" w:hAnsi="Times New Roman" w:cs="Times New Roman"/>
                <w:i/>
                <w:lang w:eastAsia="zh-CN"/>
              </w:rPr>
              <w:t>“</w:t>
            </w:r>
            <w:r>
              <w:rPr>
                <w:rFonts w:ascii="Times New Roman" w:cs="Times New Roman"/>
                <w:lang w:eastAsia="zh-CN"/>
              </w:rPr>
              <w:t>投标人须知</w:t>
            </w:r>
            <w:r>
              <w:rPr>
                <w:rFonts w:ascii="Times New Roman" w:hAnsi="Times New Roman" w:cs="Times New Roman"/>
                <w:i/>
                <w:lang w:eastAsia="zh-CN"/>
              </w:rPr>
              <w:t>”</w:t>
            </w:r>
            <w:r>
              <w:rPr>
                <w:rFonts w:ascii="Times New Roman" w:cs="Times New Roman"/>
                <w:lang w:eastAsia="zh-CN"/>
              </w:rPr>
              <w:t>第</w:t>
            </w:r>
            <w:r>
              <w:rPr>
                <w:rFonts w:ascii="Times New Roman" w:hAnsi="Times New Roman" w:cs="Times New Roman"/>
                <w:spacing w:val="-82"/>
                <w:lang w:eastAsia="zh-CN"/>
              </w:rPr>
              <w:t xml:space="preserve"> </w:t>
            </w:r>
            <w:r>
              <w:rPr>
                <w:rFonts w:ascii="Times New Roman" w:hAnsi="Times New Roman" w:cs="Times New Roman"/>
                <w:lang w:eastAsia="zh-CN"/>
              </w:rPr>
              <w:t xml:space="preserve">1.11.4 </w:t>
            </w:r>
            <w:r>
              <w:rPr>
                <w:rFonts w:ascii="Times New Roman" w:cs="Times New Roman"/>
                <w:lang w:eastAsia="zh-CN"/>
              </w:rPr>
              <w:t>项规定。</w:t>
            </w:r>
          </w:p>
        </w:tc>
      </w:tr>
      <w:bookmarkEnd w:id="80"/>
    </w:tbl>
    <w:p w14:paraId="53677F44">
      <w:pPr>
        <w:jc w:val="center"/>
        <w:rPr>
          <w:rFonts w:hint="eastAsia" w:asciiTheme="minorEastAsia" w:hAnsiTheme="minorEastAsia" w:eastAsiaTheme="minorEastAsia"/>
          <w:sz w:val="21"/>
          <w:lang w:eastAsia="zh-CN"/>
        </w:rPr>
      </w:pPr>
    </w:p>
    <w:p w14:paraId="448A2500">
      <w:pPr>
        <w:jc w:val="center"/>
        <w:rPr>
          <w:rFonts w:hint="eastAsia" w:asciiTheme="minorEastAsia" w:hAnsiTheme="minorEastAsia" w:eastAsiaTheme="minorEastAsia"/>
          <w:sz w:val="21"/>
          <w:lang w:eastAsia="zh-CN"/>
        </w:rPr>
      </w:pPr>
    </w:p>
    <w:p w14:paraId="02BA4DEA">
      <w:pPr>
        <w:ind w:firstLine="480"/>
        <w:rPr>
          <w:rFonts w:hint="eastAsia" w:asciiTheme="minorEastAsia" w:hAnsiTheme="minorEastAsia" w:eastAsiaTheme="minorEastAsia"/>
          <w:lang w:eastAsia="zh-CN"/>
        </w:rPr>
      </w:pPr>
      <w:r>
        <w:rPr>
          <w:rFonts w:asciiTheme="minorEastAsia" w:hAnsiTheme="minorEastAsia" w:eastAsiaTheme="minorEastAsia"/>
          <w:lang w:eastAsia="zh-CN"/>
        </w:rPr>
        <w:br w:type="page"/>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4"/>
        <w:gridCol w:w="1657"/>
        <w:gridCol w:w="6515"/>
      </w:tblGrid>
      <w:tr w14:paraId="0EB11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78" w:type="pct"/>
            <w:shd w:val="clear" w:color="auto" w:fill="auto"/>
            <w:vAlign w:val="center"/>
          </w:tcPr>
          <w:p w14:paraId="5A9748EF">
            <w:pPr>
              <w:pStyle w:val="28"/>
              <w:spacing w:line="240" w:lineRule="auto"/>
              <w:ind w:firstLine="0" w:firstLineChars="0"/>
              <w:rPr>
                <w:rFonts w:hint="eastAsia"/>
              </w:rPr>
            </w:pPr>
            <w:r>
              <w:rPr>
                <w:sz w:val="21"/>
                <w:lang w:eastAsia="zh-CN"/>
              </w:rPr>
              <w:br w:type="page"/>
            </w:r>
            <w:r>
              <w:rPr>
                <w:rFonts w:hint="eastAsia"/>
              </w:rPr>
              <w:t>条款号</w:t>
            </w:r>
          </w:p>
        </w:tc>
        <w:tc>
          <w:tcPr>
            <w:tcW w:w="917" w:type="pct"/>
            <w:shd w:val="clear" w:color="auto" w:fill="auto"/>
            <w:vAlign w:val="center"/>
          </w:tcPr>
          <w:p w14:paraId="78D5E372">
            <w:pPr>
              <w:pStyle w:val="28"/>
              <w:spacing w:line="240" w:lineRule="auto"/>
              <w:ind w:firstLine="0" w:firstLineChars="0"/>
              <w:rPr>
                <w:rFonts w:hint="eastAsia"/>
              </w:rPr>
            </w:pPr>
            <w:r>
              <w:rPr>
                <w:rFonts w:hint="eastAsia"/>
              </w:rPr>
              <w:t>条款内容</w:t>
            </w:r>
          </w:p>
        </w:tc>
        <w:tc>
          <w:tcPr>
            <w:tcW w:w="3605" w:type="pct"/>
            <w:shd w:val="clear" w:color="auto" w:fill="auto"/>
            <w:vAlign w:val="center"/>
          </w:tcPr>
          <w:p w14:paraId="40837876">
            <w:pPr>
              <w:pStyle w:val="28"/>
              <w:spacing w:line="240" w:lineRule="auto"/>
              <w:ind w:firstLine="0" w:firstLineChars="0"/>
              <w:rPr>
                <w:rFonts w:hint="eastAsia"/>
              </w:rPr>
            </w:pPr>
            <w:r>
              <w:rPr>
                <w:rFonts w:hint="eastAsia"/>
              </w:rPr>
              <w:t>编列内容</w:t>
            </w:r>
          </w:p>
        </w:tc>
      </w:tr>
      <w:tr w14:paraId="6F21C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78" w:type="pct"/>
            <w:shd w:val="clear" w:color="auto" w:fill="auto"/>
            <w:vAlign w:val="center"/>
          </w:tcPr>
          <w:p w14:paraId="3BD91615">
            <w:pPr>
              <w:pStyle w:val="28"/>
              <w:spacing w:line="240" w:lineRule="auto"/>
              <w:ind w:firstLine="0" w:firstLineChars="0"/>
              <w:jc w:val="center"/>
              <w:rPr>
                <w:rFonts w:hint="eastAsia"/>
              </w:rPr>
            </w:pPr>
            <w:r>
              <w:t>2.2.1</w:t>
            </w:r>
          </w:p>
        </w:tc>
        <w:tc>
          <w:tcPr>
            <w:tcW w:w="917" w:type="pct"/>
            <w:shd w:val="clear" w:color="auto" w:fill="auto"/>
            <w:vAlign w:val="center"/>
          </w:tcPr>
          <w:p w14:paraId="1230F7ED">
            <w:pPr>
              <w:pStyle w:val="28"/>
              <w:spacing w:line="240" w:lineRule="auto"/>
              <w:ind w:firstLine="0" w:firstLineChars="0"/>
              <w:jc w:val="center"/>
              <w:rPr>
                <w:rFonts w:hint="eastAsia"/>
                <w:lang w:eastAsia="zh-CN"/>
              </w:rPr>
            </w:pPr>
            <w:r>
              <w:t>分值构成</w:t>
            </w:r>
          </w:p>
          <w:p w14:paraId="7BA3FFD5">
            <w:pPr>
              <w:pStyle w:val="28"/>
              <w:spacing w:line="240" w:lineRule="auto"/>
              <w:ind w:firstLine="0" w:firstLineChars="0"/>
              <w:jc w:val="center"/>
              <w:rPr>
                <w:rFonts w:hint="eastAsia"/>
              </w:rPr>
            </w:pPr>
            <w:r>
              <w:t>(总分100分)</w:t>
            </w:r>
          </w:p>
        </w:tc>
        <w:tc>
          <w:tcPr>
            <w:tcW w:w="3605" w:type="pct"/>
            <w:shd w:val="clear" w:color="auto" w:fill="auto"/>
            <w:vAlign w:val="center"/>
          </w:tcPr>
          <w:p w14:paraId="5D9A8C2F">
            <w:pPr>
              <w:pStyle w:val="28"/>
              <w:tabs>
                <w:tab w:val="left" w:pos="1889"/>
              </w:tabs>
              <w:spacing w:line="240" w:lineRule="auto"/>
              <w:ind w:firstLine="0" w:firstLineChars="0"/>
              <w:rPr>
                <w:rFonts w:hint="eastAsia"/>
                <w:lang w:eastAsia="zh-CN"/>
              </w:rPr>
            </w:pPr>
            <w:r>
              <w:rPr>
                <w:lang w:eastAsia="zh-CN"/>
              </w:rPr>
              <w:t>商务部分：</w:t>
            </w:r>
            <w:r>
              <w:rPr>
                <w:rFonts w:hint="eastAsia"/>
                <w:lang w:eastAsia="zh-CN"/>
              </w:rPr>
              <w:t>16</w:t>
            </w:r>
            <w:r>
              <w:rPr>
                <w:lang w:eastAsia="zh-CN"/>
              </w:rPr>
              <w:t xml:space="preserve">分 </w:t>
            </w:r>
          </w:p>
          <w:p w14:paraId="0D00C004">
            <w:pPr>
              <w:pStyle w:val="28"/>
              <w:tabs>
                <w:tab w:val="left" w:pos="1889"/>
              </w:tabs>
              <w:spacing w:line="240" w:lineRule="auto"/>
              <w:ind w:firstLine="0" w:firstLineChars="0"/>
              <w:rPr>
                <w:rFonts w:hint="eastAsia"/>
                <w:lang w:eastAsia="zh-CN"/>
              </w:rPr>
            </w:pPr>
            <w:r>
              <w:rPr>
                <w:lang w:eastAsia="zh-CN"/>
              </w:rPr>
              <w:t>技术部分：</w:t>
            </w:r>
            <w:r>
              <w:rPr>
                <w:rFonts w:hint="eastAsia"/>
                <w:lang w:eastAsia="zh-CN"/>
              </w:rPr>
              <w:t>24</w:t>
            </w:r>
            <w:r>
              <w:rPr>
                <w:lang w:eastAsia="zh-CN"/>
              </w:rPr>
              <w:t xml:space="preserve">分 </w:t>
            </w:r>
          </w:p>
          <w:p w14:paraId="70D3243B">
            <w:pPr>
              <w:pStyle w:val="28"/>
              <w:tabs>
                <w:tab w:val="left" w:pos="1889"/>
              </w:tabs>
              <w:spacing w:line="240" w:lineRule="auto"/>
              <w:ind w:firstLine="0" w:firstLineChars="0"/>
              <w:rPr>
                <w:rFonts w:hint="eastAsia"/>
                <w:lang w:eastAsia="zh-CN"/>
              </w:rPr>
            </w:pPr>
            <w:r>
              <w:rPr>
                <w:lang w:eastAsia="zh-CN"/>
              </w:rPr>
              <w:t>投标报价：</w:t>
            </w:r>
            <w:r>
              <w:rPr>
                <w:rFonts w:hint="eastAsia"/>
                <w:lang w:eastAsia="zh-CN"/>
              </w:rPr>
              <w:t>60</w:t>
            </w:r>
            <w:r>
              <w:rPr>
                <w:lang w:eastAsia="zh-CN"/>
              </w:rPr>
              <w:t>分</w:t>
            </w:r>
          </w:p>
        </w:tc>
      </w:tr>
      <w:tr w14:paraId="08FFA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78" w:type="pct"/>
            <w:shd w:val="clear" w:color="auto" w:fill="auto"/>
            <w:vAlign w:val="center"/>
          </w:tcPr>
          <w:p w14:paraId="7F320DCF">
            <w:pPr>
              <w:pStyle w:val="28"/>
              <w:spacing w:line="240" w:lineRule="auto"/>
              <w:ind w:firstLine="0" w:firstLineChars="0"/>
              <w:jc w:val="center"/>
              <w:rPr>
                <w:rFonts w:hint="eastAsia"/>
                <w:lang w:eastAsia="zh-CN"/>
              </w:rPr>
            </w:pPr>
            <w:r>
              <w:t>2.2.2</w:t>
            </w:r>
          </w:p>
        </w:tc>
        <w:tc>
          <w:tcPr>
            <w:tcW w:w="917" w:type="pct"/>
            <w:shd w:val="clear" w:color="auto" w:fill="auto"/>
            <w:vAlign w:val="center"/>
          </w:tcPr>
          <w:p w14:paraId="3E48BB41">
            <w:pPr>
              <w:pStyle w:val="28"/>
              <w:spacing w:line="240" w:lineRule="auto"/>
              <w:ind w:firstLine="0" w:firstLineChars="0"/>
              <w:jc w:val="center"/>
              <w:rPr>
                <w:rFonts w:hint="eastAsia"/>
                <w:lang w:eastAsia="zh-CN"/>
              </w:rPr>
            </w:pPr>
            <w:r>
              <w:t>评标基准价计算方法</w:t>
            </w:r>
          </w:p>
        </w:tc>
        <w:tc>
          <w:tcPr>
            <w:tcW w:w="3605" w:type="pct"/>
            <w:shd w:val="clear" w:color="auto" w:fill="auto"/>
            <w:vAlign w:val="center"/>
          </w:tcPr>
          <w:p w14:paraId="33013A96">
            <w:pPr>
              <w:widowControl/>
              <w:snapToGrid w:val="0"/>
              <w:spacing w:line="240" w:lineRule="auto"/>
              <w:ind w:firstLine="0" w:firstLineChars="0"/>
              <w:rPr>
                <w:rFonts w:hint="eastAsia"/>
                <w:bCs/>
                <w:lang w:eastAsia="zh-CN"/>
              </w:rPr>
            </w:pPr>
            <w:r>
              <w:rPr>
                <w:rFonts w:hint="eastAsia"/>
                <w:bCs/>
                <w:lang w:eastAsia="zh-CN"/>
              </w:rPr>
              <w:t>A：通过初步评审的投标人的投标报价按照本章</w:t>
            </w:r>
            <w:r>
              <w:rPr>
                <w:bCs/>
                <w:lang w:eastAsia="zh-CN"/>
              </w:rPr>
              <w:t>3.1.3条规定修正后的价格，简称为“有效投标报价”</w:t>
            </w:r>
            <w:r>
              <w:rPr>
                <w:rFonts w:hint="eastAsia"/>
                <w:bCs/>
                <w:lang w:eastAsia="zh-CN"/>
              </w:rPr>
              <w:t>；</w:t>
            </w:r>
          </w:p>
          <w:p w14:paraId="6BD29735">
            <w:pPr>
              <w:spacing w:line="240" w:lineRule="auto"/>
              <w:ind w:firstLine="0" w:firstLineChars="0"/>
              <w:rPr>
                <w:rFonts w:hint="eastAsia"/>
                <w:lang w:eastAsia="zh-CN"/>
              </w:rPr>
            </w:pPr>
            <w:r>
              <w:rPr>
                <w:rFonts w:hint="eastAsia"/>
                <w:bCs/>
                <w:lang w:eastAsia="zh-CN"/>
              </w:rPr>
              <w:t>B：评标基准价格：所有有效投标报价的</w:t>
            </w:r>
            <w:r>
              <w:rPr>
                <w:rFonts w:hint="eastAsia"/>
                <w:b/>
                <w:bCs/>
                <w:lang w:eastAsia="zh-CN"/>
              </w:rPr>
              <w:t>平均价。</w:t>
            </w:r>
          </w:p>
        </w:tc>
      </w:tr>
      <w:tr w14:paraId="77B3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478" w:type="pct"/>
            <w:shd w:val="clear" w:color="auto" w:fill="auto"/>
            <w:vAlign w:val="center"/>
          </w:tcPr>
          <w:p w14:paraId="539C2C91">
            <w:pPr>
              <w:pStyle w:val="28"/>
              <w:spacing w:line="240" w:lineRule="auto"/>
              <w:ind w:firstLine="0" w:firstLineChars="0"/>
              <w:jc w:val="center"/>
              <w:rPr>
                <w:rFonts w:hint="eastAsia"/>
                <w:lang w:eastAsia="zh-CN"/>
              </w:rPr>
            </w:pPr>
            <w:r>
              <w:rPr>
                <w:lang w:eastAsia="zh-CN"/>
              </w:rPr>
              <w:t>2.2.3</w:t>
            </w:r>
          </w:p>
        </w:tc>
        <w:tc>
          <w:tcPr>
            <w:tcW w:w="917" w:type="pct"/>
            <w:shd w:val="clear" w:color="auto" w:fill="auto"/>
            <w:vAlign w:val="center"/>
          </w:tcPr>
          <w:p w14:paraId="29669B88">
            <w:pPr>
              <w:pStyle w:val="28"/>
              <w:spacing w:line="240" w:lineRule="auto"/>
              <w:ind w:firstLine="0" w:firstLineChars="0"/>
              <w:jc w:val="center"/>
              <w:rPr>
                <w:rFonts w:hint="eastAsia"/>
                <w:lang w:eastAsia="zh-CN"/>
              </w:rPr>
            </w:pPr>
            <w:r>
              <w:rPr>
                <w:lang w:eastAsia="zh-CN"/>
              </w:rPr>
              <w:t>投标报价的偏差率计算公式</w:t>
            </w:r>
          </w:p>
        </w:tc>
        <w:tc>
          <w:tcPr>
            <w:tcW w:w="3605" w:type="pct"/>
            <w:shd w:val="clear" w:color="auto" w:fill="auto"/>
            <w:vAlign w:val="center"/>
          </w:tcPr>
          <w:p w14:paraId="6069769D">
            <w:pPr>
              <w:spacing w:line="240" w:lineRule="auto"/>
              <w:ind w:firstLine="0" w:firstLineChars="0"/>
              <w:rPr>
                <w:rFonts w:hint="eastAsia"/>
                <w:bCs/>
              </w:rPr>
            </w:pPr>
            <w:r>
              <w:rPr>
                <w:rFonts w:hint="eastAsia"/>
                <w:bCs/>
              </w:rPr>
              <w:t>C：偏差率= (A</w:t>
            </w:r>
            <w:r>
              <w:rPr>
                <w:rFonts w:hint="eastAsia"/>
                <w:bCs/>
                <w:lang w:val="en-GB"/>
              </w:rPr>
              <w:t>－</w:t>
            </w:r>
            <w:r>
              <w:rPr>
                <w:rFonts w:hint="eastAsia"/>
                <w:bCs/>
              </w:rPr>
              <w:t>B)/ B ×100%。</w:t>
            </w:r>
          </w:p>
          <w:p w14:paraId="48F84671">
            <w:pPr>
              <w:spacing w:line="240" w:lineRule="auto"/>
              <w:ind w:firstLine="0" w:firstLineChars="0"/>
              <w:rPr>
                <w:rFonts w:hint="eastAsia"/>
                <w:bCs/>
                <w:lang w:eastAsia="zh-CN"/>
              </w:rPr>
            </w:pPr>
            <w:r>
              <w:rPr>
                <w:rFonts w:hint="eastAsia" w:asciiTheme="minorEastAsia" w:hAnsiTheme="minorEastAsia" w:eastAsiaTheme="minorEastAsia"/>
                <w:bCs/>
                <w:lang w:eastAsia="zh-CN"/>
              </w:rPr>
              <w:t>注：偏差率百分数小数点后保留两位。</w:t>
            </w:r>
          </w:p>
        </w:tc>
      </w:tr>
      <w:tr w14:paraId="0F778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478" w:type="pct"/>
            <w:shd w:val="clear" w:color="auto" w:fill="auto"/>
            <w:vAlign w:val="center"/>
          </w:tcPr>
          <w:p w14:paraId="321111B5">
            <w:pPr>
              <w:pStyle w:val="28"/>
              <w:spacing w:line="240" w:lineRule="auto"/>
              <w:ind w:firstLine="0" w:firstLineChars="0"/>
              <w:jc w:val="center"/>
              <w:rPr>
                <w:rFonts w:hint="eastAsia"/>
                <w:lang w:eastAsia="zh-CN"/>
              </w:rPr>
            </w:pPr>
            <w:r>
              <w:rPr>
                <w:lang w:eastAsia="zh-CN"/>
              </w:rPr>
              <w:t>2.2.4</w:t>
            </w:r>
          </w:p>
          <w:p w14:paraId="53E11A9A">
            <w:pPr>
              <w:pStyle w:val="28"/>
              <w:spacing w:line="240" w:lineRule="auto"/>
              <w:ind w:firstLine="0" w:firstLineChars="0"/>
              <w:jc w:val="center"/>
              <w:rPr>
                <w:rFonts w:hint="eastAsia"/>
                <w:lang w:eastAsia="zh-CN"/>
              </w:rPr>
            </w:pPr>
            <w:r>
              <w:rPr>
                <w:lang w:eastAsia="zh-CN"/>
              </w:rPr>
              <w:t>（3）</w:t>
            </w:r>
          </w:p>
        </w:tc>
        <w:tc>
          <w:tcPr>
            <w:tcW w:w="917" w:type="pct"/>
            <w:shd w:val="clear" w:color="auto" w:fill="auto"/>
            <w:vAlign w:val="center"/>
          </w:tcPr>
          <w:p w14:paraId="7DC67B94">
            <w:pPr>
              <w:pStyle w:val="28"/>
              <w:spacing w:line="240" w:lineRule="auto"/>
              <w:ind w:firstLine="0" w:firstLineChars="0"/>
              <w:jc w:val="center"/>
              <w:rPr>
                <w:rFonts w:hint="eastAsia"/>
                <w:lang w:eastAsia="zh-CN"/>
              </w:rPr>
            </w:pPr>
            <w:r>
              <w:rPr>
                <w:lang w:eastAsia="zh-CN"/>
              </w:rPr>
              <w:t>投标报价评分标准</w:t>
            </w:r>
          </w:p>
        </w:tc>
        <w:tc>
          <w:tcPr>
            <w:tcW w:w="3605" w:type="pct"/>
            <w:shd w:val="clear" w:color="auto" w:fill="auto"/>
            <w:vAlign w:val="center"/>
          </w:tcPr>
          <w:p w14:paraId="427FE3B6">
            <w:pPr>
              <w:adjustRightInd w:val="0"/>
              <w:snapToGrid w:val="0"/>
              <w:spacing w:line="240" w:lineRule="auto"/>
              <w:ind w:firstLine="0" w:firstLineChars="0"/>
              <w:textAlignment w:val="baseline"/>
              <w:rPr>
                <w:rFonts w:hint="eastAsia" w:cs="Times New Roman"/>
                <w:b/>
                <w:bCs/>
                <w:lang w:eastAsia="zh-CN"/>
              </w:rPr>
            </w:pPr>
            <w:r>
              <w:rPr>
                <w:rFonts w:hint="eastAsia" w:cs="Times New Roman"/>
                <w:b/>
                <w:bCs/>
                <w:lang w:eastAsia="zh-CN"/>
              </w:rPr>
              <w:t>有效投标报价等于评标基准价者得60分；</w:t>
            </w:r>
          </w:p>
          <w:p w14:paraId="3F4F9C34">
            <w:pPr>
              <w:adjustRightInd w:val="0"/>
              <w:snapToGrid w:val="0"/>
              <w:spacing w:line="240" w:lineRule="auto"/>
              <w:ind w:firstLine="0" w:firstLineChars="0"/>
              <w:textAlignment w:val="baseline"/>
              <w:rPr>
                <w:rFonts w:hint="eastAsia" w:cs="Times New Roman"/>
                <w:lang w:eastAsia="zh-CN"/>
              </w:rPr>
            </w:pPr>
            <w:r>
              <w:rPr>
                <w:rFonts w:hint="eastAsia" w:cs="Times New Roman"/>
                <w:lang w:eastAsia="zh-CN"/>
              </w:rPr>
              <w:t>有效投标报价每低于评标基准价1%扣0.3分；</w:t>
            </w:r>
          </w:p>
          <w:p w14:paraId="6C283D9F">
            <w:pPr>
              <w:adjustRightInd w:val="0"/>
              <w:snapToGrid w:val="0"/>
              <w:spacing w:line="240" w:lineRule="auto"/>
              <w:ind w:firstLine="0" w:firstLineChars="0"/>
              <w:textAlignment w:val="baseline"/>
              <w:rPr>
                <w:rFonts w:hint="eastAsia" w:cs="Times New Roman"/>
                <w:lang w:eastAsia="zh-CN"/>
              </w:rPr>
            </w:pPr>
            <w:r>
              <w:rPr>
                <w:rFonts w:hint="eastAsia" w:cs="Times New Roman"/>
                <w:lang w:eastAsia="zh-CN"/>
              </w:rPr>
              <w:t>有效投标报价每高于评标基准价1%扣0.6分；</w:t>
            </w:r>
          </w:p>
          <w:p w14:paraId="5ED0E895">
            <w:pPr>
              <w:spacing w:line="240" w:lineRule="auto"/>
              <w:ind w:firstLine="0" w:firstLineChars="0"/>
              <w:rPr>
                <w:rFonts w:hint="eastAsia" w:asciiTheme="minorEastAsia" w:hAnsiTheme="minorEastAsia" w:eastAsiaTheme="minorEastAsia"/>
                <w:bCs/>
                <w:lang w:eastAsia="zh-CN"/>
              </w:rPr>
            </w:pPr>
            <w:r>
              <w:rPr>
                <w:rFonts w:hint="eastAsia" w:cs="Times New Roman"/>
              </w:rPr>
              <w:t>不足1%按1%计算。</w:t>
            </w:r>
            <w:r>
              <w:rPr>
                <w:rFonts w:hint="eastAsia"/>
              </w:rPr>
              <w:t xml:space="preserve"> </w:t>
            </w:r>
          </w:p>
        </w:tc>
      </w:tr>
    </w:tbl>
    <w:p w14:paraId="68AA11CF">
      <w:pPr>
        <w:jc w:val="center"/>
        <w:rPr>
          <w:rFonts w:hint="eastAsia"/>
          <w:sz w:val="21"/>
          <w:lang w:eastAsia="zh-CN"/>
        </w:rPr>
      </w:pPr>
    </w:p>
    <w:tbl>
      <w:tblPr>
        <w:tblStyle w:val="18"/>
        <w:tblW w:w="5000" w:type="pct"/>
        <w:tblInd w:w="0" w:type="dxa"/>
        <w:tblLayout w:type="autofit"/>
        <w:tblCellMar>
          <w:top w:w="0" w:type="dxa"/>
          <w:left w:w="108" w:type="dxa"/>
          <w:bottom w:w="0" w:type="dxa"/>
          <w:right w:w="108" w:type="dxa"/>
        </w:tblCellMar>
      </w:tblPr>
      <w:tblGrid>
        <w:gridCol w:w="816"/>
        <w:gridCol w:w="1176"/>
        <w:gridCol w:w="1176"/>
        <w:gridCol w:w="6074"/>
      </w:tblGrid>
      <w:tr w14:paraId="25C1B5AA">
        <w:tblPrEx>
          <w:tblCellMar>
            <w:top w:w="0" w:type="dxa"/>
            <w:left w:w="108" w:type="dxa"/>
            <w:bottom w:w="0" w:type="dxa"/>
            <w:right w:w="108" w:type="dxa"/>
          </w:tblCellMar>
        </w:tblPrEx>
        <w:trPr>
          <w:trHeight w:val="270" w:hRule="atLeast"/>
        </w:trPr>
        <w:tc>
          <w:tcPr>
            <w:tcW w:w="1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86FCB9">
            <w:pPr>
              <w:widowControl/>
              <w:spacing w:line="240" w:lineRule="auto"/>
              <w:ind w:firstLine="0" w:firstLineChars="0"/>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条款号</w:t>
            </w:r>
          </w:p>
        </w:tc>
        <w:tc>
          <w:tcPr>
            <w:tcW w:w="636" w:type="pct"/>
            <w:tcBorders>
              <w:top w:val="single" w:color="auto" w:sz="4" w:space="0"/>
              <w:left w:val="nil"/>
              <w:bottom w:val="single" w:color="auto" w:sz="4" w:space="0"/>
              <w:right w:val="single" w:color="auto" w:sz="4" w:space="0"/>
            </w:tcBorders>
            <w:shd w:val="clear" w:color="auto" w:fill="auto"/>
            <w:noWrap/>
            <w:vAlign w:val="center"/>
          </w:tcPr>
          <w:p w14:paraId="1999F191">
            <w:pPr>
              <w:widowControl/>
              <w:spacing w:line="240" w:lineRule="auto"/>
              <w:ind w:firstLine="0" w:firstLineChars="0"/>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条款内容</w:t>
            </w:r>
          </w:p>
        </w:tc>
        <w:tc>
          <w:tcPr>
            <w:tcW w:w="3286" w:type="pct"/>
            <w:tcBorders>
              <w:top w:val="single" w:color="auto" w:sz="4" w:space="0"/>
              <w:left w:val="nil"/>
              <w:bottom w:val="single" w:color="auto" w:sz="4" w:space="0"/>
              <w:right w:val="single" w:color="auto" w:sz="4" w:space="0"/>
            </w:tcBorders>
            <w:shd w:val="clear" w:color="auto" w:fill="auto"/>
            <w:noWrap/>
            <w:vAlign w:val="center"/>
          </w:tcPr>
          <w:p w14:paraId="41D50F88">
            <w:pPr>
              <w:widowControl/>
              <w:spacing w:line="240" w:lineRule="auto"/>
              <w:ind w:firstLine="0" w:firstLineChars="0"/>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编列内容</w:t>
            </w:r>
          </w:p>
        </w:tc>
      </w:tr>
      <w:tr w14:paraId="7AFE6910">
        <w:tblPrEx>
          <w:tblCellMar>
            <w:top w:w="0" w:type="dxa"/>
            <w:left w:w="108" w:type="dxa"/>
            <w:bottom w:w="0" w:type="dxa"/>
            <w:right w:w="108" w:type="dxa"/>
          </w:tblCellMar>
        </w:tblPrEx>
        <w:trPr>
          <w:trHeight w:val="3025"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14:paraId="13630BC2">
            <w:pPr>
              <w:widowControl/>
              <w:spacing w:line="240" w:lineRule="auto"/>
              <w:ind w:firstLine="0" w:firstLineChars="0"/>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2.2.4</w:t>
            </w:r>
            <w:r>
              <w:rPr>
                <w:rFonts w:hint="eastAsia"/>
                <w:color w:val="000000" w:themeColor="text1"/>
                <w:lang w:eastAsia="zh-CN"/>
                <w14:textFill>
                  <w14:solidFill>
                    <w14:schemeClr w14:val="tx1"/>
                  </w14:solidFill>
                </w14:textFill>
              </w:rPr>
              <w:br w:type="textWrapping"/>
            </w:r>
            <w:r>
              <w:rPr>
                <w:rFonts w:hint="eastAsia"/>
                <w:color w:val="000000" w:themeColor="text1"/>
                <w:lang w:eastAsia="zh-CN"/>
                <w14:textFill>
                  <w14:solidFill>
                    <w14:schemeClr w14:val="tx1"/>
                  </w14:solidFill>
                </w14:textFill>
              </w:rPr>
              <w:t>（1）</w:t>
            </w:r>
          </w:p>
        </w:tc>
        <w:tc>
          <w:tcPr>
            <w:tcW w:w="636" w:type="pct"/>
            <w:vMerge w:val="restart"/>
            <w:tcBorders>
              <w:top w:val="nil"/>
              <w:left w:val="single" w:color="auto" w:sz="4" w:space="0"/>
              <w:bottom w:val="single" w:color="auto" w:sz="4" w:space="0"/>
              <w:right w:val="single" w:color="auto" w:sz="4" w:space="0"/>
            </w:tcBorders>
            <w:shd w:val="clear" w:color="auto" w:fill="auto"/>
            <w:vAlign w:val="center"/>
          </w:tcPr>
          <w:p w14:paraId="59C6D283">
            <w:pPr>
              <w:widowControl/>
              <w:spacing w:line="240" w:lineRule="auto"/>
              <w:ind w:firstLine="0" w:firstLineChars="0"/>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商务评分标准（16分）</w:t>
            </w:r>
          </w:p>
        </w:tc>
        <w:tc>
          <w:tcPr>
            <w:tcW w:w="636" w:type="pct"/>
            <w:tcBorders>
              <w:top w:val="single" w:color="auto" w:sz="4" w:space="0"/>
              <w:left w:val="nil"/>
              <w:bottom w:val="single" w:color="auto" w:sz="4" w:space="0"/>
              <w:right w:val="single" w:color="auto" w:sz="4" w:space="0"/>
            </w:tcBorders>
            <w:shd w:val="clear" w:color="auto" w:fill="auto"/>
            <w:vAlign w:val="center"/>
          </w:tcPr>
          <w:p w14:paraId="3B86DEE8">
            <w:pPr>
              <w:widowControl/>
              <w:spacing w:line="240" w:lineRule="auto"/>
              <w:ind w:firstLine="0" w:firstLineChars="0"/>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企业实力</w:t>
            </w:r>
            <w:r>
              <w:rPr>
                <w:rFonts w:hint="eastAsia"/>
                <w:color w:val="000000" w:themeColor="text1"/>
                <w:lang w:eastAsia="zh-CN"/>
                <w14:textFill>
                  <w14:solidFill>
                    <w14:schemeClr w14:val="tx1"/>
                  </w14:solidFill>
                </w14:textFill>
              </w:rPr>
              <w:br w:type="textWrapping"/>
            </w:r>
            <w:r>
              <w:rPr>
                <w:rFonts w:hint="eastAsia"/>
                <w:color w:val="000000" w:themeColor="text1"/>
                <w:lang w:eastAsia="zh-CN"/>
                <w14:textFill>
                  <w14:solidFill>
                    <w14:schemeClr w14:val="tx1"/>
                  </w14:solidFill>
                </w14:textFill>
              </w:rPr>
              <w:t>（7分）</w:t>
            </w:r>
          </w:p>
        </w:tc>
        <w:tc>
          <w:tcPr>
            <w:tcW w:w="3286" w:type="pct"/>
            <w:tcBorders>
              <w:top w:val="single" w:color="auto" w:sz="4" w:space="0"/>
              <w:left w:val="nil"/>
              <w:bottom w:val="single" w:color="auto" w:sz="4" w:space="0"/>
              <w:right w:val="single" w:color="auto" w:sz="4" w:space="0"/>
            </w:tcBorders>
            <w:shd w:val="clear" w:color="auto" w:fill="auto"/>
            <w:vAlign w:val="center"/>
          </w:tcPr>
          <w:p w14:paraId="629FC672">
            <w:pPr>
              <w:pStyle w:val="28"/>
              <w:spacing w:line="240" w:lineRule="auto"/>
              <w:ind w:firstLine="0" w:firstLineChars="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提供本次</w:t>
            </w:r>
            <w:r>
              <w:rPr>
                <w:rFonts w:hint="eastAsia" w:asciiTheme="minorEastAsia" w:hAnsiTheme="minorEastAsia"/>
                <w:color w:val="000000" w:themeColor="text1"/>
                <w:szCs w:val="28"/>
                <w:lang w:eastAsia="zh-CN"/>
                <w14:textFill>
                  <w14:solidFill>
                    <w14:schemeClr w14:val="tx1"/>
                  </w14:solidFill>
                </w14:textFill>
              </w:rPr>
              <w:t>所投主要设备</w:t>
            </w:r>
            <w:r>
              <w:rPr>
                <w:rFonts w:hint="eastAsia" w:asciiTheme="minorEastAsia" w:hAnsiTheme="minorEastAsia"/>
                <w:b/>
                <w:bCs/>
                <w:color w:val="000000" w:themeColor="text1"/>
                <w:szCs w:val="28"/>
                <w:lang w:eastAsia="zh-CN"/>
                <w14:textFill>
                  <w14:solidFill>
                    <w14:schemeClr w14:val="tx1"/>
                  </w14:solidFill>
                </w14:textFill>
              </w:rPr>
              <w:t>（LED显示屏）制造商的</w:t>
            </w:r>
            <w:r>
              <w:rPr>
                <w:rFonts w:hint="eastAsia"/>
                <w:color w:val="000000" w:themeColor="text1"/>
                <w:lang w:eastAsia="zh-CN"/>
                <w14:textFill>
                  <w14:solidFill>
                    <w14:schemeClr w14:val="tx1"/>
                  </w14:solidFill>
                </w14:textFill>
              </w:rPr>
              <w:t>以下证书：</w:t>
            </w:r>
          </w:p>
          <w:p w14:paraId="017DFDD2">
            <w:pPr>
              <w:pStyle w:val="28"/>
              <w:spacing w:line="240" w:lineRule="auto"/>
              <w:ind w:firstLine="0" w:firstLineChars="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1、质量管理体系认证证书、ISO环境管理体系认证证书、ISO职业健康安全管理体系认证证书，满足得1.5分；</w:t>
            </w:r>
          </w:p>
          <w:p w14:paraId="196A65A8">
            <w:pPr>
              <w:pStyle w:val="28"/>
              <w:spacing w:line="240" w:lineRule="auto"/>
              <w:ind w:firstLine="0" w:firstLineChars="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2、ISO信息安全管理体系认证证书、ISO信息技术服务管理体系认证证书，满足得1.5分；</w:t>
            </w:r>
          </w:p>
          <w:p w14:paraId="05792C04">
            <w:pPr>
              <w:pStyle w:val="28"/>
              <w:spacing w:line="240" w:lineRule="auto"/>
              <w:ind w:firstLine="0" w:firstLineChars="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3、绿色供应链管理体系认证、蓝光认证证书、</w:t>
            </w:r>
            <w:r>
              <w:rPr>
                <w:rFonts w:hint="eastAsia" w:asciiTheme="minorEastAsia" w:hAnsiTheme="minorEastAsia" w:cstheme="minorEastAsia"/>
                <w:color w:val="000000" w:themeColor="text1"/>
                <w:lang w:eastAsia="zh-CN" w:bidi="ar"/>
                <w14:textFill>
                  <w14:solidFill>
                    <w14:schemeClr w14:val="tx1"/>
                  </w14:solidFill>
                </w14:textFill>
              </w:rPr>
              <w:t>CQC节能</w:t>
            </w:r>
            <w:r>
              <w:rPr>
                <w:rFonts w:hint="eastAsia"/>
                <w:color w:val="000000" w:themeColor="text1"/>
                <w:lang w:eastAsia="zh-CN"/>
                <w14:textFill>
                  <w14:solidFill>
                    <w14:schemeClr w14:val="tx1"/>
                  </w14:solidFill>
                </w14:textFill>
              </w:rPr>
              <w:t>认证证书，每提供1个得1分，本小项满分3分；</w:t>
            </w:r>
          </w:p>
          <w:p w14:paraId="2C89469C">
            <w:pPr>
              <w:widowControl/>
              <w:spacing w:line="240" w:lineRule="auto"/>
              <w:ind w:firstLine="0" w:firstLineChars="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4、售后服务能力认证，满足得1分；</w:t>
            </w:r>
          </w:p>
          <w:p w14:paraId="402232AA">
            <w:pPr>
              <w:widowControl/>
              <w:spacing w:line="240" w:lineRule="auto"/>
              <w:ind w:firstLine="0" w:firstLineChars="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备注：须提供有效的证书复印件。</w:t>
            </w:r>
          </w:p>
        </w:tc>
      </w:tr>
      <w:tr w14:paraId="1C97D3ED">
        <w:tblPrEx>
          <w:tblCellMar>
            <w:top w:w="0" w:type="dxa"/>
            <w:left w:w="108" w:type="dxa"/>
            <w:bottom w:w="0" w:type="dxa"/>
            <w:right w:w="108" w:type="dxa"/>
          </w:tblCellMar>
        </w:tblPrEx>
        <w:trPr>
          <w:trHeight w:val="567"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14:paraId="18F9494F">
            <w:pPr>
              <w:widowControl/>
              <w:spacing w:line="240" w:lineRule="auto"/>
              <w:ind w:firstLine="0" w:firstLineChars="0"/>
              <w:jc w:val="center"/>
              <w:rPr>
                <w:rFonts w:hint="eastAsia"/>
                <w:color w:val="000000" w:themeColor="text1"/>
                <w:lang w:eastAsia="zh-CN"/>
                <w14:textFill>
                  <w14:solidFill>
                    <w14:schemeClr w14:val="tx1"/>
                  </w14:solidFill>
                </w14:textFill>
              </w:rPr>
            </w:pPr>
          </w:p>
        </w:tc>
        <w:tc>
          <w:tcPr>
            <w:tcW w:w="636" w:type="pct"/>
            <w:vMerge w:val="continue"/>
            <w:tcBorders>
              <w:top w:val="nil"/>
              <w:left w:val="single" w:color="auto" w:sz="4" w:space="0"/>
              <w:bottom w:val="single" w:color="auto" w:sz="4" w:space="0"/>
              <w:right w:val="single" w:color="auto" w:sz="4" w:space="0"/>
            </w:tcBorders>
            <w:shd w:val="clear" w:color="auto" w:fill="auto"/>
            <w:vAlign w:val="center"/>
          </w:tcPr>
          <w:p w14:paraId="2E7E0AE8">
            <w:pPr>
              <w:widowControl/>
              <w:spacing w:line="240" w:lineRule="auto"/>
              <w:ind w:firstLine="0" w:firstLineChars="0"/>
              <w:jc w:val="center"/>
              <w:rPr>
                <w:rFonts w:hint="eastAsia"/>
                <w:color w:val="000000" w:themeColor="text1"/>
                <w:lang w:eastAsia="zh-CN"/>
                <w14:textFill>
                  <w14:solidFill>
                    <w14:schemeClr w14:val="tx1"/>
                  </w14:solidFill>
                </w14:textFill>
              </w:rPr>
            </w:pP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14:paraId="34752A64">
            <w:pPr>
              <w:widowControl/>
              <w:spacing w:line="240" w:lineRule="auto"/>
              <w:ind w:firstLine="0" w:firstLineChars="0"/>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知识产权（2分）</w:t>
            </w:r>
          </w:p>
        </w:tc>
        <w:tc>
          <w:tcPr>
            <w:tcW w:w="3286" w:type="pct"/>
            <w:tcBorders>
              <w:top w:val="single" w:color="auto" w:sz="4" w:space="0"/>
              <w:left w:val="single" w:color="auto" w:sz="4" w:space="0"/>
              <w:bottom w:val="single" w:color="auto" w:sz="4" w:space="0"/>
              <w:right w:val="single" w:color="auto" w:sz="4" w:space="0"/>
            </w:tcBorders>
            <w:shd w:val="clear" w:color="auto" w:fill="auto"/>
            <w:vAlign w:val="center"/>
          </w:tcPr>
          <w:p w14:paraId="0DE81C71">
            <w:pPr>
              <w:pStyle w:val="28"/>
              <w:spacing w:line="240" w:lineRule="auto"/>
              <w:ind w:firstLine="0" w:firstLineChars="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提供</w:t>
            </w:r>
            <w:r>
              <w:rPr>
                <w:rFonts w:hint="eastAsia" w:asciiTheme="minorEastAsia" w:hAnsiTheme="minorEastAsia"/>
                <w:b/>
                <w:bCs/>
                <w:color w:val="000000" w:themeColor="text1"/>
                <w:szCs w:val="28"/>
                <w:lang w:eastAsia="zh-CN"/>
                <w14:textFill>
                  <w14:solidFill>
                    <w14:schemeClr w14:val="tx1"/>
                  </w14:solidFill>
                </w14:textFill>
              </w:rPr>
              <w:t>本次所投主要设备（LED显示屏）制造商的</w:t>
            </w:r>
            <w:r>
              <w:rPr>
                <w:rFonts w:hint="eastAsia"/>
                <w:color w:val="000000" w:themeColor="text1"/>
                <w:lang w:eastAsia="zh-CN"/>
                <w14:textFill>
                  <w14:solidFill>
                    <w14:schemeClr w14:val="tx1"/>
                  </w14:solidFill>
                </w14:textFill>
              </w:rPr>
              <w:t>同类技术方向知识产权（软著或专利），每提供一个得0.25分，本项最多得2分。</w:t>
            </w:r>
          </w:p>
        </w:tc>
      </w:tr>
      <w:tr w14:paraId="58C2BB06">
        <w:tblPrEx>
          <w:tblCellMar>
            <w:top w:w="0" w:type="dxa"/>
            <w:left w:w="108" w:type="dxa"/>
            <w:bottom w:w="0" w:type="dxa"/>
            <w:right w:w="108" w:type="dxa"/>
          </w:tblCellMar>
        </w:tblPrEx>
        <w:trPr>
          <w:trHeight w:val="2400" w:hRule="atLeast"/>
        </w:trPr>
        <w:tc>
          <w:tcPr>
            <w:tcW w:w="441" w:type="pct"/>
            <w:vMerge w:val="continue"/>
            <w:tcBorders>
              <w:top w:val="nil"/>
              <w:left w:val="single" w:color="auto" w:sz="4" w:space="0"/>
              <w:bottom w:val="single" w:color="auto" w:sz="4" w:space="0"/>
              <w:right w:val="single" w:color="auto" w:sz="4" w:space="0"/>
            </w:tcBorders>
            <w:vAlign w:val="center"/>
          </w:tcPr>
          <w:p w14:paraId="0D118BB1">
            <w:pPr>
              <w:widowControl/>
              <w:spacing w:line="240" w:lineRule="auto"/>
              <w:ind w:firstLine="0" w:firstLineChars="0"/>
              <w:jc w:val="left"/>
              <w:rPr>
                <w:rFonts w:hint="eastAsia"/>
                <w:color w:val="000000" w:themeColor="text1"/>
                <w:lang w:eastAsia="zh-CN"/>
                <w14:textFill>
                  <w14:solidFill>
                    <w14:schemeClr w14:val="tx1"/>
                  </w14:solidFill>
                </w14:textFill>
              </w:rPr>
            </w:pPr>
          </w:p>
        </w:tc>
        <w:tc>
          <w:tcPr>
            <w:tcW w:w="636" w:type="pct"/>
            <w:vMerge w:val="continue"/>
            <w:tcBorders>
              <w:top w:val="nil"/>
              <w:left w:val="single" w:color="auto" w:sz="4" w:space="0"/>
              <w:bottom w:val="single" w:color="auto" w:sz="4" w:space="0"/>
              <w:right w:val="single" w:color="auto" w:sz="4" w:space="0"/>
            </w:tcBorders>
            <w:vAlign w:val="center"/>
          </w:tcPr>
          <w:p w14:paraId="7528C8F5">
            <w:pPr>
              <w:widowControl/>
              <w:spacing w:line="240" w:lineRule="auto"/>
              <w:ind w:firstLine="0" w:firstLineChars="0"/>
              <w:jc w:val="left"/>
              <w:rPr>
                <w:rFonts w:hint="eastAsia"/>
                <w:color w:val="000000" w:themeColor="text1"/>
                <w:lang w:eastAsia="zh-CN"/>
                <w14:textFill>
                  <w14:solidFill>
                    <w14:schemeClr w14:val="tx1"/>
                  </w14:solidFill>
                </w14:textFill>
              </w:rPr>
            </w:pP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14:paraId="38B26008">
            <w:pPr>
              <w:widowControl/>
              <w:spacing w:line="240" w:lineRule="auto"/>
              <w:ind w:firstLine="0" w:firstLineChars="0"/>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业绩</w:t>
            </w:r>
            <w:r>
              <w:rPr>
                <w:rFonts w:hint="eastAsia"/>
                <w:color w:val="000000" w:themeColor="text1"/>
                <w:lang w:eastAsia="zh-CN"/>
                <w14:textFill>
                  <w14:solidFill>
                    <w14:schemeClr w14:val="tx1"/>
                  </w14:solidFill>
                </w14:textFill>
              </w:rPr>
              <w:br w:type="textWrapping"/>
            </w:r>
            <w:r>
              <w:rPr>
                <w:rFonts w:hint="eastAsia"/>
                <w:color w:val="000000" w:themeColor="text1"/>
                <w:lang w:eastAsia="zh-CN"/>
                <w14:textFill>
                  <w14:solidFill>
                    <w14:schemeClr w14:val="tx1"/>
                  </w14:solidFill>
                </w14:textFill>
              </w:rPr>
              <w:t>（4分）</w:t>
            </w:r>
          </w:p>
        </w:tc>
        <w:tc>
          <w:tcPr>
            <w:tcW w:w="3286" w:type="pct"/>
            <w:tcBorders>
              <w:top w:val="single" w:color="auto" w:sz="4" w:space="0"/>
              <w:left w:val="single" w:color="auto" w:sz="4" w:space="0"/>
              <w:bottom w:val="single" w:color="auto" w:sz="4" w:space="0"/>
              <w:right w:val="single" w:color="auto" w:sz="4" w:space="0"/>
            </w:tcBorders>
            <w:shd w:val="clear" w:color="auto" w:fill="auto"/>
            <w:vAlign w:val="center"/>
          </w:tcPr>
          <w:p w14:paraId="2E1AE4A8">
            <w:pPr>
              <w:widowControl/>
              <w:spacing w:line="240" w:lineRule="auto"/>
              <w:ind w:firstLine="0" w:firstLineChars="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根据投标人提供的2022年1月1日至投标截止之日（以合同签订时间为准）已签订的</w:t>
            </w:r>
            <w:r>
              <w:rPr>
                <w:rFonts w:hint="eastAsia"/>
                <w:b/>
                <w:bCs/>
                <w:color w:val="000000" w:themeColor="text1"/>
                <w:u w:val="single"/>
                <w:lang w:eastAsia="zh-CN"/>
                <w14:textFill>
                  <w14:solidFill>
                    <w14:schemeClr w14:val="tx1"/>
                  </w14:solidFill>
                </w14:textFill>
              </w:rPr>
              <w:t>LED音视频系统同类项目业绩</w:t>
            </w:r>
            <w:r>
              <w:rPr>
                <w:rFonts w:hint="eastAsia"/>
                <w:color w:val="000000" w:themeColor="text1"/>
                <w:lang w:eastAsia="zh-CN"/>
                <w14:textFill>
                  <w14:solidFill>
                    <w14:schemeClr w14:val="tx1"/>
                  </w14:solidFill>
                </w14:textFill>
              </w:rPr>
              <w:t>的合同金额打分：</w:t>
            </w:r>
            <w:r>
              <w:rPr>
                <w:rFonts w:hint="eastAsia"/>
                <w:color w:val="000000" w:themeColor="text1"/>
                <w:lang w:eastAsia="zh-CN"/>
                <w14:textFill>
                  <w14:solidFill>
                    <w14:schemeClr w14:val="tx1"/>
                  </w14:solidFill>
                </w14:textFill>
              </w:rPr>
              <w:br w:type="textWrapping"/>
            </w:r>
            <w:r>
              <w:rPr>
                <w:rFonts w:hint="eastAsia"/>
                <w:color w:val="000000" w:themeColor="text1"/>
                <w:lang w:eastAsia="zh-CN"/>
                <w14:textFill>
                  <w14:solidFill>
                    <w14:schemeClr w14:val="tx1"/>
                  </w14:solidFill>
                </w14:textFill>
              </w:rPr>
              <w:t>1、每提供1份合同金额在(300-800]万元得1分，本小项最多得2分。</w:t>
            </w:r>
            <w:r>
              <w:rPr>
                <w:rFonts w:hint="eastAsia"/>
                <w:color w:val="000000" w:themeColor="text1"/>
                <w:lang w:eastAsia="zh-CN"/>
                <w14:textFill>
                  <w14:solidFill>
                    <w14:schemeClr w14:val="tx1"/>
                  </w14:solidFill>
                </w14:textFill>
              </w:rPr>
              <w:br w:type="textWrapping"/>
            </w:r>
            <w:r>
              <w:rPr>
                <w:rFonts w:hint="eastAsia"/>
                <w:color w:val="000000" w:themeColor="text1"/>
                <w:lang w:eastAsia="zh-CN"/>
                <w14:textFill>
                  <w14:solidFill>
                    <w14:schemeClr w14:val="tx1"/>
                  </w14:solidFill>
                </w14:textFill>
              </w:rPr>
              <w:t>2、每提供1份合同金额在(800-1200]万元得1.5分，本小项最多得3分。</w:t>
            </w:r>
            <w:r>
              <w:rPr>
                <w:rFonts w:hint="eastAsia"/>
                <w:color w:val="000000" w:themeColor="text1"/>
                <w:lang w:eastAsia="zh-CN"/>
                <w14:textFill>
                  <w14:solidFill>
                    <w14:schemeClr w14:val="tx1"/>
                  </w14:solidFill>
                </w14:textFill>
              </w:rPr>
              <w:br w:type="textWrapping"/>
            </w:r>
            <w:r>
              <w:rPr>
                <w:rFonts w:hint="eastAsia"/>
                <w:color w:val="000000" w:themeColor="text1"/>
                <w:lang w:eastAsia="zh-CN"/>
                <w14:textFill>
                  <w14:solidFill>
                    <w14:schemeClr w14:val="tx1"/>
                  </w14:solidFill>
                </w14:textFill>
              </w:rPr>
              <w:t>3、每提供1份合同金额在1200万元以上得2分，本小项最多得4分。</w:t>
            </w:r>
            <w:r>
              <w:rPr>
                <w:rFonts w:hint="eastAsia"/>
                <w:color w:val="000000" w:themeColor="text1"/>
                <w:lang w:eastAsia="zh-CN"/>
                <w14:textFill>
                  <w14:solidFill>
                    <w14:schemeClr w14:val="tx1"/>
                  </w14:solidFill>
                </w14:textFill>
              </w:rPr>
              <w:br w:type="textWrapping"/>
            </w:r>
            <w:r>
              <w:rPr>
                <w:rFonts w:hint="eastAsia"/>
                <w:color w:val="000000" w:themeColor="text1"/>
                <w:lang w:eastAsia="zh-CN"/>
                <w14:textFill>
                  <w14:solidFill>
                    <w14:schemeClr w14:val="tx1"/>
                  </w14:solidFill>
                </w14:textFill>
              </w:rPr>
              <w:t>备注：提供合同复印件，合同内容须体现甲乙双方盖章页、合同签订时间、金额、标的物名称（如有必要提供技术协议或技术附件）等主要内容。未按上述要求提供的业绩证明均不予认可。用于资格审查的业绩不纳入评分。</w:t>
            </w:r>
          </w:p>
        </w:tc>
      </w:tr>
      <w:tr w14:paraId="2B5E0045">
        <w:tblPrEx>
          <w:tblCellMar>
            <w:top w:w="0" w:type="dxa"/>
            <w:left w:w="108" w:type="dxa"/>
            <w:bottom w:w="0" w:type="dxa"/>
            <w:right w:w="108" w:type="dxa"/>
          </w:tblCellMar>
        </w:tblPrEx>
        <w:trPr>
          <w:trHeight w:val="1080" w:hRule="atLeast"/>
        </w:trPr>
        <w:tc>
          <w:tcPr>
            <w:tcW w:w="441" w:type="pct"/>
            <w:vMerge w:val="continue"/>
            <w:tcBorders>
              <w:top w:val="nil"/>
              <w:left w:val="single" w:color="auto" w:sz="4" w:space="0"/>
              <w:bottom w:val="single" w:color="auto" w:sz="4" w:space="0"/>
              <w:right w:val="single" w:color="auto" w:sz="4" w:space="0"/>
            </w:tcBorders>
            <w:vAlign w:val="center"/>
          </w:tcPr>
          <w:p w14:paraId="418DC5A6">
            <w:pPr>
              <w:widowControl/>
              <w:spacing w:line="240" w:lineRule="auto"/>
              <w:ind w:firstLine="0" w:firstLineChars="0"/>
              <w:jc w:val="left"/>
              <w:rPr>
                <w:rFonts w:hint="eastAsia"/>
                <w:color w:val="000000" w:themeColor="text1"/>
                <w:lang w:eastAsia="zh-CN"/>
                <w14:textFill>
                  <w14:solidFill>
                    <w14:schemeClr w14:val="tx1"/>
                  </w14:solidFill>
                </w14:textFill>
              </w:rPr>
            </w:pPr>
          </w:p>
        </w:tc>
        <w:tc>
          <w:tcPr>
            <w:tcW w:w="636" w:type="pct"/>
            <w:vMerge w:val="continue"/>
            <w:tcBorders>
              <w:top w:val="nil"/>
              <w:left w:val="single" w:color="auto" w:sz="4" w:space="0"/>
              <w:bottom w:val="single" w:color="auto" w:sz="4" w:space="0"/>
              <w:right w:val="single" w:color="auto" w:sz="4" w:space="0"/>
            </w:tcBorders>
            <w:vAlign w:val="center"/>
          </w:tcPr>
          <w:p w14:paraId="76E43D6E">
            <w:pPr>
              <w:widowControl/>
              <w:spacing w:line="240" w:lineRule="auto"/>
              <w:ind w:firstLine="0" w:firstLineChars="0"/>
              <w:jc w:val="left"/>
              <w:rPr>
                <w:rFonts w:hint="eastAsia"/>
                <w:color w:val="000000" w:themeColor="text1"/>
                <w:lang w:eastAsia="zh-CN"/>
                <w14:textFill>
                  <w14:solidFill>
                    <w14:schemeClr w14:val="tx1"/>
                  </w14:solidFill>
                </w14:textFill>
              </w:rPr>
            </w:pPr>
          </w:p>
        </w:tc>
        <w:tc>
          <w:tcPr>
            <w:tcW w:w="636" w:type="pct"/>
            <w:tcBorders>
              <w:top w:val="single" w:color="auto" w:sz="4" w:space="0"/>
              <w:left w:val="nil"/>
              <w:bottom w:val="single" w:color="auto" w:sz="4" w:space="0"/>
              <w:right w:val="single" w:color="auto" w:sz="4" w:space="0"/>
            </w:tcBorders>
            <w:shd w:val="clear" w:color="auto" w:fill="auto"/>
            <w:vAlign w:val="center"/>
          </w:tcPr>
          <w:p w14:paraId="2D1593C8">
            <w:pPr>
              <w:widowControl/>
              <w:spacing w:line="240" w:lineRule="auto"/>
              <w:ind w:firstLine="0" w:firstLineChars="0"/>
              <w:jc w:val="center"/>
              <w:rPr>
                <w:rFonts w:hint="eastAsia"/>
                <w:color w:val="000000" w:themeColor="text1"/>
                <w:lang w:eastAsia="zh-CN"/>
                <w14:textFill>
                  <w14:solidFill>
                    <w14:schemeClr w14:val="tx1"/>
                  </w14:solidFill>
                </w14:textFill>
              </w:rPr>
            </w:pPr>
            <w:r>
              <w:rPr>
                <w:rFonts w:hint="eastAsia"/>
                <w:szCs w:val="28"/>
              </w:rPr>
              <w:t>售后服务</w:t>
            </w:r>
            <w:r>
              <w:rPr>
                <w:rFonts w:hint="eastAsia"/>
                <w:color w:val="000000" w:themeColor="text1"/>
                <w:lang w:eastAsia="zh-CN"/>
                <w14:textFill>
                  <w14:solidFill>
                    <w14:schemeClr w14:val="tx1"/>
                  </w14:solidFill>
                </w14:textFill>
              </w:rPr>
              <w:t>（3分）</w:t>
            </w:r>
          </w:p>
        </w:tc>
        <w:tc>
          <w:tcPr>
            <w:tcW w:w="3286" w:type="pct"/>
            <w:tcBorders>
              <w:top w:val="single" w:color="auto" w:sz="4" w:space="0"/>
              <w:left w:val="nil"/>
              <w:bottom w:val="single" w:color="auto" w:sz="4" w:space="0"/>
              <w:right w:val="single" w:color="auto" w:sz="4" w:space="0"/>
            </w:tcBorders>
            <w:shd w:val="clear" w:color="auto" w:fill="auto"/>
            <w:vAlign w:val="center"/>
          </w:tcPr>
          <w:p w14:paraId="2FD32C02">
            <w:pPr>
              <w:widowControl/>
              <w:spacing w:line="240" w:lineRule="auto"/>
              <w:ind w:firstLine="0" w:firstLineChars="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本项目的免费售后服务期为3年，在此基础上承诺每延长1年得1.5分，最多得3分。</w:t>
            </w:r>
          </w:p>
          <w:p w14:paraId="534C2616">
            <w:pPr>
              <w:widowControl/>
              <w:spacing w:line="240" w:lineRule="auto"/>
              <w:ind w:firstLine="0" w:firstLineChars="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备注：提供加盖投标单位公章的承诺书。</w:t>
            </w:r>
          </w:p>
        </w:tc>
      </w:tr>
      <w:tr w14:paraId="447C7FAA">
        <w:tblPrEx>
          <w:tblCellMar>
            <w:top w:w="0" w:type="dxa"/>
            <w:left w:w="108" w:type="dxa"/>
            <w:bottom w:w="0" w:type="dxa"/>
            <w:right w:w="108" w:type="dxa"/>
          </w:tblCellMar>
        </w:tblPrEx>
        <w:trPr>
          <w:trHeight w:val="488" w:hRule="atLeast"/>
        </w:trPr>
        <w:tc>
          <w:tcPr>
            <w:tcW w:w="441" w:type="pct"/>
            <w:vMerge w:val="restart"/>
            <w:tcBorders>
              <w:top w:val="single" w:color="auto" w:sz="4" w:space="0"/>
              <w:left w:val="single" w:color="auto" w:sz="4" w:space="0"/>
              <w:right w:val="single" w:color="auto" w:sz="4" w:space="0"/>
            </w:tcBorders>
            <w:shd w:val="clear" w:color="auto" w:fill="auto"/>
            <w:vAlign w:val="center"/>
          </w:tcPr>
          <w:p w14:paraId="503D2E95">
            <w:pPr>
              <w:widowControl/>
              <w:spacing w:line="240" w:lineRule="auto"/>
              <w:ind w:firstLine="0" w:firstLineChars="0"/>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2.2.4</w:t>
            </w:r>
            <w:r>
              <w:rPr>
                <w:rFonts w:hint="eastAsia"/>
                <w:color w:val="000000" w:themeColor="text1"/>
                <w:lang w:eastAsia="zh-CN"/>
                <w14:textFill>
                  <w14:solidFill>
                    <w14:schemeClr w14:val="tx1"/>
                  </w14:solidFill>
                </w14:textFill>
              </w:rPr>
              <w:br w:type="textWrapping"/>
            </w:r>
            <w:r>
              <w:rPr>
                <w:rFonts w:hint="eastAsia"/>
                <w:color w:val="000000" w:themeColor="text1"/>
                <w:lang w:eastAsia="zh-CN"/>
                <w14:textFill>
                  <w14:solidFill>
                    <w14:schemeClr w14:val="tx1"/>
                  </w14:solidFill>
                </w14:textFill>
              </w:rPr>
              <w:t>（2）</w:t>
            </w:r>
          </w:p>
        </w:tc>
        <w:tc>
          <w:tcPr>
            <w:tcW w:w="636" w:type="pct"/>
            <w:vMerge w:val="restart"/>
            <w:tcBorders>
              <w:top w:val="single" w:color="auto" w:sz="4" w:space="0"/>
              <w:left w:val="single" w:color="auto" w:sz="4" w:space="0"/>
              <w:right w:val="single" w:color="auto" w:sz="4" w:space="0"/>
            </w:tcBorders>
            <w:shd w:val="clear" w:color="auto" w:fill="auto"/>
            <w:vAlign w:val="center"/>
          </w:tcPr>
          <w:p w14:paraId="5630E9F6">
            <w:pPr>
              <w:widowControl/>
              <w:spacing w:line="240" w:lineRule="auto"/>
              <w:ind w:firstLine="0" w:firstLineChars="0"/>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技术评分标准（24分）注：“(，)”表示不包含本数，“[，]”表示包含本数。</w:t>
            </w:r>
          </w:p>
        </w:tc>
        <w:tc>
          <w:tcPr>
            <w:tcW w:w="636" w:type="pct"/>
            <w:tcBorders>
              <w:top w:val="single" w:color="auto" w:sz="4" w:space="0"/>
              <w:left w:val="nil"/>
              <w:bottom w:val="single" w:color="auto" w:sz="4" w:space="0"/>
              <w:right w:val="single" w:color="auto" w:sz="4" w:space="0"/>
            </w:tcBorders>
            <w:shd w:val="clear" w:color="auto" w:fill="auto"/>
            <w:vAlign w:val="center"/>
          </w:tcPr>
          <w:p w14:paraId="2D8C686C">
            <w:pPr>
              <w:widowControl/>
              <w:spacing w:line="240" w:lineRule="auto"/>
              <w:ind w:firstLine="0" w:firstLineChars="0"/>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指标要求（16分）</w:t>
            </w:r>
          </w:p>
        </w:tc>
        <w:tc>
          <w:tcPr>
            <w:tcW w:w="3286" w:type="pct"/>
            <w:tcBorders>
              <w:top w:val="single" w:color="auto" w:sz="4" w:space="0"/>
              <w:left w:val="nil"/>
              <w:bottom w:val="single" w:color="auto" w:sz="4" w:space="0"/>
              <w:right w:val="single" w:color="auto" w:sz="4" w:space="0"/>
            </w:tcBorders>
            <w:shd w:val="clear" w:color="auto" w:fill="auto"/>
            <w:vAlign w:val="center"/>
          </w:tcPr>
          <w:p w14:paraId="0757C6CB">
            <w:pPr>
              <w:pStyle w:val="27"/>
              <w:widowControl/>
              <w:numPr>
                <w:ilvl w:val="0"/>
                <w:numId w:val="3"/>
              </w:numPr>
              <w:spacing w:line="240" w:lineRule="auto"/>
              <w:ind w:firstLineChars="0"/>
              <w:jc w:val="left"/>
              <w:rPr>
                <w:rFonts w:hint="eastAsia" w:asciiTheme="minorEastAsia" w:hAnsiTheme="minorEastAsia" w:cstheme="minorEastAsia"/>
                <w:lang w:eastAsia="zh-CN" w:bidi="ar"/>
              </w:rPr>
            </w:pPr>
            <w:r>
              <w:rPr>
                <w:rFonts w:hint="eastAsia"/>
                <w:color w:val="000000" w:themeColor="text1"/>
                <w:lang w:eastAsia="zh-CN"/>
                <w14:textFill>
                  <w14:solidFill>
                    <w14:schemeClr w14:val="tx1"/>
                  </w14:solidFill>
                </w14:textFill>
              </w:rPr>
              <w:t>拟购设备清单及技术指标中</w:t>
            </w:r>
            <w:r>
              <w:rPr>
                <w:rFonts w:hint="eastAsia" w:asciiTheme="minorEastAsia" w:hAnsiTheme="minorEastAsia" w:cstheme="minorEastAsia"/>
                <w:b/>
                <w:bCs/>
                <w:lang w:eastAsia="zh-CN" w:bidi="ar"/>
              </w:rPr>
              <w:t>LED显示屏</w:t>
            </w:r>
            <w:r>
              <w:rPr>
                <w:rFonts w:hint="eastAsia" w:asciiTheme="minorEastAsia" w:hAnsiTheme="minorEastAsia" w:cstheme="minorEastAsia"/>
                <w:lang w:eastAsia="zh-CN" w:bidi="ar"/>
              </w:rPr>
              <w:t>：</w:t>
            </w:r>
          </w:p>
          <w:p w14:paraId="70B81928">
            <w:pPr>
              <w:pStyle w:val="27"/>
              <w:widowControl/>
              <w:numPr>
                <w:ilvl w:val="0"/>
                <w:numId w:val="4"/>
              </w:numPr>
              <w:spacing w:line="240" w:lineRule="auto"/>
              <w:ind w:firstLineChars="0"/>
              <w:jc w:val="left"/>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指标1：</w:t>
            </w:r>
            <w:r>
              <w:rPr>
                <w:rFonts w:hint="eastAsia"/>
                <w:szCs w:val="28"/>
                <w:lang w:eastAsia="zh-CN"/>
              </w:rPr>
              <w:t>在满足指标基础上，</w:t>
            </w:r>
            <w:r>
              <w:rPr>
                <w:rFonts w:hint="eastAsia"/>
                <w:color w:val="000000" w:themeColor="text1"/>
                <w:lang w:eastAsia="zh-CN"/>
                <w14:textFill>
                  <w14:solidFill>
                    <w14:schemeClr w14:val="tx1"/>
                  </w14:solidFill>
                </w14:textFill>
              </w:rPr>
              <w:t>LED显示屏封装模式为：MIP4合1或Micro4合1，满足得8分</w:t>
            </w:r>
            <w:r>
              <w:rPr>
                <w:rFonts w:hint="eastAsia"/>
                <w:b/>
                <w:bCs/>
                <w:color w:val="000000" w:themeColor="text1"/>
                <w:lang w:eastAsia="zh-CN"/>
                <w14:textFill>
                  <w14:solidFill>
                    <w14:schemeClr w14:val="tx1"/>
                  </w14:solidFill>
                </w14:textFill>
              </w:rPr>
              <w:t>。</w:t>
            </w:r>
          </w:p>
          <w:p w14:paraId="6D9FA162">
            <w:pPr>
              <w:pStyle w:val="27"/>
              <w:widowControl/>
              <w:numPr>
                <w:ilvl w:val="0"/>
                <w:numId w:val="4"/>
              </w:numPr>
              <w:spacing w:line="240" w:lineRule="auto"/>
              <w:ind w:firstLineChars="0"/>
              <w:jc w:val="left"/>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指标7：</w:t>
            </w:r>
            <w:r>
              <w:rPr>
                <w:rFonts w:hint="eastAsia"/>
                <w:szCs w:val="28"/>
                <w:lang w:eastAsia="zh-CN"/>
              </w:rPr>
              <w:t>在满足指标基础上，100＜</w:t>
            </w:r>
            <w:r>
              <w:rPr>
                <w:rFonts w:hint="eastAsia" w:asciiTheme="minorEastAsia" w:hAnsiTheme="minorEastAsia" w:cstheme="minorEastAsia"/>
                <w:lang w:eastAsia="zh-CN"/>
              </w:rPr>
              <w:t>平均功率≤150（w/㎡）得1分，平均功率≤100（w/㎡）得2分</w:t>
            </w:r>
            <w:r>
              <w:rPr>
                <w:rFonts w:hint="eastAsia"/>
                <w:b/>
                <w:bCs/>
                <w:color w:val="000000" w:themeColor="text1"/>
                <w:lang w:eastAsia="zh-CN"/>
                <w14:textFill>
                  <w14:solidFill>
                    <w14:schemeClr w14:val="tx1"/>
                  </w14:solidFill>
                </w14:textFill>
              </w:rPr>
              <w:t>。</w:t>
            </w:r>
          </w:p>
          <w:p w14:paraId="18251217">
            <w:pPr>
              <w:pStyle w:val="27"/>
              <w:widowControl/>
              <w:numPr>
                <w:ilvl w:val="0"/>
                <w:numId w:val="4"/>
              </w:numPr>
              <w:spacing w:line="240" w:lineRule="auto"/>
              <w:ind w:firstLineChars="0"/>
              <w:jc w:val="left"/>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指标9：</w:t>
            </w:r>
            <w:r>
              <w:rPr>
                <w:rFonts w:hint="eastAsia" w:asciiTheme="minorEastAsia" w:hAnsiTheme="minorEastAsia" w:cstheme="minorEastAsia"/>
                <w:lang w:eastAsia="zh-CN" w:bidi="ar"/>
              </w:rPr>
              <w:t>箱体为压铸铝合金材质，为一次性整体压铸成型，全金属自然散热结构，满足得3分</w:t>
            </w:r>
            <w:r>
              <w:rPr>
                <w:rFonts w:hint="eastAsia"/>
                <w:b/>
                <w:bCs/>
                <w:color w:val="000000" w:themeColor="text1"/>
                <w:lang w:eastAsia="zh-CN"/>
                <w14:textFill>
                  <w14:solidFill>
                    <w14:schemeClr w14:val="tx1"/>
                  </w14:solidFill>
                </w14:textFill>
              </w:rPr>
              <w:t>。</w:t>
            </w:r>
          </w:p>
          <w:p w14:paraId="23D5032A">
            <w:pPr>
              <w:widowControl/>
              <w:spacing w:line="240" w:lineRule="auto"/>
              <w:ind w:firstLine="0" w:firstLineChars="0"/>
              <w:jc w:val="left"/>
              <w:rPr>
                <w:rFonts w:hint="eastAsia" w:asciiTheme="minorEastAsia" w:hAnsiTheme="minorEastAsia" w:cstheme="minorEastAsia"/>
                <w:b/>
                <w:bCs/>
                <w:lang w:eastAsia="zh-CN"/>
              </w:rPr>
            </w:pPr>
            <w:r>
              <w:rPr>
                <w:rFonts w:hint="eastAsia" w:asciiTheme="minorEastAsia" w:hAnsiTheme="minorEastAsia" w:cstheme="minorEastAsia"/>
                <w:b/>
                <w:bCs/>
                <w:lang w:eastAsia="zh-CN"/>
              </w:rPr>
              <w:t>备注：上述三项指标须提供具有CNAS或CMA资质的第三方检验机构出具的制造商检测报告复印件。</w:t>
            </w:r>
          </w:p>
          <w:p w14:paraId="50EF86A3">
            <w:pPr>
              <w:widowControl/>
              <w:spacing w:line="240" w:lineRule="auto"/>
              <w:ind w:firstLine="0" w:firstLineChars="0"/>
              <w:jc w:val="left"/>
              <w:rPr>
                <w:rFonts w:hint="eastAsia"/>
                <w:color w:val="000000" w:themeColor="text1"/>
                <w:lang w:eastAsia="zh-CN"/>
                <w14:textFill>
                  <w14:solidFill>
                    <w14:schemeClr w14:val="tx1"/>
                  </w14:solidFill>
                </w14:textFill>
              </w:rPr>
            </w:pPr>
            <w:r>
              <w:rPr>
                <w:rFonts w:hint="eastAsia"/>
                <w:lang w:eastAsia="zh-CN"/>
              </w:rPr>
              <w:t>2、</w:t>
            </w:r>
            <w:r>
              <w:rPr>
                <w:rFonts w:hint="eastAsia"/>
                <w:color w:val="000000" w:themeColor="text1"/>
                <w:lang w:eastAsia="zh-CN"/>
                <w14:textFill>
                  <w14:solidFill>
                    <w14:schemeClr w14:val="tx1"/>
                  </w14:solidFill>
                </w14:textFill>
              </w:rPr>
              <w:t>为保持兼容性，接收卡及发送卡与LED大屏相同品牌，满足得1分</w:t>
            </w:r>
            <w:r>
              <w:rPr>
                <w:rFonts w:hint="eastAsia"/>
                <w:b/>
                <w:bCs/>
                <w:color w:val="000000" w:themeColor="text1"/>
                <w:lang w:eastAsia="zh-CN"/>
                <w14:textFill>
                  <w14:solidFill>
                    <w14:schemeClr w14:val="tx1"/>
                  </w14:solidFill>
                </w14:textFill>
              </w:rPr>
              <w:t>，提供加盖制造商单位公章的承诺书。</w:t>
            </w:r>
          </w:p>
          <w:p w14:paraId="7E8EB9D8">
            <w:pPr>
              <w:widowControl/>
              <w:spacing w:line="240" w:lineRule="auto"/>
              <w:ind w:firstLine="0" w:firstLineChars="0"/>
              <w:jc w:val="left"/>
              <w:rPr>
                <w:rFonts w:hint="eastAsia"/>
                <w:lang w:eastAsia="zh-CN"/>
              </w:rPr>
            </w:pPr>
            <w:r>
              <w:rPr>
                <w:rFonts w:hint="eastAsia"/>
                <w:color w:val="000000" w:themeColor="text1"/>
                <w:lang w:eastAsia="zh-CN"/>
                <w14:textFill>
                  <w14:solidFill>
                    <w14:schemeClr w14:val="tx1"/>
                  </w14:solidFill>
                </w14:textFill>
              </w:rPr>
              <w:t>3、拟购设备清单及技术指标中</w:t>
            </w:r>
            <w:r>
              <w:rPr>
                <w:rFonts w:hint="eastAsia" w:asciiTheme="minorEastAsia" w:hAnsiTheme="minorEastAsia" w:cstheme="minorEastAsia"/>
                <w:b/>
                <w:bCs/>
                <w:lang w:eastAsia="zh-CN"/>
              </w:rPr>
              <w:t>屏控系统-拼接处理器：</w:t>
            </w:r>
            <w:r>
              <w:rPr>
                <w:rFonts w:hint="eastAsia"/>
                <w:color w:val="000000" w:themeColor="text1"/>
                <w:lang w:eastAsia="zh-CN"/>
                <w14:textFill>
                  <w14:solidFill>
                    <w14:schemeClr w14:val="tx1"/>
                  </w14:solidFill>
                </w14:textFill>
              </w:rPr>
              <w:t>①</w:t>
            </w:r>
            <w:r>
              <w:rPr>
                <w:rFonts w:hint="eastAsia" w:asciiTheme="minorEastAsia" w:hAnsiTheme="minorEastAsia" w:cstheme="minorEastAsia"/>
                <w:b/>
                <w:bCs/>
                <w:lang w:eastAsia="zh-CN"/>
              </w:rPr>
              <w:t>指标2</w:t>
            </w:r>
            <w:r>
              <w:rPr>
                <w:rFonts w:hint="eastAsia" w:asciiTheme="minorEastAsia" w:hAnsiTheme="minorEastAsia" w:cstheme="minorEastAsia"/>
                <w:lang w:eastAsia="zh-CN" w:bidi="ar"/>
              </w:rPr>
              <w:t>：</w:t>
            </w:r>
            <w:r>
              <w:rPr>
                <w:rFonts w:hint="eastAsia"/>
                <w:szCs w:val="28"/>
                <w:lang w:eastAsia="zh-CN"/>
              </w:rPr>
              <w:t>在满足指标基础上</w:t>
            </w:r>
            <w:r>
              <w:rPr>
                <w:rFonts w:hint="eastAsia" w:asciiTheme="minorEastAsia" w:hAnsiTheme="minorEastAsia" w:cstheme="minorEastAsia"/>
                <w:lang w:eastAsia="zh-CN"/>
              </w:rPr>
              <w:t>，单个输出口可实现1/4/9三类画面分割方式，满足得2分，</w:t>
            </w:r>
            <w:r>
              <w:rPr>
                <w:rFonts w:hint="eastAsia" w:asciiTheme="minorEastAsia" w:hAnsiTheme="minorEastAsia" w:cstheme="minorEastAsia"/>
                <w:b/>
                <w:bCs/>
                <w:lang w:eastAsia="zh-CN"/>
              </w:rPr>
              <w:t>提供具有CNAS或CMA资质的第三方检验机构出具的制造商检测报告复印件。</w:t>
            </w:r>
          </w:p>
        </w:tc>
      </w:tr>
      <w:tr w14:paraId="25F00701">
        <w:tblPrEx>
          <w:tblCellMar>
            <w:top w:w="0" w:type="dxa"/>
            <w:left w:w="108" w:type="dxa"/>
            <w:bottom w:w="0" w:type="dxa"/>
            <w:right w:w="108" w:type="dxa"/>
          </w:tblCellMar>
        </w:tblPrEx>
        <w:trPr>
          <w:trHeight w:val="3142" w:hRule="atLeast"/>
        </w:trPr>
        <w:tc>
          <w:tcPr>
            <w:tcW w:w="441" w:type="pct"/>
            <w:vMerge w:val="continue"/>
            <w:tcBorders>
              <w:left w:val="single" w:color="auto" w:sz="4" w:space="0"/>
              <w:right w:val="single" w:color="auto" w:sz="4" w:space="0"/>
            </w:tcBorders>
            <w:vAlign w:val="center"/>
          </w:tcPr>
          <w:p w14:paraId="773A81AF">
            <w:pPr>
              <w:widowControl/>
              <w:spacing w:line="240" w:lineRule="auto"/>
              <w:ind w:firstLine="0" w:firstLineChars="0"/>
              <w:jc w:val="left"/>
              <w:rPr>
                <w:rFonts w:hint="eastAsia"/>
                <w:color w:val="000000" w:themeColor="text1"/>
                <w:lang w:eastAsia="zh-CN"/>
                <w14:textFill>
                  <w14:solidFill>
                    <w14:schemeClr w14:val="tx1"/>
                  </w14:solidFill>
                </w14:textFill>
              </w:rPr>
            </w:pPr>
          </w:p>
        </w:tc>
        <w:tc>
          <w:tcPr>
            <w:tcW w:w="636" w:type="pct"/>
            <w:vMerge w:val="continue"/>
            <w:tcBorders>
              <w:left w:val="single" w:color="auto" w:sz="4" w:space="0"/>
              <w:right w:val="single" w:color="auto" w:sz="4" w:space="0"/>
            </w:tcBorders>
            <w:vAlign w:val="center"/>
          </w:tcPr>
          <w:p w14:paraId="1A8E0A1E">
            <w:pPr>
              <w:widowControl/>
              <w:spacing w:line="240" w:lineRule="auto"/>
              <w:ind w:firstLine="0" w:firstLineChars="0"/>
              <w:jc w:val="left"/>
              <w:rPr>
                <w:rFonts w:hint="eastAsia"/>
                <w:color w:val="000000" w:themeColor="text1"/>
                <w:lang w:eastAsia="zh-CN"/>
                <w14:textFill>
                  <w14:solidFill>
                    <w14:schemeClr w14:val="tx1"/>
                  </w14:solidFill>
                </w14:textFill>
              </w:rPr>
            </w:pPr>
          </w:p>
        </w:tc>
        <w:tc>
          <w:tcPr>
            <w:tcW w:w="636" w:type="pct"/>
            <w:tcBorders>
              <w:top w:val="single" w:color="auto" w:sz="4" w:space="0"/>
              <w:left w:val="nil"/>
              <w:right w:val="single" w:color="auto" w:sz="4" w:space="0"/>
            </w:tcBorders>
            <w:shd w:val="clear" w:color="auto" w:fill="auto"/>
            <w:vAlign w:val="center"/>
          </w:tcPr>
          <w:p w14:paraId="5626D7F8">
            <w:pPr>
              <w:widowControl/>
              <w:spacing w:line="240" w:lineRule="auto"/>
              <w:ind w:firstLine="0" w:firstLineChars="0"/>
              <w:jc w:val="cente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总体</w:t>
            </w:r>
            <w:r>
              <w:rPr>
                <w:rFonts w:hint="eastAsia"/>
                <w:color w:val="000000" w:themeColor="text1"/>
                <w:lang w:eastAsia="zh-CN"/>
                <w14:textFill>
                  <w14:solidFill>
                    <w14:schemeClr w14:val="tx1"/>
                  </w14:solidFill>
                </w14:textFill>
              </w:rPr>
              <w:t>服务</w:t>
            </w:r>
            <w:r>
              <w:rPr>
                <w:color w:val="000000" w:themeColor="text1"/>
                <w14:textFill>
                  <w14:solidFill>
                    <w14:schemeClr w14:val="tx1"/>
                  </w14:solidFill>
                </w14:textFill>
              </w:rPr>
              <w:t>方案</w:t>
            </w:r>
            <w:r>
              <w:rPr>
                <w:rFonts w:hint="eastAsia"/>
                <w:color w:val="000000" w:themeColor="text1"/>
                <w:lang w:eastAsia="zh-CN"/>
                <w14:textFill>
                  <w14:solidFill>
                    <w14:schemeClr w14:val="tx1"/>
                  </w14:solidFill>
                </w14:textFill>
              </w:rPr>
              <w:t>（8分）</w:t>
            </w:r>
          </w:p>
        </w:tc>
        <w:tc>
          <w:tcPr>
            <w:tcW w:w="3286" w:type="pct"/>
            <w:tcBorders>
              <w:top w:val="single" w:color="auto" w:sz="4" w:space="0"/>
              <w:left w:val="nil"/>
              <w:right w:val="single" w:color="auto" w:sz="4" w:space="0"/>
            </w:tcBorders>
            <w:shd w:val="clear" w:color="auto" w:fill="auto"/>
          </w:tcPr>
          <w:p w14:paraId="73AA4546">
            <w:pPr>
              <w:widowControl/>
              <w:spacing w:line="240" w:lineRule="auto"/>
              <w:ind w:firstLine="0" w:firstLineChars="0"/>
              <w:jc w:val="left"/>
              <w:rPr>
                <w:rFonts w:hint="eastAsia"/>
                <w:lang w:eastAsia="zh-CN"/>
              </w:rPr>
            </w:pPr>
            <w:r>
              <w:rPr>
                <w:rFonts w:hint="eastAsia"/>
                <w:color w:val="000000" w:themeColor="text1"/>
                <w:lang w:eastAsia="zh-CN"/>
                <w14:textFill>
                  <w14:solidFill>
                    <w14:schemeClr w14:val="tx1"/>
                  </w14:solidFill>
                </w14:textFill>
              </w:rPr>
              <w:t>1、提供整个项目的总体服务方案。方案</w:t>
            </w:r>
            <w:r>
              <w:rPr>
                <w:rFonts w:hint="eastAsia"/>
                <w:lang w:eastAsia="zh-CN"/>
              </w:rPr>
              <w:t>包括但不限于</w:t>
            </w:r>
            <w:r>
              <w:rPr>
                <w:rFonts w:hint="eastAsia"/>
                <w:color w:val="000000" w:themeColor="text1"/>
                <w:lang w:eastAsia="zh-CN"/>
                <w14:textFill>
                  <w14:solidFill>
                    <w14:schemeClr w14:val="tx1"/>
                  </w14:solidFill>
                </w14:textFill>
              </w:rPr>
              <w:t>设计、采购、装配、集成、检测、调试、验收、培训及技术</w:t>
            </w:r>
            <w:r>
              <w:rPr>
                <w:rFonts w:hint="eastAsia"/>
                <w:lang w:eastAsia="zh-CN"/>
              </w:rPr>
              <w:t>服务方面。</w:t>
            </w:r>
          </w:p>
          <w:p w14:paraId="375ED064">
            <w:pPr>
              <w:widowControl/>
              <w:spacing w:line="240" w:lineRule="auto"/>
              <w:ind w:firstLine="0" w:firstLineChars="0"/>
              <w:jc w:val="left"/>
              <w:rPr>
                <w:rFonts w:hint="eastAsia"/>
                <w:lang w:eastAsia="zh-CN"/>
              </w:rPr>
            </w:pPr>
            <w:r>
              <w:rPr>
                <w:rFonts w:hint="eastAsia"/>
                <w:lang w:eastAsia="zh-CN"/>
              </w:rPr>
              <w:t>2、提供设备安装方案。内容包含但不限于：LED显示屏、屏控系统、音响系统、中控系统相关设备安装步骤及注意事项，其中所有设备安装需考虑使用便捷、后期维护方便性，所有电子设备安装需考虑散热设计等。</w:t>
            </w:r>
          </w:p>
          <w:p w14:paraId="2B383257">
            <w:pPr>
              <w:widowControl/>
              <w:spacing w:line="240" w:lineRule="auto"/>
              <w:ind w:firstLine="0" w:firstLineChars="0"/>
              <w:jc w:val="left"/>
              <w:rPr>
                <w:rFonts w:hint="eastAsia"/>
                <w:lang w:eastAsia="zh-CN"/>
              </w:rPr>
            </w:pPr>
            <w:r>
              <w:rPr>
                <w:rFonts w:hint="eastAsia"/>
                <w:lang w:eastAsia="zh-CN"/>
              </w:rPr>
              <w:t>按照上述方案合理可行性、完整性和详细程度进行综合评价，优得（5，8]分，良得（2，5]分，一般得[0，2]分。</w:t>
            </w:r>
          </w:p>
        </w:tc>
      </w:tr>
      <w:tr w14:paraId="0BEFCD0A">
        <w:tblPrEx>
          <w:tblCellMar>
            <w:top w:w="0" w:type="dxa"/>
            <w:left w:w="108" w:type="dxa"/>
            <w:bottom w:w="0" w:type="dxa"/>
            <w:right w:w="108" w:type="dxa"/>
          </w:tblCellMar>
        </w:tblPrEx>
        <w:trPr>
          <w:trHeight w:val="630"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04496B36">
            <w:pPr>
              <w:widowControl/>
              <w:spacing w:line="240" w:lineRule="auto"/>
              <w:ind w:firstLine="0" w:firstLineChars="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2.2.4</w:t>
            </w:r>
            <w:r>
              <w:rPr>
                <w:rFonts w:hint="eastAsia"/>
                <w:color w:val="000000" w:themeColor="text1"/>
                <w:lang w:eastAsia="zh-CN"/>
                <w14:textFill>
                  <w14:solidFill>
                    <w14:schemeClr w14:val="tx1"/>
                  </w14:solidFill>
                </w14:textFill>
              </w:rPr>
              <w:br w:type="textWrapping"/>
            </w:r>
            <w:r>
              <w:rPr>
                <w:rFonts w:hint="eastAsia"/>
                <w:color w:val="000000" w:themeColor="text1"/>
                <w:lang w:eastAsia="zh-CN"/>
                <w14:textFill>
                  <w14:solidFill>
                    <w14:schemeClr w14:val="tx1"/>
                  </w14:solidFill>
                </w14:textFill>
              </w:rPr>
              <w:t>（4）</w:t>
            </w:r>
          </w:p>
        </w:tc>
        <w:tc>
          <w:tcPr>
            <w:tcW w:w="636" w:type="pct"/>
            <w:tcBorders>
              <w:top w:val="single" w:color="auto" w:sz="4" w:space="0"/>
              <w:left w:val="nil"/>
              <w:bottom w:val="single" w:color="auto" w:sz="4" w:space="0"/>
              <w:right w:val="single" w:color="auto" w:sz="4" w:space="0"/>
            </w:tcBorders>
            <w:shd w:val="clear" w:color="auto" w:fill="auto"/>
            <w:vAlign w:val="center"/>
          </w:tcPr>
          <w:p w14:paraId="0FA2B2CA">
            <w:pPr>
              <w:widowControl/>
              <w:spacing w:line="240" w:lineRule="auto"/>
              <w:ind w:firstLine="0" w:firstLineChars="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其他因素评分标准</w:t>
            </w:r>
          </w:p>
        </w:tc>
        <w:tc>
          <w:tcPr>
            <w:tcW w:w="3922" w:type="pct"/>
            <w:gridSpan w:val="2"/>
            <w:tcBorders>
              <w:top w:val="single" w:color="auto" w:sz="4" w:space="0"/>
              <w:left w:val="nil"/>
              <w:bottom w:val="single" w:color="auto" w:sz="4" w:space="0"/>
              <w:right w:val="single" w:color="auto" w:sz="4" w:space="0"/>
            </w:tcBorders>
            <w:shd w:val="clear" w:color="auto" w:fill="auto"/>
            <w:vAlign w:val="center"/>
          </w:tcPr>
          <w:p w14:paraId="6FB19D63">
            <w:pPr>
              <w:widowControl/>
              <w:spacing w:line="240" w:lineRule="auto"/>
              <w:ind w:firstLine="0" w:firstLineChars="0"/>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p>
        </w:tc>
      </w:tr>
    </w:tbl>
    <w:p w14:paraId="32A87161">
      <w:pPr>
        <w:jc w:val="center"/>
        <w:rPr>
          <w:rFonts w:hint="eastAsia"/>
          <w:sz w:val="21"/>
          <w:lang w:eastAsia="zh-CN"/>
        </w:rPr>
      </w:pPr>
    </w:p>
    <w:p w14:paraId="03126524">
      <w:pPr>
        <w:pStyle w:val="3"/>
        <w:adjustRightInd w:val="0"/>
        <w:snapToGrid w:val="0"/>
        <w:ind w:firstLine="480"/>
        <w:rPr>
          <w:rFonts w:hint="eastAsia"/>
          <w:sz w:val="24"/>
          <w:szCs w:val="24"/>
          <w:lang w:eastAsia="zh-CN"/>
        </w:rPr>
      </w:pPr>
    </w:p>
    <w:p w14:paraId="73BED3D1">
      <w:pPr>
        <w:ind w:firstLine="480"/>
        <w:rPr>
          <w:rFonts w:hint="eastAsia"/>
          <w:lang w:eastAsia="zh-CN"/>
        </w:rPr>
      </w:pPr>
      <w:r>
        <w:rPr>
          <w:lang w:eastAsia="zh-CN"/>
        </w:rPr>
        <w:br w:type="page"/>
      </w:r>
      <w:r>
        <w:rPr>
          <w:lang w:eastAsia="zh-CN"/>
        </w:rPr>
        <w:t>1.评标方法</w:t>
      </w:r>
    </w:p>
    <w:p w14:paraId="7AD0EC8A">
      <w:pPr>
        <w:ind w:firstLine="480"/>
        <w:rPr>
          <w:rFonts w:hint="eastAsia"/>
          <w:lang w:eastAsia="zh-CN"/>
        </w:rPr>
      </w:pPr>
      <w:r>
        <w:rPr>
          <w:lang w:eastAsia="zh-CN"/>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3C0F6564">
      <w:pPr>
        <w:ind w:firstLine="480"/>
        <w:rPr>
          <w:rFonts w:hint="eastAsia"/>
          <w:lang w:eastAsia="zh-CN"/>
        </w:rPr>
      </w:pPr>
      <w:bookmarkStart w:id="81" w:name="_bookmark84"/>
      <w:bookmarkEnd w:id="81"/>
      <w:r>
        <w:rPr>
          <w:lang w:eastAsia="zh-CN"/>
        </w:rPr>
        <w:t>2.评审标准</w:t>
      </w:r>
    </w:p>
    <w:p w14:paraId="35B17F87">
      <w:pPr>
        <w:ind w:firstLine="480"/>
        <w:rPr>
          <w:rFonts w:hint="eastAsia"/>
          <w:lang w:eastAsia="zh-CN"/>
        </w:rPr>
      </w:pPr>
      <w:bookmarkStart w:id="82" w:name="_bookmark85"/>
      <w:bookmarkEnd w:id="82"/>
      <w:r>
        <w:rPr>
          <w:lang w:eastAsia="zh-CN"/>
        </w:rPr>
        <w:t>2.1初步评审标准</w:t>
      </w:r>
    </w:p>
    <w:p w14:paraId="75761B7B">
      <w:pPr>
        <w:ind w:firstLine="480"/>
        <w:rPr>
          <w:rFonts w:hint="eastAsia"/>
          <w:lang w:eastAsia="zh-CN"/>
        </w:rPr>
      </w:pPr>
      <w:r>
        <w:rPr>
          <w:lang w:eastAsia="zh-CN"/>
        </w:rPr>
        <w:t>2.1.1形式评审标准：见评标办法前附表。</w:t>
      </w:r>
    </w:p>
    <w:p w14:paraId="4F093BCA">
      <w:pPr>
        <w:ind w:firstLine="480"/>
        <w:rPr>
          <w:rFonts w:hint="eastAsia"/>
          <w:lang w:eastAsia="zh-CN"/>
        </w:rPr>
      </w:pPr>
      <w:r>
        <w:rPr>
          <w:lang w:eastAsia="zh-CN"/>
        </w:rPr>
        <w:t>2.1.2资格评审标准：见评标办法前附表。</w:t>
      </w:r>
    </w:p>
    <w:p w14:paraId="304782D6">
      <w:pPr>
        <w:ind w:firstLine="480"/>
        <w:rPr>
          <w:rFonts w:hint="eastAsia"/>
          <w:lang w:eastAsia="zh-CN"/>
        </w:rPr>
      </w:pPr>
      <w:r>
        <w:rPr>
          <w:lang w:eastAsia="zh-CN"/>
        </w:rPr>
        <w:t>2.1.3响应性评审标准：见评标办法前附表。</w:t>
      </w:r>
    </w:p>
    <w:p w14:paraId="42730609">
      <w:pPr>
        <w:ind w:firstLine="480"/>
        <w:rPr>
          <w:rFonts w:hint="eastAsia"/>
          <w:lang w:eastAsia="zh-CN"/>
        </w:rPr>
      </w:pPr>
      <w:bookmarkStart w:id="83" w:name="_bookmark86"/>
      <w:bookmarkEnd w:id="83"/>
      <w:r>
        <w:rPr>
          <w:lang w:eastAsia="zh-CN"/>
        </w:rPr>
        <w:t>2.2分值构成与评分标准</w:t>
      </w:r>
    </w:p>
    <w:p w14:paraId="51BB6D3F">
      <w:pPr>
        <w:ind w:firstLine="480"/>
        <w:rPr>
          <w:rFonts w:hint="eastAsia"/>
          <w:lang w:eastAsia="zh-CN"/>
        </w:rPr>
      </w:pPr>
      <w:r>
        <w:rPr>
          <w:lang w:eastAsia="zh-CN"/>
        </w:rPr>
        <w:t>2.2.1分值构成</w:t>
      </w:r>
    </w:p>
    <w:p w14:paraId="1E5AEBE5">
      <w:pPr>
        <w:ind w:firstLine="480"/>
        <w:rPr>
          <w:rFonts w:hint="eastAsia"/>
          <w:lang w:eastAsia="zh-CN"/>
        </w:rPr>
      </w:pPr>
      <w:r>
        <w:rPr>
          <w:lang w:eastAsia="zh-CN"/>
        </w:rPr>
        <w:t>（1）商务部分：见评标办法前附表；</w:t>
      </w:r>
    </w:p>
    <w:p w14:paraId="21187A26">
      <w:pPr>
        <w:ind w:firstLine="480"/>
        <w:rPr>
          <w:rFonts w:hint="eastAsia"/>
          <w:lang w:eastAsia="zh-CN"/>
        </w:rPr>
      </w:pPr>
      <w:r>
        <w:rPr>
          <w:lang w:eastAsia="zh-CN"/>
        </w:rPr>
        <w:t>（2）技术部分：见评标办法前附表；</w:t>
      </w:r>
    </w:p>
    <w:p w14:paraId="4312C1FF">
      <w:pPr>
        <w:ind w:firstLine="480"/>
        <w:rPr>
          <w:rFonts w:hint="eastAsia"/>
          <w:lang w:eastAsia="zh-CN"/>
        </w:rPr>
      </w:pPr>
      <w:r>
        <w:rPr>
          <w:lang w:eastAsia="zh-CN"/>
        </w:rPr>
        <w:t>（3）投标报价：见评标办法前附表；</w:t>
      </w:r>
    </w:p>
    <w:p w14:paraId="41A92456">
      <w:pPr>
        <w:ind w:firstLine="480"/>
        <w:rPr>
          <w:rFonts w:hint="eastAsia"/>
          <w:lang w:eastAsia="zh-CN"/>
        </w:rPr>
      </w:pPr>
      <w:r>
        <w:rPr>
          <w:lang w:eastAsia="zh-CN"/>
        </w:rPr>
        <w:t>（4）其他评分因素：见评标办法前附表。</w:t>
      </w:r>
    </w:p>
    <w:p w14:paraId="10E3C2C6">
      <w:pPr>
        <w:ind w:firstLine="480"/>
        <w:rPr>
          <w:rFonts w:hint="eastAsia"/>
          <w:lang w:eastAsia="zh-CN"/>
        </w:rPr>
      </w:pPr>
      <w:r>
        <w:rPr>
          <w:lang w:eastAsia="zh-CN"/>
        </w:rPr>
        <w:t>2.2.2 评标基准价计算</w:t>
      </w:r>
    </w:p>
    <w:p w14:paraId="0CB3DD01">
      <w:pPr>
        <w:ind w:firstLine="480"/>
        <w:rPr>
          <w:rFonts w:hint="eastAsia"/>
          <w:lang w:eastAsia="zh-CN"/>
        </w:rPr>
      </w:pPr>
      <w:r>
        <w:rPr>
          <w:lang w:eastAsia="zh-CN"/>
        </w:rPr>
        <w:t xml:space="preserve">评标基准价计算方法：见评标办法前附表。 </w:t>
      </w:r>
    </w:p>
    <w:p w14:paraId="6B32363E">
      <w:pPr>
        <w:ind w:firstLine="480"/>
        <w:rPr>
          <w:rFonts w:hint="eastAsia"/>
          <w:lang w:eastAsia="zh-CN"/>
        </w:rPr>
      </w:pPr>
      <w:r>
        <w:rPr>
          <w:lang w:eastAsia="zh-CN"/>
        </w:rPr>
        <w:t>2.2.3投标报价的偏差率计算</w:t>
      </w:r>
    </w:p>
    <w:p w14:paraId="0057E249">
      <w:pPr>
        <w:ind w:firstLine="480"/>
        <w:rPr>
          <w:rFonts w:hint="eastAsia"/>
          <w:lang w:eastAsia="zh-CN"/>
        </w:rPr>
      </w:pPr>
      <w:r>
        <w:rPr>
          <w:lang w:eastAsia="zh-CN"/>
        </w:rPr>
        <w:t>投标报价的偏差率计算公式：见评标办法前附表。</w:t>
      </w:r>
    </w:p>
    <w:p w14:paraId="4690C470">
      <w:pPr>
        <w:ind w:firstLine="480"/>
        <w:rPr>
          <w:rFonts w:hint="eastAsia"/>
          <w:lang w:eastAsia="zh-CN"/>
        </w:rPr>
      </w:pPr>
      <w:r>
        <w:rPr>
          <w:lang w:eastAsia="zh-CN"/>
        </w:rPr>
        <w:t>2.2.4</w:t>
      </w:r>
      <w:r>
        <w:rPr>
          <w:rFonts w:hint="eastAsia"/>
          <w:lang w:eastAsia="zh-CN"/>
        </w:rPr>
        <w:t xml:space="preserve"> </w:t>
      </w:r>
      <w:r>
        <w:rPr>
          <w:lang w:eastAsia="zh-CN"/>
        </w:rPr>
        <w:t>评分标准</w:t>
      </w:r>
    </w:p>
    <w:p w14:paraId="3ACCE630">
      <w:pPr>
        <w:ind w:firstLine="480"/>
        <w:rPr>
          <w:rFonts w:hint="eastAsia"/>
          <w:lang w:eastAsia="zh-CN"/>
        </w:rPr>
      </w:pPr>
      <w:r>
        <w:rPr>
          <w:lang w:eastAsia="zh-CN"/>
        </w:rPr>
        <w:t>（1）商务评分标准：见评标办法前附表；</w:t>
      </w:r>
    </w:p>
    <w:p w14:paraId="61A79E12">
      <w:pPr>
        <w:ind w:firstLine="480"/>
        <w:rPr>
          <w:rFonts w:hint="eastAsia"/>
          <w:lang w:eastAsia="zh-CN"/>
        </w:rPr>
      </w:pPr>
      <w:r>
        <w:rPr>
          <w:lang w:eastAsia="zh-CN"/>
        </w:rPr>
        <w:t>（2）技术评分标准：见评标办法前附表；</w:t>
      </w:r>
    </w:p>
    <w:p w14:paraId="7668022F">
      <w:pPr>
        <w:ind w:firstLine="480"/>
        <w:rPr>
          <w:rFonts w:hint="eastAsia"/>
          <w:lang w:eastAsia="zh-CN"/>
        </w:rPr>
      </w:pPr>
      <w:r>
        <w:rPr>
          <w:lang w:eastAsia="zh-CN"/>
        </w:rPr>
        <w:t>（3）投标报价评分标准：见评标办法前附表；</w:t>
      </w:r>
    </w:p>
    <w:p w14:paraId="0F28C9A0">
      <w:pPr>
        <w:ind w:firstLine="480"/>
        <w:rPr>
          <w:rFonts w:hint="eastAsia"/>
          <w:lang w:eastAsia="zh-CN"/>
        </w:rPr>
      </w:pPr>
      <w:r>
        <w:rPr>
          <w:lang w:eastAsia="zh-CN"/>
        </w:rPr>
        <w:t>（4）其他因素评分标准：见评标办法前附表</w:t>
      </w:r>
    </w:p>
    <w:p w14:paraId="2ACBBF0A">
      <w:pPr>
        <w:ind w:firstLine="480"/>
        <w:rPr>
          <w:rFonts w:hint="eastAsia"/>
          <w:lang w:eastAsia="zh-CN"/>
        </w:rPr>
      </w:pPr>
      <w:bookmarkStart w:id="84" w:name="_bookmark87"/>
      <w:bookmarkEnd w:id="84"/>
      <w:r>
        <w:rPr>
          <w:lang w:eastAsia="zh-CN"/>
        </w:rPr>
        <w:t>3.</w:t>
      </w:r>
      <w:r>
        <w:rPr>
          <w:rFonts w:hint="eastAsia"/>
          <w:lang w:eastAsia="zh-CN"/>
        </w:rPr>
        <w:t xml:space="preserve"> </w:t>
      </w:r>
      <w:r>
        <w:rPr>
          <w:lang w:eastAsia="zh-CN"/>
        </w:rPr>
        <w:t>评标程序</w:t>
      </w:r>
    </w:p>
    <w:p w14:paraId="656CBA26">
      <w:pPr>
        <w:ind w:firstLine="480"/>
        <w:rPr>
          <w:rFonts w:hint="eastAsia"/>
          <w:lang w:eastAsia="zh-CN"/>
        </w:rPr>
      </w:pPr>
      <w:bookmarkStart w:id="85" w:name="_bookmark88"/>
      <w:bookmarkEnd w:id="85"/>
      <w:r>
        <w:rPr>
          <w:lang w:eastAsia="zh-CN"/>
        </w:rPr>
        <w:t>3.1</w:t>
      </w:r>
      <w:r>
        <w:rPr>
          <w:rFonts w:hint="eastAsia"/>
          <w:lang w:eastAsia="zh-CN"/>
        </w:rPr>
        <w:t xml:space="preserve"> </w:t>
      </w:r>
      <w:r>
        <w:rPr>
          <w:lang w:eastAsia="zh-CN"/>
        </w:rPr>
        <w:t>初步评审</w:t>
      </w:r>
    </w:p>
    <w:p w14:paraId="172E23A4">
      <w:pPr>
        <w:ind w:firstLine="480"/>
        <w:rPr>
          <w:rFonts w:hint="eastAsia"/>
          <w:lang w:eastAsia="zh-CN"/>
        </w:rPr>
      </w:pPr>
      <w:r>
        <w:rPr>
          <w:lang w:eastAsia="zh-CN"/>
        </w:rPr>
        <w:t>3.1.1</w:t>
      </w:r>
      <w:r>
        <w:rPr>
          <w:rFonts w:hint="eastAsia"/>
          <w:lang w:eastAsia="zh-CN"/>
        </w:rPr>
        <w:t xml:space="preserve"> </w:t>
      </w:r>
      <w:r>
        <w:rPr>
          <w:lang w:eastAsia="zh-CN"/>
        </w:rPr>
        <w:t>评标委员会可以要求投标人提交第二章“投标人须知”规定的有关证明和证件的原件</w:t>
      </w:r>
      <w:r>
        <w:rPr>
          <w:rFonts w:hint="eastAsia"/>
          <w:lang w:eastAsia="zh-CN"/>
        </w:rPr>
        <w:t>，</w:t>
      </w:r>
      <w:r>
        <w:rPr>
          <w:lang w:eastAsia="zh-CN"/>
        </w:rPr>
        <w:t>以便核验。评标委员会依据本章第2.1款规定的标准对投标文件进行初步评审。有一项不符合评审标准的，评标委员会应当否决其投标。</w:t>
      </w:r>
    </w:p>
    <w:p w14:paraId="601A0A44">
      <w:pPr>
        <w:ind w:firstLine="480"/>
        <w:rPr>
          <w:rFonts w:hint="eastAsia"/>
          <w:lang w:eastAsia="zh-CN"/>
        </w:rPr>
      </w:pPr>
      <w:r>
        <w:rPr>
          <w:lang w:eastAsia="zh-CN"/>
        </w:rPr>
        <w:t>3.1.2</w:t>
      </w:r>
      <w:r>
        <w:rPr>
          <w:rFonts w:hint="eastAsia"/>
          <w:lang w:eastAsia="zh-CN"/>
        </w:rPr>
        <w:t xml:space="preserve"> </w:t>
      </w:r>
      <w:r>
        <w:rPr>
          <w:lang w:eastAsia="zh-CN"/>
        </w:rPr>
        <w:t>投标人有以下情形之一的，评标委员会应当否决其投标：</w:t>
      </w:r>
    </w:p>
    <w:p w14:paraId="6208BBAD">
      <w:pPr>
        <w:ind w:firstLine="480"/>
        <w:rPr>
          <w:rFonts w:hint="eastAsia"/>
          <w:lang w:eastAsia="zh-CN"/>
        </w:rPr>
      </w:pPr>
      <w:r>
        <w:rPr>
          <w:lang w:eastAsia="zh-CN"/>
        </w:rPr>
        <w:t>（1）投标文件没有对招标文件的实质性要求和条件作出响应，或者对招标文件的偏差超出招标文件规定的偏差范围或最高项数；</w:t>
      </w:r>
    </w:p>
    <w:p w14:paraId="0414C80C">
      <w:pPr>
        <w:ind w:firstLine="480"/>
        <w:rPr>
          <w:rFonts w:hint="eastAsia"/>
          <w:lang w:eastAsia="zh-CN"/>
        </w:rPr>
      </w:pPr>
      <w:r>
        <w:rPr>
          <w:lang w:eastAsia="zh-CN"/>
        </w:rPr>
        <w:t>（2）有串通投标、弄虚作假、行贿等违法行为。</w:t>
      </w:r>
    </w:p>
    <w:p w14:paraId="2C4B32ED">
      <w:pPr>
        <w:ind w:firstLine="480"/>
        <w:rPr>
          <w:rFonts w:hint="eastAsia"/>
          <w:lang w:eastAsia="zh-CN"/>
        </w:rPr>
      </w:pPr>
      <w:r>
        <w:rPr>
          <w:lang w:eastAsia="zh-CN"/>
        </w:rPr>
        <w:t>3.1.3</w:t>
      </w:r>
      <w:r>
        <w:rPr>
          <w:rFonts w:hint="eastAsia"/>
          <w:lang w:eastAsia="zh-CN"/>
        </w:rPr>
        <w:t xml:space="preserve"> </w:t>
      </w:r>
      <w:r>
        <w:rPr>
          <w:lang w:eastAsia="zh-CN"/>
        </w:rPr>
        <w:t>投标报价有算术错误及其他错误的，评标委员会按以下原则要求投标人对投标报价进行修正，并要求投标人书面澄清确认。投标人拒不澄清确认的，评标委员会应当否决其投标：</w:t>
      </w:r>
    </w:p>
    <w:p w14:paraId="5BED7B46">
      <w:pPr>
        <w:ind w:firstLine="480"/>
        <w:rPr>
          <w:rFonts w:hint="eastAsia"/>
          <w:lang w:eastAsia="zh-CN"/>
        </w:rPr>
      </w:pPr>
      <w:r>
        <w:rPr>
          <w:lang w:eastAsia="zh-CN"/>
        </w:rPr>
        <w:t>（1）投标文件中的大写金额与小写金额不一致的，以大写金额为准；</w:t>
      </w:r>
    </w:p>
    <w:p w14:paraId="409F09B7">
      <w:pPr>
        <w:ind w:firstLine="480"/>
        <w:rPr>
          <w:rFonts w:hint="eastAsia"/>
          <w:lang w:eastAsia="zh-CN"/>
        </w:rPr>
      </w:pPr>
      <w:r>
        <w:rPr>
          <w:lang w:eastAsia="zh-CN"/>
        </w:rPr>
        <w:t>（2）总价金额与单价金额不一致的，以单价金额为准，但单价金额小数点有明显错误的除外；</w:t>
      </w:r>
    </w:p>
    <w:p w14:paraId="304490CA">
      <w:pPr>
        <w:ind w:firstLine="480"/>
        <w:rPr>
          <w:rFonts w:hint="eastAsia"/>
          <w:lang w:eastAsia="zh-CN"/>
        </w:rPr>
      </w:pPr>
      <w:r>
        <w:rPr>
          <w:lang w:eastAsia="zh-CN"/>
        </w:rPr>
        <w:t>（3）投标报价为各分项报价金额之和，投标报价与分项报价的合价不一致的，应以各分项合价累计数为准，修正投标报价；</w:t>
      </w:r>
    </w:p>
    <w:p w14:paraId="51737105">
      <w:pPr>
        <w:ind w:firstLine="480"/>
        <w:rPr>
          <w:rFonts w:hint="eastAsia"/>
          <w:lang w:eastAsia="zh-CN"/>
        </w:rPr>
      </w:pPr>
      <w:r>
        <w:rPr>
          <w:lang w:eastAsia="zh-CN"/>
        </w:rPr>
        <w:t>（4）如果分项报价中存在缺漏项，则视为缺漏项价格已包含在其他分项报价之中。</w:t>
      </w:r>
    </w:p>
    <w:p w14:paraId="54C3AC46">
      <w:pPr>
        <w:ind w:firstLine="480"/>
        <w:rPr>
          <w:rFonts w:hint="eastAsia"/>
          <w:lang w:eastAsia="zh-CN"/>
        </w:rPr>
      </w:pPr>
      <w:bookmarkStart w:id="86" w:name="_bookmark89"/>
      <w:bookmarkEnd w:id="86"/>
      <w:r>
        <w:rPr>
          <w:lang w:eastAsia="zh-CN"/>
        </w:rPr>
        <w:t>3.2</w:t>
      </w:r>
      <w:r>
        <w:rPr>
          <w:rFonts w:hint="eastAsia"/>
          <w:lang w:eastAsia="zh-CN"/>
        </w:rPr>
        <w:t xml:space="preserve"> </w:t>
      </w:r>
      <w:r>
        <w:rPr>
          <w:lang w:eastAsia="zh-CN"/>
        </w:rPr>
        <w:t>详细评审</w:t>
      </w:r>
    </w:p>
    <w:p w14:paraId="71B4E300">
      <w:pPr>
        <w:ind w:firstLine="480"/>
        <w:rPr>
          <w:rFonts w:hint="eastAsia"/>
          <w:lang w:eastAsia="zh-CN"/>
        </w:rPr>
      </w:pPr>
      <w:r>
        <w:rPr>
          <w:lang w:eastAsia="zh-CN"/>
        </w:rPr>
        <w:t>3.2.1</w:t>
      </w:r>
      <w:r>
        <w:rPr>
          <w:rFonts w:hint="eastAsia"/>
          <w:lang w:eastAsia="zh-CN"/>
        </w:rPr>
        <w:t xml:space="preserve"> </w:t>
      </w:r>
      <w:r>
        <w:rPr>
          <w:lang w:eastAsia="zh-CN"/>
        </w:rPr>
        <w:t>评标委员会按本章第2.2款规定的量化因素和分值进行打分，并计算出综合评估得分。</w:t>
      </w:r>
    </w:p>
    <w:p w14:paraId="43757494">
      <w:pPr>
        <w:ind w:firstLine="480"/>
        <w:rPr>
          <w:rFonts w:hint="eastAsia"/>
          <w:lang w:eastAsia="zh-CN"/>
        </w:rPr>
      </w:pPr>
      <w:r>
        <w:rPr>
          <w:lang w:eastAsia="zh-CN"/>
        </w:rPr>
        <w:t>（1）按本章第 2.2.4（1）目规定的评审因素和分值对商务部分计算出得分 A；</w:t>
      </w:r>
    </w:p>
    <w:p w14:paraId="0C063C18">
      <w:pPr>
        <w:ind w:firstLine="480"/>
        <w:rPr>
          <w:rFonts w:hint="eastAsia"/>
          <w:lang w:eastAsia="zh-CN"/>
        </w:rPr>
      </w:pPr>
      <w:r>
        <w:rPr>
          <w:lang w:eastAsia="zh-CN"/>
        </w:rPr>
        <w:t>（2）按本章第 2.2.4（2）目规定的评审因素和分值对技术部分计算出得分 B；</w:t>
      </w:r>
    </w:p>
    <w:p w14:paraId="663C0E87">
      <w:pPr>
        <w:ind w:firstLine="480"/>
        <w:rPr>
          <w:rFonts w:hint="eastAsia"/>
          <w:lang w:eastAsia="zh-CN"/>
        </w:rPr>
      </w:pPr>
      <w:r>
        <w:rPr>
          <w:lang w:eastAsia="zh-CN"/>
        </w:rPr>
        <w:t>（3）按本章第 2.2.4（3）目规定的评审因素和分值对投标报价计算出得分 C；</w:t>
      </w:r>
    </w:p>
    <w:p w14:paraId="29063885">
      <w:pPr>
        <w:ind w:firstLine="480"/>
        <w:rPr>
          <w:rFonts w:hint="eastAsia"/>
          <w:lang w:eastAsia="zh-CN"/>
        </w:rPr>
      </w:pPr>
      <w:r>
        <w:rPr>
          <w:lang w:eastAsia="zh-CN"/>
        </w:rPr>
        <w:t>（4）按本章第 2.2.4（4）目规定的评审因素和分值对其他部分计算出得分 D。 3.2.2</w:t>
      </w:r>
      <w:r>
        <w:rPr>
          <w:rFonts w:hint="eastAsia"/>
          <w:lang w:eastAsia="zh-CN"/>
        </w:rPr>
        <w:t xml:space="preserve"> </w:t>
      </w:r>
      <w:r>
        <w:rPr>
          <w:lang w:eastAsia="zh-CN"/>
        </w:rPr>
        <w:t>评分分值计算保留小数点后两位，小数点后第三位“四舍五入”。</w:t>
      </w:r>
    </w:p>
    <w:p w14:paraId="6EB31A3C">
      <w:pPr>
        <w:ind w:firstLine="480"/>
        <w:rPr>
          <w:rFonts w:hint="eastAsia"/>
          <w:lang w:eastAsia="zh-CN"/>
        </w:rPr>
      </w:pPr>
      <w:r>
        <w:rPr>
          <w:lang w:eastAsia="zh-CN"/>
        </w:rPr>
        <w:t>3.2.3</w:t>
      </w:r>
      <w:r>
        <w:rPr>
          <w:rFonts w:hint="eastAsia"/>
          <w:lang w:eastAsia="zh-CN"/>
        </w:rPr>
        <w:t xml:space="preserve"> </w:t>
      </w:r>
      <w:r>
        <w:rPr>
          <w:lang w:eastAsia="zh-CN"/>
        </w:rPr>
        <w:t>投标人得分=A+B+C+D。</w:t>
      </w:r>
    </w:p>
    <w:p w14:paraId="68025A6B">
      <w:pPr>
        <w:ind w:firstLine="480"/>
        <w:rPr>
          <w:rFonts w:hint="eastAsia"/>
          <w:lang w:eastAsia="zh-CN"/>
        </w:rPr>
      </w:pPr>
      <w:r>
        <w:rPr>
          <w:lang w:eastAsia="zh-CN"/>
        </w:rPr>
        <w:t>3.2.4</w:t>
      </w:r>
      <w:r>
        <w:rPr>
          <w:rFonts w:hint="eastAsia"/>
          <w:lang w:eastAsia="zh-CN"/>
        </w:rPr>
        <w:t xml:space="preserve"> </w:t>
      </w:r>
      <w:r>
        <w:rPr>
          <w:lang w:eastAsia="zh-CN"/>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D53A6FE">
      <w:pPr>
        <w:ind w:firstLine="480"/>
        <w:rPr>
          <w:rFonts w:hint="eastAsia"/>
          <w:lang w:eastAsia="zh-CN"/>
        </w:rPr>
      </w:pPr>
      <w:bookmarkStart w:id="87" w:name="_bookmark90"/>
      <w:bookmarkEnd w:id="87"/>
      <w:r>
        <w:rPr>
          <w:lang w:eastAsia="zh-CN"/>
        </w:rPr>
        <w:t>3.3</w:t>
      </w:r>
      <w:r>
        <w:rPr>
          <w:rFonts w:hint="eastAsia"/>
          <w:lang w:eastAsia="zh-CN"/>
        </w:rPr>
        <w:t xml:space="preserve"> </w:t>
      </w:r>
      <w:r>
        <w:rPr>
          <w:lang w:eastAsia="zh-CN"/>
        </w:rPr>
        <w:t>投标文件的澄清</w:t>
      </w:r>
    </w:p>
    <w:p w14:paraId="4D3A3C3C">
      <w:pPr>
        <w:ind w:firstLine="480"/>
        <w:rPr>
          <w:rFonts w:hint="eastAsia"/>
          <w:lang w:eastAsia="zh-CN"/>
        </w:rPr>
      </w:pPr>
      <w:r>
        <w:rPr>
          <w:lang w:eastAsia="zh-CN"/>
        </w:rPr>
        <w:t>3.3.1</w:t>
      </w:r>
      <w:r>
        <w:rPr>
          <w:rFonts w:hint="eastAsia"/>
          <w:lang w:eastAsia="zh-CN"/>
        </w:rPr>
        <w:t xml:space="preserve"> </w:t>
      </w:r>
      <w:r>
        <w:rPr>
          <w:lang w:eastAsia="zh-CN"/>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E259B18">
      <w:pPr>
        <w:ind w:firstLine="480"/>
        <w:rPr>
          <w:rFonts w:hint="eastAsia"/>
          <w:lang w:eastAsia="zh-CN"/>
        </w:rPr>
      </w:pPr>
      <w:r>
        <w:rPr>
          <w:lang w:eastAsia="zh-CN"/>
        </w:rPr>
        <w:t>3.3.2</w:t>
      </w:r>
      <w:r>
        <w:rPr>
          <w:rFonts w:hint="eastAsia"/>
          <w:lang w:eastAsia="zh-CN"/>
        </w:rPr>
        <w:t xml:space="preserve"> </w:t>
      </w:r>
      <w:r>
        <w:rPr>
          <w:lang w:eastAsia="zh-CN"/>
        </w:rPr>
        <w:t>澄清、说明或补正不得超出投标文件的范围且不得改变投标文件的实质性内容，并构成投标文件的组成部分。</w:t>
      </w:r>
    </w:p>
    <w:p w14:paraId="13BBC4A2">
      <w:pPr>
        <w:ind w:firstLine="480"/>
        <w:rPr>
          <w:rFonts w:hint="eastAsia"/>
          <w:lang w:eastAsia="zh-CN"/>
        </w:rPr>
      </w:pPr>
      <w:r>
        <w:rPr>
          <w:lang w:eastAsia="zh-CN"/>
        </w:rPr>
        <w:t>3.3.3</w:t>
      </w:r>
      <w:r>
        <w:rPr>
          <w:rFonts w:hint="eastAsia"/>
          <w:lang w:eastAsia="zh-CN"/>
        </w:rPr>
        <w:t xml:space="preserve"> </w:t>
      </w:r>
      <w:r>
        <w:rPr>
          <w:lang w:eastAsia="zh-CN"/>
        </w:rPr>
        <w:t>评标委员会对投标人提交的澄清、说明或补正有疑问的，可以要求投标人进一步澄清、说明或补正，直至满足评标委员会的要求。</w:t>
      </w:r>
      <w:bookmarkStart w:id="88" w:name="_bookmark91"/>
      <w:bookmarkEnd w:id="88"/>
    </w:p>
    <w:p w14:paraId="25733752">
      <w:pPr>
        <w:ind w:firstLine="480"/>
        <w:rPr>
          <w:rFonts w:hint="eastAsia"/>
          <w:lang w:eastAsia="zh-CN"/>
        </w:rPr>
      </w:pPr>
      <w:r>
        <w:rPr>
          <w:lang w:eastAsia="zh-CN"/>
        </w:rPr>
        <w:t>3.4</w:t>
      </w:r>
      <w:r>
        <w:rPr>
          <w:rFonts w:hint="eastAsia"/>
          <w:lang w:eastAsia="zh-CN"/>
        </w:rPr>
        <w:t xml:space="preserve"> </w:t>
      </w:r>
      <w:r>
        <w:rPr>
          <w:lang w:eastAsia="zh-CN"/>
        </w:rPr>
        <w:t>评标结果</w:t>
      </w:r>
    </w:p>
    <w:p w14:paraId="501E0EAB">
      <w:pPr>
        <w:ind w:firstLine="480"/>
        <w:rPr>
          <w:rFonts w:hint="eastAsia"/>
          <w:lang w:eastAsia="zh-CN"/>
        </w:rPr>
      </w:pPr>
      <w:r>
        <w:rPr>
          <w:lang w:eastAsia="zh-CN"/>
        </w:rPr>
        <w:t>3.4.1</w:t>
      </w:r>
      <w:r>
        <w:rPr>
          <w:rFonts w:hint="eastAsia"/>
          <w:lang w:eastAsia="zh-CN"/>
        </w:rPr>
        <w:t xml:space="preserve"> </w:t>
      </w:r>
      <w:r>
        <w:rPr>
          <w:lang w:eastAsia="zh-CN"/>
        </w:rPr>
        <w:t>除第二章“投标人须知”前附表授权直接确定中标人外，评标委员会按照得分由高到低的顺序推荐中标候选人，并标明排序。</w:t>
      </w:r>
    </w:p>
    <w:p w14:paraId="2C2593B5">
      <w:pPr>
        <w:ind w:firstLine="480"/>
        <w:rPr>
          <w:rFonts w:hint="eastAsia" w:asciiTheme="minorEastAsia" w:hAnsiTheme="minorEastAsia" w:eastAsiaTheme="minorEastAsia"/>
          <w:lang w:eastAsia="zh-CN"/>
        </w:rPr>
      </w:pPr>
      <w:r>
        <w:rPr>
          <w:lang w:eastAsia="zh-CN"/>
        </w:rPr>
        <w:t>3.4.2</w:t>
      </w:r>
      <w:r>
        <w:rPr>
          <w:rFonts w:hint="eastAsia"/>
          <w:lang w:eastAsia="zh-CN"/>
        </w:rPr>
        <w:t xml:space="preserve"> </w:t>
      </w:r>
      <w:r>
        <w:rPr>
          <w:lang w:eastAsia="zh-CN"/>
        </w:rPr>
        <w:t>评标委员会完成评标后，应当向招标人提交书面评标报告和中标候选人名单。</w:t>
      </w:r>
      <w:bookmarkStart w:id="89" w:name="_bookmark92"/>
      <w:bookmarkEnd w:id="89"/>
      <w:bookmarkStart w:id="90" w:name="_bookmark103"/>
      <w:bookmarkEnd w:id="90"/>
      <w:bookmarkStart w:id="91" w:name="_Toc502160314"/>
    </w:p>
    <w:p w14:paraId="38A05B93">
      <w:pPr>
        <w:ind w:firstLine="482"/>
        <w:rPr>
          <w:rFonts w:hint="eastAsia" w:cs="Microsoft JhengHei" w:asciiTheme="minorEastAsia" w:hAnsiTheme="minorEastAsia" w:eastAsiaTheme="minorEastAsia"/>
          <w:bCs/>
          <w:sz w:val="44"/>
          <w:szCs w:val="44"/>
          <w:lang w:eastAsia="zh-CN"/>
        </w:rPr>
      </w:pPr>
      <w:r>
        <w:rPr>
          <w:rFonts w:asciiTheme="minorEastAsia" w:hAnsiTheme="minorEastAsia" w:eastAsiaTheme="minorEastAsia"/>
          <w:b/>
          <w:lang w:eastAsia="zh-CN"/>
        </w:rPr>
        <w:br w:type="page"/>
      </w:r>
    </w:p>
    <w:p w14:paraId="1CC85BDD">
      <w:pPr>
        <w:pStyle w:val="4"/>
        <w:rPr>
          <w:rFonts w:hint="eastAsia"/>
          <w:lang w:eastAsia="zh-CN"/>
        </w:rPr>
      </w:pPr>
      <w:bookmarkStart w:id="92" w:name="_Toc13021"/>
      <w:bookmarkStart w:id="93" w:name="_Toc264"/>
      <w:bookmarkStart w:id="94" w:name="_Toc8958"/>
      <w:r>
        <w:rPr>
          <w:lang w:eastAsia="zh-CN"/>
        </w:rPr>
        <w:t>第四章</w:t>
      </w:r>
      <w:r>
        <w:rPr>
          <w:rFonts w:hint="eastAsia"/>
          <w:lang w:eastAsia="zh-CN"/>
        </w:rPr>
        <w:t xml:space="preserve">  </w:t>
      </w:r>
      <w:r>
        <w:rPr>
          <w:lang w:eastAsia="zh-CN"/>
        </w:rPr>
        <w:t>合同条款及格式</w:t>
      </w:r>
      <w:bookmarkEnd w:id="91"/>
      <w:bookmarkEnd w:id="92"/>
      <w:bookmarkEnd w:id="93"/>
      <w:bookmarkEnd w:id="94"/>
    </w:p>
    <w:p w14:paraId="3132D110">
      <w:pPr>
        <w:ind w:firstLine="560"/>
        <w:jc w:val="center"/>
        <w:rPr>
          <w:rFonts w:hint="eastAsia" w:cs="仿宋"/>
          <w:kern w:val="2"/>
          <w:sz w:val="28"/>
          <w:szCs w:val="28"/>
          <w:lang w:val="ru-RU" w:eastAsia="zh-CN"/>
        </w:rPr>
      </w:pPr>
      <w:bookmarkStart w:id="95" w:name="_bookmark104"/>
      <w:bookmarkEnd w:id="95"/>
      <w:bookmarkStart w:id="96" w:name="_Toc6583"/>
      <w:bookmarkStart w:id="97" w:name="_Toc47443301"/>
      <w:bookmarkStart w:id="98" w:name="_Toc18007"/>
      <w:bookmarkStart w:id="99" w:name="_Toc12016"/>
      <w:bookmarkStart w:id="100" w:name="_Toc7285"/>
      <w:bookmarkStart w:id="101" w:name="_Toc17435"/>
      <w:bookmarkStart w:id="102" w:name="_Hlk193385027"/>
      <w:bookmarkStart w:id="103" w:name="_Toc502160315"/>
      <w:bookmarkStart w:id="104" w:name="_Toc23212"/>
      <w:bookmarkStart w:id="105" w:name="_Toc16159"/>
      <w:bookmarkStart w:id="106" w:name="_Toc2588"/>
      <w:r>
        <w:rPr>
          <w:rFonts w:hint="eastAsia" w:cs="仿宋"/>
          <w:kern w:val="2"/>
          <w:sz w:val="28"/>
          <w:szCs w:val="28"/>
          <w:lang w:val="ru-RU" w:eastAsia="zh-CN"/>
        </w:rPr>
        <w:t>采购合同</w:t>
      </w:r>
      <w:bookmarkEnd w:id="96"/>
    </w:p>
    <w:p w14:paraId="058B2743">
      <w:pPr>
        <w:ind w:firstLine="560"/>
        <w:jc w:val="center"/>
        <w:rPr>
          <w:rFonts w:hint="eastAsia" w:cs="仿宋"/>
          <w:b/>
          <w:bCs/>
          <w:kern w:val="2"/>
          <w:lang w:val="ru-RU" w:eastAsia="zh-CN"/>
        </w:rPr>
      </w:pPr>
      <w:bookmarkStart w:id="107" w:name="_Toc15591"/>
      <w:bookmarkStart w:id="108" w:name="_Toc16414"/>
      <w:r>
        <w:rPr>
          <w:rFonts w:hint="eastAsia" w:cs="仿宋"/>
          <w:kern w:val="2"/>
          <w:sz w:val="28"/>
          <w:szCs w:val="28"/>
          <w:lang w:val="ru-RU" w:eastAsia="zh-CN"/>
        </w:rPr>
        <w:t>（设备）</w:t>
      </w:r>
      <w:bookmarkEnd w:id="97"/>
      <w:bookmarkEnd w:id="98"/>
      <w:bookmarkEnd w:id="99"/>
      <w:bookmarkEnd w:id="100"/>
      <w:bookmarkEnd w:id="101"/>
      <w:bookmarkEnd w:id="107"/>
      <w:bookmarkEnd w:id="108"/>
    </w:p>
    <w:p w14:paraId="466DDDA7">
      <w:pPr>
        <w:tabs>
          <w:tab w:val="left" w:pos="2652"/>
          <w:tab w:val="left" w:pos="8258"/>
        </w:tabs>
        <w:ind w:firstLine="0" w:firstLineChars="0"/>
        <w:jc w:val="left"/>
        <w:rPr>
          <w:rFonts w:hint="eastAsia" w:cs="仿宋"/>
          <w:b/>
          <w:bCs/>
          <w:kern w:val="2"/>
          <w:lang w:eastAsia="zh-CN"/>
        </w:rPr>
      </w:pPr>
      <w:r>
        <w:rPr>
          <w:rFonts w:hint="eastAsia" w:cs="仿宋"/>
          <w:b/>
          <w:bCs/>
          <w:kern w:val="2"/>
          <w:lang w:eastAsia="zh-CN"/>
        </w:rPr>
        <w:t>供方：                申购单号：            合同编号：</w:t>
      </w:r>
    </w:p>
    <w:p w14:paraId="7FDD1EDD">
      <w:pPr>
        <w:tabs>
          <w:tab w:val="left" w:pos="2652"/>
          <w:tab w:val="left" w:pos="8258"/>
        </w:tabs>
        <w:ind w:firstLine="0" w:firstLineChars="0"/>
        <w:jc w:val="left"/>
        <w:rPr>
          <w:rFonts w:hint="eastAsia" w:cs="仿宋"/>
          <w:b/>
          <w:bCs/>
          <w:kern w:val="2"/>
          <w:lang w:eastAsia="zh-CN"/>
        </w:rPr>
      </w:pPr>
      <w:r>
        <w:rPr>
          <w:rFonts w:hint="eastAsia" w:cs="仿宋"/>
          <w:b/>
          <w:bCs/>
          <w:kern w:val="2"/>
          <w:lang w:eastAsia="zh-CN"/>
        </w:rPr>
        <w:t xml:space="preserve">需方： </w:t>
      </w:r>
      <w:r>
        <w:rPr>
          <w:rFonts w:hint="eastAsia" w:cs="仿宋"/>
          <w:b/>
          <w:bCs/>
          <w:kern w:val="2"/>
          <w:lang w:eastAsia="zh-CN"/>
        </w:rPr>
        <w:tab/>
      </w:r>
      <w:r>
        <w:rPr>
          <w:rFonts w:hint="eastAsia" w:cs="仿宋"/>
          <w:b/>
          <w:bCs/>
          <w:kern w:val="2"/>
          <w:lang w:eastAsia="zh-CN"/>
        </w:rPr>
        <w:t>签订地点：</w:t>
      </w:r>
    </w:p>
    <w:p w14:paraId="60F60443">
      <w:pPr>
        <w:tabs>
          <w:tab w:val="left" w:pos="3378"/>
          <w:tab w:val="left" w:pos="8258"/>
        </w:tabs>
        <w:ind w:firstLine="0" w:firstLineChars="0"/>
        <w:jc w:val="left"/>
        <w:rPr>
          <w:rFonts w:hint="eastAsia" w:cs="仿宋"/>
          <w:kern w:val="2"/>
          <w:lang w:eastAsia="zh-CN"/>
        </w:rPr>
      </w:pPr>
      <w:r>
        <w:rPr>
          <w:rFonts w:hint="eastAsia" w:cs="仿宋"/>
          <w:kern w:val="2"/>
          <w:lang w:eastAsia="zh-CN"/>
        </w:rPr>
        <w:t xml:space="preserve">           </w:t>
      </w:r>
      <w:r>
        <w:rPr>
          <w:rFonts w:hint="eastAsia" w:cs="仿宋"/>
          <w:kern w:val="2"/>
          <w:lang w:eastAsia="zh-CN"/>
        </w:rPr>
        <w:tab/>
      </w:r>
    </w:p>
    <w:p w14:paraId="590E6178">
      <w:pPr>
        <w:ind w:firstLine="482"/>
        <w:rPr>
          <w:rFonts w:hint="eastAsia"/>
          <w:lang w:val="ru-RU" w:eastAsia="zh-CN"/>
        </w:rPr>
      </w:pPr>
      <w:r>
        <w:rPr>
          <w:rFonts w:hint="eastAsia" w:cs="仿宋"/>
          <w:b/>
          <w:bCs/>
          <w:kern w:val="2"/>
          <w:lang w:val="ru-RU" w:eastAsia="zh-CN"/>
        </w:rPr>
        <w:t>一、产品名称、型号规格、生产厂家、单位、数量、单价、金额、交货时间、生产年代</w:t>
      </w:r>
    </w:p>
    <w:tbl>
      <w:tblPr>
        <w:tblStyle w:val="18"/>
        <w:tblW w:w="5000" w:type="pct"/>
        <w:jc w:val="center"/>
        <w:tblLayout w:type="autofit"/>
        <w:tblCellMar>
          <w:top w:w="0" w:type="dxa"/>
          <w:left w:w="108" w:type="dxa"/>
          <w:bottom w:w="0" w:type="dxa"/>
          <w:right w:w="108" w:type="dxa"/>
        </w:tblCellMar>
      </w:tblPr>
      <w:tblGrid>
        <w:gridCol w:w="671"/>
        <w:gridCol w:w="708"/>
        <w:gridCol w:w="704"/>
        <w:gridCol w:w="584"/>
        <w:gridCol w:w="584"/>
        <w:gridCol w:w="1279"/>
        <w:gridCol w:w="932"/>
        <w:gridCol w:w="1279"/>
        <w:gridCol w:w="586"/>
        <w:gridCol w:w="784"/>
        <w:gridCol w:w="1131"/>
      </w:tblGrid>
      <w:tr w14:paraId="58265480">
        <w:tblPrEx>
          <w:tblCellMar>
            <w:top w:w="0" w:type="dxa"/>
            <w:left w:w="108" w:type="dxa"/>
            <w:bottom w:w="0" w:type="dxa"/>
            <w:right w:w="108" w:type="dxa"/>
          </w:tblCellMar>
        </w:tblPrEx>
        <w:trPr>
          <w:trHeight w:val="567"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14:paraId="17BE1E59">
            <w:pPr>
              <w:ind w:firstLine="0" w:firstLineChars="0"/>
              <w:jc w:val="center"/>
              <w:rPr>
                <w:rFonts w:hint="eastAsia" w:cs="仿宋"/>
                <w:kern w:val="2"/>
                <w:lang w:eastAsia="zh-CN"/>
              </w:rPr>
            </w:pPr>
            <w:r>
              <w:rPr>
                <w:rFonts w:hint="eastAsia" w:cs="仿宋"/>
                <w:kern w:val="2"/>
                <w:lang w:eastAsia="zh-CN"/>
              </w:rPr>
              <w:t>产品</w:t>
            </w:r>
          </w:p>
          <w:p w14:paraId="739F096E">
            <w:pPr>
              <w:ind w:firstLine="0" w:firstLineChars="0"/>
              <w:jc w:val="center"/>
              <w:rPr>
                <w:rFonts w:hint="eastAsia" w:cs="仿宋"/>
                <w:kern w:val="2"/>
                <w:lang w:eastAsia="zh-CN"/>
              </w:rPr>
            </w:pPr>
            <w:r>
              <w:rPr>
                <w:rFonts w:hint="eastAsia" w:cs="仿宋"/>
                <w:kern w:val="2"/>
                <w:lang w:eastAsia="zh-CN"/>
              </w:rPr>
              <w:t>名称</w:t>
            </w:r>
          </w:p>
        </w:tc>
        <w:tc>
          <w:tcPr>
            <w:tcW w:w="383" w:type="pct"/>
            <w:tcBorders>
              <w:top w:val="single" w:color="auto" w:sz="4" w:space="0"/>
              <w:left w:val="single" w:color="auto" w:sz="4" w:space="0"/>
              <w:bottom w:val="single" w:color="auto" w:sz="4" w:space="0"/>
              <w:right w:val="single" w:color="auto" w:sz="4" w:space="0"/>
            </w:tcBorders>
            <w:vAlign w:val="center"/>
          </w:tcPr>
          <w:p w14:paraId="3739BDA4">
            <w:pPr>
              <w:ind w:firstLine="0" w:firstLineChars="0"/>
              <w:jc w:val="center"/>
              <w:rPr>
                <w:rFonts w:hint="eastAsia" w:cs="仿宋"/>
                <w:kern w:val="2"/>
                <w:lang w:eastAsia="zh-CN"/>
              </w:rPr>
            </w:pPr>
            <w:r>
              <w:rPr>
                <w:rFonts w:hint="eastAsia" w:cs="仿宋"/>
                <w:kern w:val="2"/>
                <w:lang w:eastAsia="zh-CN"/>
              </w:rPr>
              <w:t>型号</w:t>
            </w:r>
          </w:p>
          <w:p w14:paraId="3D2D2002">
            <w:pPr>
              <w:ind w:firstLine="0" w:firstLineChars="0"/>
              <w:jc w:val="center"/>
              <w:rPr>
                <w:rFonts w:hint="eastAsia" w:cs="仿宋"/>
                <w:kern w:val="2"/>
                <w:lang w:eastAsia="zh-CN"/>
              </w:rPr>
            </w:pPr>
            <w:r>
              <w:rPr>
                <w:rFonts w:hint="eastAsia" w:cs="仿宋"/>
                <w:kern w:val="2"/>
                <w:lang w:eastAsia="zh-CN"/>
              </w:rPr>
              <w:t>规格</w:t>
            </w:r>
          </w:p>
        </w:tc>
        <w:tc>
          <w:tcPr>
            <w:tcW w:w="381" w:type="pct"/>
            <w:tcBorders>
              <w:top w:val="single" w:color="auto" w:sz="4" w:space="0"/>
              <w:left w:val="single" w:color="auto" w:sz="4" w:space="0"/>
              <w:bottom w:val="single" w:color="auto" w:sz="4" w:space="0"/>
              <w:right w:val="single" w:color="auto" w:sz="4" w:space="0"/>
            </w:tcBorders>
            <w:vAlign w:val="center"/>
          </w:tcPr>
          <w:p w14:paraId="0731C7FE">
            <w:pPr>
              <w:ind w:firstLine="0" w:firstLineChars="0"/>
              <w:jc w:val="center"/>
              <w:rPr>
                <w:rFonts w:hint="eastAsia" w:cs="仿宋"/>
                <w:kern w:val="2"/>
                <w:lang w:eastAsia="zh-CN"/>
              </w:rPr>
            </w:pPr>
            <w:r>
              <w:rPr>
                <w:rFonts w:hint="eastAsia" w:cs="仿宋"/>
                <w:kern w:val="2"/>
                <w:lang w:eastAsia="zh-CN"/>
              </w:rPr>
              <w:t>生产</w:t>
            </w:r>
          </w:p>
          <w:p w14:paraId="1BD217E5">
            <w:pPr>
              <w:ind w:firstLine="0" w:firstLineChars="0"/>
              <w:jc w:val="center"/>
              <w:rPr>
                <w:rFonts w:hint="eastAsia" w:cs="仿宋"/>
                <w:kern w:val="2"/>
                <w:lang w:eastAsia="zh-CN"/>
              </w:rPr>
            </w:pPr>
            <w:r>
              <w:rPr>
                <w:rFonts w:hint="eastAsia" w:cs="仿宋"/>
                <w:kern w:val="2"/>
                <w:lang w:eastAsia="zh-CN"/>
              </w:rPr>
              <w:t>厂家</w:t>
            </w:r>
          </w:p>
        </w:tc>
        <w:tc>
          <w:tcPr>
            <w:tcW w:w="316" w:type="pct"/>
            <w:tcBorders>
              <w:top w:val="single" w:color="auto" w:sz="4" w:space="0"/>
              <w:left w:val="single" w:color="auto" w:sz="4" w:space="0"/>
              <w:bottom w:val="single" w:color="auto" w:sz="4" w:space="0"/>
              <w:right w:val="single" w:color="auto" w:sz="4" w:space="0"/>
            </w:tcBorders>
            <w:vAlign w:val="center"/>
          </w:tcPr>
          <w:p w14:paraId="65EB5DA4">
            <w:pPr>
              <w:ind w:firstLine="0" w:firstLineChars="0"/>
              <w:jc w:val="center"/>
              <w:rPr>
                <w:rFonts w:hint="eastAsia" w:cs="仿宋"/>
                <w:kern w:val="2"/>
                <w:lang w:eastAsia="zh-CN"/>
              </w:rPr>
            </w:pPr>
            <w:r>
              <w:rPr>
                <w:rFonts w:hint="eastAsia" w:cs="仿宋"/>
                <w:kern w:val="2"/>
                <w:lang w:eastAsia="zh-CN"/>
              </w:rPr>
              <w:t>单位</w:t>
            </w:r>
          </w:p>
        </w:tc>
        <w:tc>
          <w:tcPr>
            <w:tcW w:w="316" w:type="pct"/>
            <w:tcBorders>
              <w:top w:val="single" w:color="auto" w:sz="4" w:space="0"/>
              <w:left w:val="single" w:color="auto" w:sz="4" w:space="0"/>
              <w:bottom w:val="single" w:color="auto" w:sz="4" w:space="0"/>
              <w:right w:val="single" w:color="auto" w:sz="4" w:space="0"/>
            </w:tcBorders>
            <w:vAlign w:val="center"/>
          </w:tcPr>
          <w:p w14:paraId="1174584A">
            <w:pPr>
              <w:ind w:firstLine="0" w:firstLineChars="0"/>
              <w:jc w:val="center"/>
              <w:rPr>
                <w:rFonts w:hint="eastAsia" w:cs="仿宋"/>
                <w:kern w:val="2"/>
                <w:lang w:eastAsia="zh-CN"/>
              </w:rPr>
            </w:pPr>
            <w:r>
              <w:rPr>
                <w:rFonts w:hint="eastAsia" w:cs="仿宋"/>
                <w:kern w:val="2"/>
                <w:lang w:eastAsia="zh-CN"/>
              </w:rPr>
              <w:t>数量</w:t>
            </w:r>
          </w:p>
        </w:tc>
        <w:tc>
          <w:tcPr>
            <w:tcW w:w="692" w:type="pct"/>
            <w:tcBorders>
              <w:top w:val="single" w:color="auto" w:sz="4" w:space="0"/>
              <w:left w:val="single" w:color="auto" w:sz="4" w:space="0"/>
              <w:bottom w:val="single" w:color="auto" w:sz="4" w:space="0"/>
              <w:right w:val="single" w:color="auto" w:sz="4" w:space="0"/>
            </w:tcBorders>
            <w:vAlign w:val="center"/>
          </w:tcPr>
          <w:p w14:paraId="376BBE17">
            <w:pPr>
              <w:ind w:firstLine="0" w:firstLineChars="0"/>
              <w:jc w:val="center"/>
              <w:rPr>
                <w:rFonts w:hint="eastAsia" w:cs="仿宋"/>
                <w:kern w:val="2"/>
                <w:lang w:eastAsia="zh-CN"/>
              </w:rPr>
            </w:pPr>
            <w:r>
              <w:rPr>
                <w:rFonts w:hint="eastAsia" w:cs="仿宋"/>
                <w:kern w:val="2"/>
                <w:lang w:eastAsia="zh-CN"/>
              </w:rPr>
              <w:t>含税</w:t>
            </w:r>
          </w:p>
          <w:p w14:paraId="3B683C77">
            <w:pPr>
              <w:ind w:firstLine="0" w:firstLineChars="0"/>
              <w:jc w:val="center"/>
              <w:rPr>
                <w:rFonts w:hint="eastAsia" w:cs="仿宋"/>
                <w:kern w:val="2"/>
                <w:lang w:eastAsia="zh-CN"/>
              </w:rPr>
            </w:pPr>
            <w:r>
              <w:rPr>
                <w:rFonts w:hint="eastAsia" w:cs="仿宋"/>
                <w:kern w:val="2"/>
                <w:lang w:eastAsia="zh-CN"/>
              </w:rPr>
              <w:t>单价（元）</w:t>
            </w:r>
          </w:p>
        </w:tc>
        <w:tc>
          <w:tcPr>
            <w:tcW w:w="504" w:type="pct"/>
            <w:tcBorders>
              <w:top w:val="single" w:color="auto" w:sz="4" w:space="0"/>
              <w:left w:val="single" w:color="auto" w:sz="4" w:space="0"/>
              <w:bottom w:val="single" w:color="auto" w:sz="4" w:space="0"/>
              <w:right w:val="single" w:color="auto" w:sz="4" w:space="0"/>
            </w:tcBorders>
            <w:vAlign w:val="center"/>
          </w:tcPr>
          <w:p w14:paraId="28E47F58">
            <w:pPr>
              <w:ind w:firstLine="0" w:firstLineChars="0"/>
              <w:jc w:val="center"/>
              <w:rPr>
                <w:rFonts w:hint="eastAsia" w:cs="仿宋"/>
                <w:kern w:val="2"/>
                <w:lang w:eastAsia="zh-CN"/>
              </w:rPr>
            </w:pPr>
            <w:r>
              <w:rPr>
                <w:rFonts w:hint="eastAsia" w:cs="仿宋"/>
                <w:kern w:val="2"/>
                <w:lang w:eastAsia="zh-CN"/>
              </w:rPr>
              <w:t>税率</w:t>
            </w:r>
          </w:p>
        </w:tc>
        <w:tc>
          <w:tcPr>
            <w:tcW w:w="692" w:type="pct"/>
            <w:tcBorders>
              <w:top w:val="single" w:color="auto" w:sz="4" w:space="0"/>
              <w:left w:val="single" w:color="auto" w:sz="4" w:space="0"/>
              <w:bottom w:val="single" w:color="auto" w:sz="4" w:space="0"/>
              <w:right w:val="single" w:color="auto" w:sz="4" w:space="0"/>
            </w:tcBorders>
            <w:vAlign w:val="center"/>
          </w:tcPr>
          <w:p w14:paraId="60F60BD6">
            <w:pPr>
              <w:ind w:firstLine="0" w:firstLineChars="0"/>
              <w:jc w:val="center"/>
              <w:rPr>
                <w:rFonts w:hint="eastAsia" w:cs="仿宋"/>
                <w:kern w:val="2"/>
                <w:lang w:eastAsia="zh-CN"/>
              </w:rPr>
            </w:pPr>
            <w:r>
              <w:rPr>
                <w:rFonts w:hint="eastAsia" w:cs="仿宋"/>
                <w:kern w:val="2"/>
                <w:lang w:eastAsia="zh-CN"/>
              </w:rPr>
              <w:t>小计金额（元）</w:t>
            </w:r>
          </w:p>
        </w:tc>
        <w:tc>
          <w:tcPr>
            <w:tcW w:w="317" w:type="pct"/>
            <w:tcBorders>
              <w:top w:val="single" w:color="auto" w:sz="4" w:space="0"/>
              <w:left w:val="single" w:color="auto" w:sz="4" w:space="0"/>
              <w:bottom w:val="single" w:color="auto" w:sz="4" w:space="0"/>
              <w:right w:val="single" w:color="auto" w:sz="4" w:space="0"/>
            </w:tcBorders>
            <w:vAlign w:val="center"/>
          </w:tcPr>
          <w:p w14:paraId="5A310BC6">
            <w:pPr>
              <w:ind w:firstLine="0" w:firstLineChars="0"/>
              <w:jc w:val="center"/>
              <w:rPr>
                <w:rFonts w:hint="eastAsia" w:cs="仿宋"/>
                <w:kern w:val="2"/>
                <w:lang w:eastAsia="zh-CN"/>
              </w:rPr>
            </w:pPr>
            <w:r>
              <w:rPr>
                <w:rFonts w:hint="eastAsia" w:cs="仿宋"/>
                <w:kern w:val="2"/>
                <w:lang w:eastAsia="zh-CN"/>
              </w:rPr>
              <w:t>交货</w:t>
            </w:r>
          </w:p>
          <w:p w14:paraId="269D8E83">
            <w:pPr>
              <w:ind w:firstLine="0" w:firstLineChars="0"/>
              <w:jc w:val="center"/>
              <w:rPr>
                <w:rFonts w:hint="eastAsia" w:cs="仿宋"/>
                <w:kern w:val="2"/>
                <w:lang w:eastAsia="zh-CN"/>
              </w:rPr>
            </w:pPr>
            <w:r>
              <w:rPr>
                <w:rFonts w:hint="eastAsia" w:cs="仿宋"/>
                <w:kern w:val="2"/>
                <w:lang w:eastAsia="zh-CN"/>
              </w:rPr>
              <w:t>时间</w:t>
            </w:r>
          </w:p>
        </w:tc>
        <w:tc>
          <w:tcPr>
            <w:tcW w:w="424" w:type="pct"/>
            <w:tcBorders>
              <w:top w:val="single" w:color="auto" w:sz="4" w:space="0"/>
              <w:left w:val="single" w:color="auto" w:sz="4" w:space="0"/>
              <w:bottom w:val="single" w:color="auto" w:sz="4" w:space="0"/>
              <w:right w:val="single" w:color="auto" w:sz="4" w:space="0"/>
            </w:tcBorders>
            <w:vAlign w:val="center"/>
          </w:tcPr>
          <w:p w14:paraId="0570FA6E">
            <w:pPr>
              <w:ind w:firstLine="0" w:firstLineChars="0"/>
              <w:jc w:val="center"/>
              <w:rPr>
                <w:rFonts w:hint="eastAsia" w:cs="仿宋"/>
                <w:kern w:val="2"/>
                <w:lang w:eastAsia="zh-CN"/>
              </w:rPr>
            </w:pPr>
            <w:r>
              <w:rPr>
                <w:rFonts w:hint="eastAsia" w:cs="仿宋"/>
                <w:kern w:val="2"/>
                <w:lang w:eastAsia="zh-CN"/>
              </w:rPr>
              <w:t>生产</w:t>
            </w:r>
          </w:p>
          <w:p w14:paraId="5A440256">
            <w:pPr>
              <w:ind w:firstLine="0" w:firstLineChars="0"/>
              <w:jc w:val="center"/>
              <w:rPr>
                <w:rFonts w:hint="eastAsia" w:cs="仿宋"/>
                <w:kern w:val="2"/>
                <w:lang w:eastAsia="zh-CN"/>
              </w:rPr>
            </w:pPr>
            <w:r>
              <w:rPr>
                <w:rFonts w:hint="eastAsia" w:cs="仿宋"/>
                <w:kern w:val="2"/>
                <w:lang w:eastAsia="zh-CN"/>
              </w:rPr>
              <w:t>年代</w:t>
            </w:r>
          </w:p>
        </w:tc>
        <w:tc>
          <w:tcPr>
            <w:tcW w:w="612" w:type="pct"/>
            <w:tcBorders>
              <w:top w:val="single" w:color="auto" w:sz="4" w:space="0"/>
              <w:left w:val="single" w:color="auto" w:sz="4" w:space="0"/>
              <w:bottom w:val="single" w:color="auto" w:sz="4" w:space="0"/>
              <w:right w:val="single" w:color="auto" w:sz="4" w:space="0"/>
            </w:tcBorders>
            <w:vAlign w:val="center"/>
          </w:tcPr>
          <w:p w14:paraId="7E1A75CE">
            <w:pPr>
              <w:ind w:firstLine="0" w:firstLineChars="0"/>
              <w:jc w:val="center"/>
              <w:rPr>
                <w:rFonts w:hint="eastAsia" w:cs="仿宋"/>
                <w:kern w:val="2"/>
                <w:lang w:eastAsia="zh-CN"/>
              </w:rPr>
            </w:pPr>
            <w:r>
              <w:rPr>
                <w:rFonts w:hint="eastAsia" w:cs="仿宋"/>
                <w:kern w:val="2"/>
                <w:lang w:eastAsia="zh-CN"/>
              </w:rPr>
              <w:t>质保期</w:t>
            </w:r>
          </w:p>
        </w:tc>
      </w:tr>
      <w:tr w14:paraId="68B12EFD">
        <w:tblPrEx>
          <w:tblCellMar>
            <w:top w:w="0" w:type="dxa"/>
            <w:left w:w="108" w:type="dxa"/>
            <w:bottom w:w="0" w:type="dxa"/>
            <w:right w:w="108" w:type="dxa"/>
          </w:tblCellMar>
        </w:tblPrEx>
        <w:trPr>
          <w:trHeight w:val="567"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14:paraId="5184854C">
            <w:pPr>
              <w:ind w:firstLine="0" w:firstLineChars="0"/>
              <w:jc w:val="center"/>
              <w:rPr>
                <w:rFonts w:hint="eastAsia" w:cs="仿宋"/>
                <w:kern w:val="2"/>
                <w:lang w:eastAsia="zh-CN"/>
              </w:rPr>
            </w:pPr>
          </w:p>
        </w:tc>
        <w:tc>
          <w:tcPr>
            <w:tcW w:w="383" w:type="pct"/>
            <w:tcBorders>
              <w:top w:val="single" w:color="auto" w:sz="4" w:space="0"/>
              <w:left w:val="single" w:color="auto" w:sz="4" w:space="0"/>
              <w:bottom w:val="single" w:color="auto" w:sz="4" w:space="0"/>
              <w:right w:val="single" w:color="auto" w:sz="4" w:space="0"/>
            </w:tcBorders>
            <w:vAlign w:val="center"/>
          </w:tcPr>
          <w:p w14:paraId="63FA836F">
            <w:pPr>
              <w:ind w:firstLine="0" w:firstLineChars="0"/>
              <w:jc w:val="center"/>
              <w:rPr>
                <w:rFonts w:hint="eastAsia" w:cs="仿宋"/>
                <w:kern w:val="2"/>
                <w:lang w:eastAsia="zh-CN"/>
              </w:rPr>
            </w:pPr>
          </w:p>
        </w:tc>
        <w:tc>
          <w:tcPr>
            <w:tcW w:w="381" w:type="pct"/>
            <w:tcBorders>
              <w:top w:val="single" w:color="auto" w:sz="4" w:space="0"/>
              <w:left w:val="single" w:color="auto" w:sz="4" w:space="0"/>
              <w:bottom w:val="single" w:color="auto" w:sz="4" w:space="0"/>
              <w:right w:val="single" w:color="auto" w:sz="4" w:space="0"/>
            </w:tcBorders>
            <w:vAlign w:val="center"/>
          </w:tcPr>
          <w:p w14:paraId="1C911676">
            <w:pPr>
              <w:ind w:firstLine="0" w:firstLineChars="0"/>
              <w:jc w:val="center"/>
              <w:rPr>
                <w:rFonts w:hint="eastAsia" w:cs="仿宋"/>
                <w:kern w:val="2"/>
                <w:lang w:eastAsia="zh-CN"/>
              </w:rPr>
            </w:pPr>
          </w:p>
        </w:tc>
        <w:tc>
          <w:tcPr>
            <w:tcW w:w="316" w:type="pct"/>
            <w:tcBorders>
              <w:top w:val="single" w:color="auto" w:sz="4" w:space="0"/>
              <w:left w:val="single" w:color="auto" w:sz="4" w:space="0"/>
              <w:bottom w:val="single" w:color="auto" w:sz="4" w:space="0"/>
              <w:right w:val="single" w:color="auto" w:sz="4" w:space="0"/>
            </w:tcBorders>
            <w:vAlign w:val="center"/>
          </w:tcPr>
          <w:p w14:paraId="05177E3E">
            <w:pPr>
              <w:ind w:firstLine="0" w:firstLineChars="0"/>
              <w:jc w:val="center"/>
              <w:rPr>
                <w:rFonts w:hint="eastAsia" w:cs="仿宋"/>
                <w:kern w:val="2"/>
                <w:lang w:eastAsia="zh-CN"/>
              </w:rPr>
            </w:pPr>
          </w:p>
        </w:tc>
        <w:tc>
          <w:tcPr>
            <w:tcW w:w="316" w:type="pct"/>
            <w:tcBorders>
              <w:top w:val="single" w:color="auto" w:sz="4" w:space="0"/>
              <w:left w:val="single" w:color="auto" w:sz="4" w:space="0"/>
              <w:bottom w:val="single" w:color="auto" w:sz="4" w:space="0"/>
              <w:right w:val="single" w:color="auto" w:sz="4" w:space="0"/>
            </w:tcBorders>
            <w:vAlign w:val="center"/>
          </w:tcPr>
          <w:p w14:paraId="7152CE09">
            <w:pPr>
              <w:ind w:firstLine="0" w:firstLineChars="0"/>
              <w:jc w:val="center"/>
              <w:rPr>
                <w:rFonts w:hint="eastAsia" w:cs="仿宋"/>
                <w:kern w:val="2"/>
                <w:lang w:eastAsia="zh-CN"/>
              </w:rPr>
            </w:pPr>
          </w:p>
        </w:tc>
        <w:tc>
          <w:tcPr>
            <w:tcW w:w="692" w:type="pct"/>
            <w:tcBorders>
              <w:top w:val="single" w:color="auto" w:sz="4" w:space="0"/>
              <w:left w:val="single" w:color="auto" w:sz="4" w:space="0"/>
              <w:bottom w:val="single" w:color="auto" w:sz="4" w:space="0"/>
              <w:right w:val="single" w:color="auto" w:sz="4" w:space="0"/>
            </w:tcBorders>
            <w:vAlign w:val="center"/>
          </w:tcPr>
          <w:p w14:paraId="10B73458">
            <w:pPr>
              <w:ind w:firstLine="0" w:firstLineChars="0"/>
              <w:jc w:val="center"/>
              <w:rPr>
                <w:rFonts w:hint="eastAsia" w:cs="仿宋"/>
                <w:kern w:val="2"/>
                <w:lang w:eastAsia="zh-CN"/>
              </w:rPr>
            </w:pPr>
          </w:p>
        </w:tc>
        <w:tc>
          <w:tcPr>
            <w:tcW w:w="504" w:type="pct"/>
            <w:tcBorders>
              <w:top w:val="single" w:color="auto" w:sz="4" w:space="0"/>
              <w:left w:val="single" w:color="auto" w:sz="4" w:space="0"/>
              <w:bottom w:val="single" w:color="auto" w:sz="4" w:space="0"/>
              <w:right w:val="single" w:color="auto" w:sz="4" w:space="0"/>
            </w:tcBorders>
            <w:vAlign w:val="center"/>
          </w:tcPr>
          <w:p w14:paraId="5F5FDE39">
            <w:pPr>
              <w:ind w:firstLine="0" w:firstLineChars="0"/>
              <w:jc w:val="center"/>
              <w:rPr>
                <w:rFonts w:hint="eastAsia" w:cs="仿宋"/>
                <w:kern w:val="2"/>
                <w:lang w:eastAsia="zh-CN"/>
              </w:rPr>
            </w:pPr>
          </w:p>
        </w:tc>
        <w:tc>
          <w:tcPr>
            <w:tcW w:w="692" w:type="pct"/>
            <w:tcBorders>
              <w:top w:val="single" w:color="auto" w:sz="4" w:space="0"/>
              <w:left w:val="single" w:color="auto" w:sz="4" w:space="0"/>
              <w:bottom w:val="single" w:color="auto" w:sz="4" w:space="0"/>
              <w:right w:val="single" w:color="auto" w:sz="4" w:space="0"/>
            </w:tcBorders>
            <w:vAlign w:val="center"/>
          </w:tcPr>
          <w:p w14:paraId="7BDD0AC4">
            <w:pPr>
              <w:ind w:firstLine="0" w:firstLineChars="0"/>
              <w:jc w:val="center"/>
              <w:rPr>
                <w:rFonts w:hint="eastAsia" w:cs="仿宋"/>
                <w:kern w:val="2"/>
                <w:lang w:eastAsia="zh-CN"/>
              </w:rPr>
            </w:pPr>
          </w:p>
        </w:tc>
        <w:tc>
          <w:tcPr>
            <w:tcW w:w="317" w:type="pct"/>
            <w:tcBorders>
              <w:top w:val="single" w:color="auto" w:sz="4" w:space="0"/>
              <w:left w:val="single" w:color="auto" w:sz="4" w:space="0"/>
              <w:bottom w:val="single" w:color="auto" w:sz="4" w:space="0"/>
              <w:right w:val="single" w:color="auto" w:sz="4" w:space="0"/>
            </w:tcBorders>
            <w:vAlign w:val="center"/>
          </w:tcPr>
          <w:p w14:paraId="69F30E24">
            <w:pPr>
              <w:ind w:firstLine="0" w:firstLineChars="0"/>
              <w:jc w:val="center"/>
              <w:rPr>
                <w:rFonts w:hint="eastAsia" w:cs="仿宋"/>
                <w:kern w:val="2"/>
                <w:lang w:eastAsia="zh-CN"/>
              </w:rPr>
            </w:pPr>
          </w:p>
        </w:tc>
        <w:tc>
          <w:tcPr>
            <w:tcW w:w="424" w:type="pct"/>
            <w:tcBorders>
              <w:top w:val="single" w:color="auto" w:sz="4" w:space="0"/>
              <w:left w:val="single" w:color="auto" w:sz="4" w:space="0"/>
              <w:bottom w:val="single" w:color="auto" w:sz="4" w:space="0"/>
              <w:right w:val="single" w:color="auto" w:sz="4" w:space="0"/>
            </w:tcBorders>
            <w:vAlign w:val="center"/>
          </w:tcPr>
          <w:p w14:paraId="2C726E8B">
            <w:pPr>
              <w:ind w:firstLine="0" w:firstLineChars="0"/>
              <w:jc w:val="center"/>
              <w:rPr>
                <w:rFonts w:hint="eastAsia" w:cs="仿宋"/>
                <w:kern w:val="2"/>
                <w:lang w:eastAsia="zh-CN"/>
              </w:rPr>
            </w:pPr>
          </w:p>
        </w:tc>
        <w:tc>
          <w:tcPr>
            <w:tcW w:w="612" w:type="pct"/>
            <w:tcBorders>
              <w:top w:val="single" w:color="auto" w:sz="4" w:space="0"/>
              <w:left w:val="single" w:color="auto" w:sz="4" w:space="0"/>
              <w:bottom w:val="single" w:color="auto" w:sz="4" w:space="0"/>
              <w:right w:val="single" w:color="auto" w:sz="4" w:space="0"/>
            </w:tcBorders>
            <w:vAlign w:val="center"/>
          </w:tcPr>
          <w:p w14:paraId="3D07A0D0">
            <w:pPr>
              <w:ind w:firstLine="0" w:firstLineChars="0"/>
              <w:jc w:val="center"/>
              <w:rPr>
                <w:rFonts w:hint="eastAsia" w:cs="仿宋"/>
                <w:kern w:val="2"/>
                <w:lang w:eastAsia="zh-CN"/>
              </w:rPr>
            </w:pPr>
          </w:p>
        </w:tc>
      </w:tr>
      <w:tr w14:paraId="37CED7E4">
        <w:tblPrEx>
          <w:tblCellMar>
            <w:top w:w="0" w:type="dxa"/>
            <w:left w:w="108" w:type="dxa"/>
            <w:bottom w:w="0" w:type="dxa"/>
            <w:right w:w="108" w:type="dxa"/>
          </w:tblCellMar>
        </w:tblPrEx>
        <w:trPr>
          <w:trHeight w:val="567" w:hRule="atLeast"/>
          <w:jc w:val="center"/>
        </w:trPr>
        <w:tc>
          <w:tcPr>
            <w:tcW w:w="746" w:type="pct"/>
            <w:gridSpan w:val="2"/>
            <w:tcBorders>
              <w:top w:val="single" w:color="auto" w:sz="4" w:space="0"/>
              <w:left w:val="single" w:color="auto" w:sz="4" w:space="0"/>
              <w:bottom w:val="single" w:color="auto" w:sz="4" w:space="0"/>
              <w:right w:val="single" w:color="auto" w:sz="4" w:space="0"/>
            </w:tcBorders>
            <w:vAlign w:val="center"/>
          </w:tcPr>
          <w:p w14:paraId="7064A189">
            <w:pPr>
              <w:ind w:firstLine="0" w:firstLineChars="0"/>
              <w:jc w:val="center"/>
              <w:rPr>
                <w:rFonts w:hint="eastAsia" w:cs="仿宋"/>
                <w:kern w:val="2"/>
                <w:lang w:eastAsia="zh-CN"/>
              </w:rPr>
            </w:pPr>
            <w:r>
              <w:rPr>
                <w:rFonts w:hint="eastAsia" w:cs="仿宋"/>
                <w:kern w:val="2"/>
                <w:lang w:eastAsia="zh-CN"/>
              </w:rPr>
              <w:t>合计（人民币）大写：</w:t>
            </w:r>
          </w:p>
        </w:tc>
        <w:tc>
          <w:tcPr>
            <w:tcW w:w="1705" w:type="pct"/>
            <w:gridSpan w:val="4"/>
            <w:tcBorders>
              <w:top w:val="single" w:color="auto" w:sz="4" w:space="0"/>
              <w:left w:val="single" w:color="auto" w:sz="4" w:space="0"/>
              <w:bottom w:val="single" w:color="auto" w:sz="4" w:space="0"/>
              <w:right w:val="single" w:color="auto" w:sz="4" w:space="0"/>
            </w:tcBorders>
            <w:vAlign w:val="center"/>
          </w:tcPr>
          <w:p w14:paraId="5F95E7C0">
            <w:pPr>
              <w:ind w:firstLine="0" w:firstLineChars="0"/>
              <w:jc w:val="center"/>
              <w:rPr>
                <w:rFonts w:hint="eastAsia" w:cs="仿宋"/>
                <w:kern w:val="2"/>
                <w:lang w:eastAsia="zh-CN"/>
              </w:rPr>
            </w:pPr>
          </w:p>
        </w:tc>
        <w:tc>
          <w:tcPr>
            <w:tcW w:w="2549" w:type="pct"/>
            <w:gridSpan w:val="5"/>
            <w:tcBorders>
              <w:top w:val="single" w:color="auto" w:sz="4" w:space="0"/>
              <w:left w:val="single" w:color="auto" w:sz="4" w:space="0"/>
              <w:bottom w:val="single" w:color="auto" w:sz="4" w:space="0"/>
              <w:right w:val="single" w:color="auto" w:sz="4" w:space="0"/>
            </w:tcBorders>
            <w:vAlign w:val="center"/>
          </w:tcPr>
          <w:p w14:paraId="14E888A5">
            <w:pPr>
              <w:ind w:firstLine="0" w:firstLineChars="0"/>
              <w:jc w:val="center"/>
              <w:rPr>
                <w:rFonts w:hint="eastAsia" w:cs="仿宋"/>
                <w:kern w:val="2"/>
                <w:lang w:eastAsia="zh-CN"/>
              </w:rPr>
            </w:pPr>
            <w:r>
              <w:rPr>
                <w:rFonts w:hint="eastAsia" w:cs="仿宋"/>
                <w:kern w:val="2"/>
                <w:lang w:eastAsia="zh-CN"/>
              </w:rPr>
              <w:t>小写：</w:t>
            </w:r>
          </w:p>
        </w:tc>
      </w:tr>
    </w:tbl>
    <w:p w14:paraId="153D1747">
      <w:pPr>
        <w:ind w:firstLine="482"/>
        <w:rPr>
          <w:rFonts w:hint="eastAsia" w:cs="仿宋"/>
          <w:kern w:val="2"/>
          <w:lang w:val="ru-RU" w:eastAsia="zh-CN"/>
        </w:rPr>
      </w:pPr>
      <w:r>
        <w:rPr>
          <w:rFonts w:hint="eastAsia" w:cs="仿宋"/>
          <w:b/>
          <w:bCs/>
          <w:kern w:val="2"/>
          <w:lang w:val="ru-RU" w:eastAsia="zh-CN"/>
        </w:rPr>
        <w:t>二、产品配置清单：</w:t>
      </w:r>
      <w:r>
        <w:rPr>
          <w:rFonts w:hint="eastAsia" w:cs="仿宋"/>
          <w:kern w:val="2"/>
          <w:lang w:val="ru-RU" w:eastAsia="zh-CN"/>
        </w:rPr>
        <w:t>______________或详见附件。</w:t>
      </w:r>
    </w:p>
    <w:p w14:paraId="63B2C347">
      <w:pPr>
        <w:ind w:firstLine="482"/>
        <w:rPr>
          <w:rFonts w:hint="eastAsia" w:cs="仿宋"/>
          <w:b/>
          <w:bCs/>
          <w:kern w:val="2"/>
          <w:lang w:val="ru-RU" w:eastAsia="zh-CN"/>
        </w:rPr>
      </w:pPr>
      <w:r>
        <w:rPr>
          <w:rFonts w:hint="eastAsia" w:cs="仿宋"/>
          <w:b/>
          <w:bCs/>
          <w:kern w:val="2"/>
          <w:lang w:val="ru-RU" w:eastAsia="zh-CN"/>
        </w:rPr>
        <w:t>三、质量技术标准：</w:t>
      </w:r>
    </w:p>
    <w:p w14:paraId="5BFA5561">
      <w:pPr>
        <w:ind w:firstLine="480"/>
        <w:rPr>
          <w:rFonts w:hint="eastAsia" w:cs="仿宋"/>
          <w:kern w:val="2"/>
          <w:lang w:val="ru-RU" w:eastAsia="zh-CN"/>
        </w:rPr>
      </w:pPr>
      <w:r>
        <w:rPr>
          <w:rFonts w:hint="eastAsia" w:cs="仿宋"/>
          <w:kern w:val="2"/>
          <w:lang w:val="ru-RU" w:eastAsia="zh-CN"/>
        </w:rPr>
        <w:t>■符合原厂产品质量、技术标准；</w:t>
      </w:r>
    </w:p>
    <w:p w14:paraId="2DAA5B3B">
      <w:pPr>
        <w:ind w:firstLine="480"/>
        <w:rPr>
          <w:rFonts w:hint="eastAsia" w:cs="仿宋"/>
          <w:kern w:val="2"/>
          <w:lang w:val="ru-RU" w:eastAsia="zh-CN"/>
        </w:rPr>
      </w:pPr>
      <w:r>
        <w:rPr>
          <w:rFonts w:hint="eastAsia" w:cs="仿宋"/>
          <w:kern w:val="2"/>
          <w:lang w:val="ru-RU" w:eastAsia="zh-CN"/>
        </w:rPr>
        <w:t>□其他技术要求______________。</w:t>
      </w:r>
    </w:p>
    <w:p w14:paraId="7B7ABCF9">
      <w:pPr>
        <w:ind w:firstLine="480"/>
        <w:rPr>
          <w:rFonts w:hint="eastAsia" w:cs="仿宋"/>
          <w:kern w:val="2"/>
          <w:lang w:val="ru-RU" w:eastAsia="zh-CN"/>
        </w:rPr>
      </w:pPr>
      <w:r>
        <w:rPr>
          <w:rFonts w:hint="eastAsia" w:cs="仿宋"/>
          <w:kern w:val="2"/>
          <w:lang w:val="ru-RU" w:eastAsia="zh-CN"/>
        </w:rPr>
        <w:t>■同型号产品供方应提供同一软件版本、同一生产批次。</w:t>
      </w:r>
    </w:p>
    <w:p w14:paraId="2EB094CB">
      <w:pPr>
        <w:ind w:firstLine="482"/>
        <w:rPr>
          <w:rFonts w:hint="eastAsia" w:cs="仿宋"/>
          <w:kern w:val="2"/>
          <w:lang w:val="ru-RU" w:eastAsia="zh-CN"/>
        </w:rPr>
      </w:pPr>
      <w:r>
        <w:rPr>
          <w:rFonts w:hint="eastAsia" w:cs="仿宋"/>
          <w:b/>
          <w:bCs/>
          <w:kern w:val="2"/>
          <w:lang w:val="ru-RU" w:eastAsia="zh-CN"/>
        </w:rPr>
        <w:t>四、</w:t>
      </w:r>
      <w:r>
        <w:rPr>
          <w:rFonts w:hint="eastAsia" w:cs="仿宋"/>
          <w:kern w:val="2"/>
          <w:lang w:val="ru-RU" w:eastAsia="zh-CN"/>
        </w:rPr>
        <w:t>供方提供装箱清单，包括：仪器设备及配件清单和随机资料清单。</w:t>
      </w:r>
    </w:p>
    <w:p w14:paraId="4748FECC">
      <w:pPr>
        <w:ind w:firstLine="482"/>
        <w:rPr>
          <w:rFonts w:hint="eastAsia" w:cs="仿宋"/>
          <w:kern w:val="2"/>
          <w:lang w:val="ru-RU" w:eastAsia="zh-CN"/>
        </w:rPr>
      </w:pPr>
      <w:r>
        <w:rPr>
          <w:rFonts w:hint="eastAsia" w:cs="仿宋"/>
          <w:b/>
          <w:bCs/>
          <w:kern w:val="2"/>
          <w:lang w:val="ru-RU" w:eastAsia="zh-CN"/>
        </w:rPr>
        <w:t>五、交货地点及费用负担:</w:t>
      </w:r>
      <w:r>
        <w:rPr>
          <w:rFonts w:hint="eastAsia" w:cs="仿宋"/>
          <w:kern w:val="2"/>
          <w:lang w:val="ru-RU" w:eastAsia="zh-CN"/>
        </w:rPr>
        <w:t>_______，运输费、保险费等费用全部由供方承担。需方收货人：_______，电话：_______。</w:t>
      </w:r>
    </w:p>
    <w:p w14:paraId="5663A3C9">
      <w:pPr>
        <w:ind w:firstLine="482"/>
        <w:rPr>
          <w:rFonts w:hint="eastAsia" w:cs="仿宋"/>
          <w:b/>
          <w:bCs/>
          <w:kern w:val="2"/>
          <w:lang w:val="ru-RU" w:eastAsia="zh-CN"/>
        </w:rPr>
      </w:pPr>
      <w:r>
        <w:rPr>
          <w:rFonts w:hint="eastAsia" w:cs="仿宋"/>
          <w:b/>
          <w:bCs/>
          <w:kern w:val="2"/>
          <w:lang w:val="ru-RU" w:eastAsia="zh-CN"/>
        </w:rPr>
        <w:t>六、验收方式：</w:t>
      </w:r>
    </w:p>
    <w:p w14:paraId="478F4164">
      <w:pPr>
        <w:ind w:firstLine="480"/>
        <w:rPr>
          <w:rFonts w:hint="eastAsia" w:cs="仿宋"/>
          <w:kern w:val="2"/>
          <w:lang w:val="ru-RU" w:eastAsia="zh-CN"/>
        </w:rPr>
      </w:pPr>
      <w:r>
        <w:rPr>
          <w:rFonts w:hint="eastAsia" w:cs="仿宋"/>
          <w:kern w:val="2"/>
          <w:lang w:val="ru-RU" w:eastAsia="zh-CN"/>
        </w:rPr>
        <w:t>■根据原厂产品包装、随机资料、质量技术标准验货；</w:t>
      </w:r>
    </w:p>
    <w:p w14:paraId="5DCC7E54">
      <w:pPr>
        <w:ind w:firstLine="480"/>
        <w:rPr>
          <w:rFonts w:hint="eastAsia" w:cs="仿宋"/>
          <w:kern w:val="2"/>
          <w:lang w:val="ru-RU" w:eastAsia="zh-CN"/>
        </w:rPr>
      </w:pPr>
      <w:r>
        <w:rPr>
          <w:rFonts w:hint="eastAsia" w:cs="仿宋"/>
          <w:kern w:val="2"/>
          <w:lang w:val="ru-RU" w:eastAsia="zh-CN"/>
        </w:rPr>
        <w:t>□其它_______。</w:t>
      </w:r>
    </w:p>
    <w:p w14:paraId="09175707">
      <w:pPr>
        <w:ind w:firstLine="482"/>
        <w:rPr>
          <w:rFonts w:hint="eastAsia" w:cs="仿宋"/>
          <w:kern w:val="2"/>
          <w:lang w:val="ru-RU" w:eastAsia="zh-CN"/>
        </w:rPr>
      </w:pPr>
      <w:r>
        <w:rPr>
          <w:rFonts w:hint="eastAsia" w:cs="仿宋"/>
          <w:b/>
          <w:bCs/>
          <w:kern w:val="2"/>
          <w:lang w:val="ru-RU" w:eastAsia="zh-CN"/>
        </w:rPr>
        <w:t>七、货物风险转移：</w:t>
      </w:r>
      <w:r>
        <w:rPr>
          <w:rFonts w:hint="eastAsia" w:cs="仿宋"/>
          <w:kern w:val="2"/>
          <w:lang w:val="ru-RU" w:eastAsia="zh-CN"/>
        </w:rPr>
        <w:t>未验收合格前的货物风险由供方承担。</w:t>
      </w:r>
    </w:p>
    <w:p w14:paraId="5F725A58">
      <w:pPr>
        <w:ind w:firstLine="482"/>
        <w:rPr>
          <w:rFonts w:hint="eastAsia" w:cs="仿宋"/>
          <w:kern w:val="2"/>
          <w:lang w:val="ru-RU" w:eastAsia="zh-CN"/>
        </w:rPr>
      </w:pPr>
      <w:r>
        <w:rPr>
          <w:rFonts w:hint="eastAsia" w:cs="仿宋"/>
          <w:b/>
          <w:bCs/>
          <w:kern w:val="2"/>
          <w:lang w:val="ru-RU" w:eastAsia="zh-CN"/>
        </w:rPr>
        <w:t>八、产品培训、安装和调试：</w:t>
      </w:r>
      <w:r>
        <w:rPr>
          <w:rFonts w:hint="eastAsia" w:cs="仿宋"/>
          <w:kern w:val="2"/>
          <w:lang w:val="ru-RU" w:eastAsia="zh-CN"/>
        </w:rPr>
        <w:t>供方应根据需方要求免费提供技术指导和培训，免费安装调试，保证需方正常使用。</w:t>
      </w:r>
    </w:p>
    <w:p w14:paraId="4100C1A7">
      <w:pPr>
        <w:ind w:firstLine="482"/>
        <w:rPr>
          <w:rFonts w:hint="eastAsia" w:cs="仿宋"/>
          <w:b/>
          <w:bCs/>
          <w:kern w:val="2"/>
          <w:lang w:val="ru-RU" w:eastAsia="zh-CN"/>
        </w:rPr>
      </w:pPr>
      <w:r>
        <w:rPr>
          <w:rFonts w:hint="eastAsia" w:cs="仿宋"/>
          <w:b/>
          <w:bCs/>
          <w:kern w:val="2"/>
          <w:lang w:val="ru-RU" w:eastAsia="zh-CN"/>
        </w:rPr>
        <w:t>九、结算方式：</w:t>
      </w:r>
    </w:p>
    <w:p w14:paraId="5511FBC8">
      <w:pPr>
        <w:ind w:firstLine="480"/>
        <w:rPr>
          <w:rFonts w:hint="eastAsia" w:cs="仿宋"/>
          <w:kern w:val="2"/>
          <w:lang w:val="ru-RU" w:eastAsia="zh-CN"/>
        </w:rPr>
      </w:pPr>
      <w:r>
        <w:rPr>
          <w:rFonts w:hint="eastAsia" w:cs="仿宋"/>
          <w:kern w:val="2"/>
          <w:lang w:val="ru-RU" w:eastAsia="zh-CN"/>
        </w:rPr>
        <w:t>1．结算方式：银行转账或承兑汇票。</w:t>
      </w:r>
    </w:p>
    <w:p w14:paraId="2DF518E0">
      <w:pPr>
        <w:ind w:firstLine="480"/>
        <w:rPr>
          <w:rFonts w:hint="eastAsia" w:cs="仿宋"/>
          <w:kern w:val="2"/>
          <w:lang w:val="ru-RU" w:eastAsia="zh-CN"/>
        </w:rPr>
      </w:pPr>
      <w:r>
        <w:rPr>
          <w:rFonts w:hint="eastAsia" w:cs="仿宋"/>
          <w:kern w:val="2"/>
          <w:lang w:val="ru-RU" w:eastAsia="zh-CN"/>
        </w:rPr>
        <w:t>2．付款方式：</w:t>
      </w:r>
    </w:p>
    <w:p w14:paraId="2EC80E76">
      <w:pPr>
        <w:ind w:firstLine="480"/>
        <w:rPr>
          <w:rFonts w:hint="eastAsia" w:cs="仿宋"/>
          <w:kern w:val="2"/>
          <w:lang w:val="ru-RU" w:eastAsia="zh-CN"/>
        </w:rPr>
      </w:pPr>
      <w:r>
        <w:rPr>
          <w:rFonts w:hint="eastAsia" w:cs="仿宋"/>
          <w:kern w:val="2"/>
          <w:lang w:val="ru-RU" w:eastAsia="zh-CN"/>
        </w:rPr>
        <w:t>■1）验收合格后支付90%货款，验收完成一年后支付剩余10%货款。</w:t>
      </w:r>
    </w:p>
    <w:p w14:paraId="4BDF8A7A">
      <w:pPr>
        <w:ind w:firstLine="480"/>
        <w:rPr>
          <w:rFonts w:hint="eastAsia" w:cs="仿宋"/>
          <w:kern w:val="2"/>
          <w:lang w:val="ru-RU" w:eastAsia="zh-CN"/>
        </w:rPr>
      </w:pPr>
      <w:r>
        <w:rPr>
          <w:rFonts w:hint="eastAsia" w:cs="仿宋"/>
          <w:kern w:val="2"/>
          <w:lang w:val="ru-RU" w:eastAsia="zh-CN"/>
        </w:rPr>
        <w:t>2）□根据最终用户的付款情况同比例支付给供方。</w:t>
      </w:r>
    </w:p>
    <w:p w14:paraId="59D03A58">
      <w:pPr>
        <w:ind w:firstLine="480"/>
        <w:rPr>
          <w:rFonts w:hint="eastAsia" w:cs="仿宋"/>
          <w:kern w:val="2"/>
          <w:lang w:val="ru-RU" w:eastAsia="zh-CN"/>
        </w:rPr>
      </w:pPr>
      <w:r>
        <w:rPr>
          <w:rFonts w:hint="eastAsia" w:cs="仿宋"/>
          <w:kern w:val="2"/>
          <w:lang w:val="ru-RU" w:eastAsia="zh-CN"/>
        </w:rPr>
        <w:t>3．供方收款银行账户信息：</w:t>
      </w:r>
    </w:p>
    <w:p w14:paraId="245B1B83">
      <w:pPr>
        <w:ind w:firstLine="480"/>
        <w:rPr>
          <w:rFonts w:hint="eastAsia" w:cs="仿宋"/>
          <w:kern w:val="2"/>
          <w:lang w:val="ru-RU" w:eastAsia="zh-CN"/>
        </w:rPr>
      </w:pPr>
      <w:r>
        <w:rPr>
          <w:rFonts w:hint="eastAsia" w:cs="仿宋"/>
          <w:kern w:val="2"/>
          <w:lang w:val="ru-RU" w:eastAsia="zh-CN"/>
        </w:rPr>
        <w:t>户名：</w:t>
      </w:r>
    </w:p>
    <w:p w14:paraId="563B2663">
      <w:pPr>
        <w:ind w:firstLine="480"/>
        <w:rPr>
          <w:rFonts w:hint="eastAsia" w:cs="仿宋"/>
          <w:kern w:val="2"/>
          <w:lang w:val="ru-RU" w:eastAsia="zh-CN"/>
        </w:rPr>
      </w:pPr>
      <w:r>
        <w:rPr>
          <w:rFonts w:hint="eastAsia" w:cs="仿宋"/>
          <w:kern w:val="2"/>
          <w:lang w:val="ru-RU" w:eastAsia="zh-CN"/>
        </w:rPr>
        <w:t>开户行：</w:t>
      </w:r>
    </w:p>
    <w:p w14:paraId="363C8DD7">
      <w:pPr>
        <w:ind w:firstLine="480"/>
        <w:rPr>
          <w:rFonts w:hint="eastAsia" w:cs="仿宋"/>
          <w:kern w:val="2"/>
          <w:lang w:val="ru-RU" w:eastAsia="zh-CN"/>
        </w:rPr>
      </w:pPr>
      <w:r>
        <w:rPr>
          <w:rFonts w:hint="eastAsia" w:cs="仿宋"/>
          <w:kern w:val="2"/>
          <w:lang w:val="ru-RU" w:eastAsia="zh-CN"/>
        </w:rPr>
        <w:t>银行联行号：</w:t>
      </w:r>
    </w:p>
    <w:p w14:paraId="4C1A3DD5">
      <w:pPr>
        <w:ind w:firstLine="480"/>
        <w:rPr>
          <w:rFonts w:hint="eastAsia" w:cs="仿宋"/>
          <w:kern w:val="2"/>
          <w:lang w:val="ru-RU" w:eastAsia="zh-CN"/>
        </w:rPr>
      </w:pPr>
      <w:r>
        <w:rPr>
          <w:rFonts w:hint="eastAsia" w:cs="仿宋"/>
          <w:kern w:val="2"/>
          <w:lang w:val="ru-RU" w:eastAsia="zh-CN"/>
        </w:rPr>
        <w:t>开户账号：</w:t>
      </w:r>
    </w:p>
    <w:p w14:paraId="25C2EE38">
      <w:pPr>
        <w:ind w:firstLine="480"/>
        <w:rPr>
          <w:rFonts w:hint="eastAsia" w:cs="仿宋"/>
          <w:kern w:val="2"/>
          <w:lang w:val="ru-RU" w:eastAsia="zh-CN"/>
        </w:rPr>
      </w:pPr>
      <w:r>
        <w:rPr>
          <w:rFonts w:hint="eastAsia" w:cs="仿宋"/>
          <w:kern w:val="2"/>
          <w:lang w:val="ru-RU" w:eastAsia="zh-CN"/>
        </w:rPr>
        <w:t>4．需方开票信息如下，供方应开具增值税□普通□专用（税率_____%）发票：</w:t>
      </w:r>
    </w:p>
    <w:p w14:paraId="4239AC04">
      <w:pPr>
        <w:ind w:firstLine="480"/>
        <w:rPr>
          <w:rFonts w:hint="eastAsia" w:cs="仿宋"/>
          <w:kern w:val="2"/>
          <w:lang w:val="ru-RU" w:eastAsia="zh-CN"/>
        </w:rPr>
      </w:pPr>
      <w:r>
        <w:rPr>
          <w:rFonts w:hint="eastAsia" w:cs="仿宋"/>
          <w:kern w:val="2"/>
          <w:lang w:val="ru-RU" w:eastAsia="zh-CN"/>
        </w:rPr>
        <w:t>户名：</w:t>
      </w:r>
    </w:p>
    <w:p w14:paraId="3988EED8">
      <w:pPr>
        <w:ind w:firstLine="480"/>
        <w:rPr>
          <w:rFonts w:hint="eastAsia" w:cs="仿宋"/>
          <w:kern w:val="2"/>
          <w:lang w:val="ru-RU" w:eastAsia="zh-CN"/>
        </w:rPr>
      </w:pPr>
      <w:r>
        <w:rPr>
          <w:rFonts w:hint="eastAsia" w:cs="仿宋"/>
          <w:kern w:val="2"/>
          <w:lang w:val="ru-RU" w:eastAsia="zh-CN"/>
        </w:rPr>
        <w:t>纳税人识别号：</w:t>
      </w:r>
    </w:p>
    <w:p w14:paraId="553FA2B1">
      <w:pPr>
        <w:ind w:firstLine="480"/>
        <w:rPr>
          <w:rFonts w:hint="eastAsia" w:cs="仿宋"/>
          <w:kern w:val="2"/>
          <w:lang w:val="ru-RU" w:eastAsia="zh-CN"/>
        </w:rPr>
      </w:pPr>
      <w:r>
        <w:rPr>
          <w:rFonts w:hint="eastAsia" w:cs="仿宋"/>
          <w:kern w:val="2"/>
          <w:lang w:val="ru-RU" w:eastAsia="zh-CN"/>
        </w:rPr>
        <w:t>地址、电话：</w:t>
      </w:r>
    </w:p>
    <w:p w14:paraId="0551526C">
      <w:pPr>
        <w:ind w:firstLine="480"/>
        <w:rPr>
          <w:rFonts w:hint="eastAsia" w:cs="仿宋"/>
          <w:kern w:val="2"/>
          <w:lang w:val="ru-RU" w:eastAsia="zh-CN"/>
        </w:rPr>
      </w:pPr>
      <w:r>
        <w:rPr>
          <w:rFonts w:hint="eastAsia" w:cs="仿宋"/>
          <w:kern w:val="2"/>
          <w:lang w:val="ru-RU" w:eastAsia="zh-CN"/>
        </w:rPr>
        <w:t>开户行：</w:t>
      </w:r>
    </w:p>
    <w:p w14:paraId="1BD39EDA">
      <w:pPr>
        <w:ind w:firstLine="480"/>
        <w:rPr>
          <w:rFonts w:hint="eastAsia" w:cs="仿宋"/>
          <w:kern w:val="2"/>
          <w:lang w:val="ru-RU" w:eastAsia="zh-CN"/>
        </w:rPr>
      </w:pPr>
      <w:r>
        <w:rPr>
          <w:rFonts w:hint="eastAsia" w:cs="仿宋"/>
          <w:kern w:val="2"/>
          <w:lang w:val="ru-RU" w:eastAsia="zh-CN"/>
        </w:rPr>
        <w:t>开户账号：</w:t>
      </w:r>
    </w:p>
    <w:p w14:paraId="2081CBB7">
      <w:pPr>
        <w:ind w:firstLine="482"/>
        <w:rPr>
          <w:rFonts w:hint="eastAsia" w:cs="仿宋"/>
          <w:kern w:val="2"/>
          <w:lang w:val="ru-RU" w:eastAsia="zh-CN"/>
        </w:rPr>
      </w:pPr>
      <w:r>
        <w:rPr>
          <w:rFonts w:hint="eastAsia" w:cs="仿宋"/>
          <w:b/>
          <w:bCs/>
          <w:kern w:val="2"/>
          <w:lang w:val="ru-RU" w:eastAsia="zh-CN"/>
        </w:rPr>
        <w:t>十、质量保证和售后服务：</w:t>
      </w:r>
      <w:r>
        <w:rPr>
          <w:rFonts w:hint="eastAsia" w:cs="仿宋"/>
          <w:kern w:val="2"/>
          <w:lang w:val="ru-RU" w:eastAsia="zh-CN"/>
        </w:rPr>
        <w:t>质保期从产品验收合格开始计算；若产品存在质量问题，质保期内可免费维修或退换货；售后服务提供7×24小时热线，和24小时响应，现场服务时间_______。质保期外产品提供终身维修服务。</w:t>
      </w:r>
    </w:p>
    <w:p w14:paraId="2E710000">
      <w:pPr>
        <w:ind w:firstLine="482"/>
        <w:rPr>
          <w:rFonts w:hint="eastAsia" w:cs="仿宋"/>
          <w:b/>
          <w:bCs/>
          <w:kern w:val="2"/>
          <w:lang w:val="ru-RU" w:eastAsia="zh-CN"/>
        </w:rPr>
      </w:pPr>
      <w:r>
        <w:rPr>
          <w:rFonts w:hint="eastAsia" w:cs="仿宋"/>
          <w:b/>
          <w:bCs/>
          <w:kern w:val="2"/>
          <w:lang w:val="ru-RU" w:eastAsia="zh-CN"/>
        </w:rPr>
        <w:t>十一、违约责任：</w:t>
      </w:r>
    </w:p>
    <w:p w14:paraId="4019D5A5">
      <w:pPr>
        <w:ind w:firstLine="480"/>
        <w:rPr>
          <w:rFonts w:hint="eastAsia" w:cs="仿宋"/>
          <w:kern w:val="2"/>
          <w:lang w:val="ru-RU" w:eastAsia="zh-CN"/>
        </w:rPr>
      </w:pPr>
      <w:r>
        <w:rPr>
          <w:rFonts w:hint="eastAsia" w:cs="仿宋"/>
          <w:kern w:val="2"/>
          <w:lang w:val="ru-RU" w:eastAsia="zh-CN"/>
        </w:rPr>
        <w:t>1．供方有不能按时交货等合同约定的违约行为时（不可抗拒因素除外），将承担合同总额的0.5%/天的违约金。同时，需方有权扣除供方相应保证金。</w:t>
      </w:r>
    </w:p>
    <w:p w14:paraId="3A25E605">
      <w:pPr>
        <w:ind w:firstLine="480"/>
        <w:rPr>
          <w:rFonts w:hint="eastAsia" w:cs="仿宋"/>
          <w:kern w:val="2"/>
          <w:lang w:val="ru-RU" w:eastAsia="zh-CN"/>
        </w:rPr>
      </w:pPr>
      <w:r>
        <w:rPr>
          <w:rFonts w:hint="eastAsia" w:cs="仿宋"/>
          <w:kern w:val="2"/>
          <w:lang w:val="ru-RU" w:eastAsia="zh-CN"/>
        </w:rPr>
        <w:t>2．需方在研发、生产及今后的产品正常使用中因产品本身质量缺陷给需方造成损失时，供方须承担全部损失和法律责任。同时，需方有权扣除供方相应保证金。</w:t>
      </w:r>
    </w:p>
    <w:p w14:paraId="5AF627CE">
      <w:pPr>
        <w:ind w:firstLine="480"/>
        <w:rPr>
          <w:rFonts w:hint="eastAsia" w:cs="仿宋"/>
          <w:kern w:val="2"/>
          <w:lang w:val="ru-RU" w:eastAsia="zh-CN"/>
        </w:rPr>
      </w:pPr>
      <w:r>
        <w:rPr>
          <w:rFonts w:hint="eastAsia" w:cs="仿宋"/>
          <w:kern w:val="2"/>
          <w:lang w:val="ru-RU" w:eastAsia="zh-CN"/>
        </w:rPr>
        <w:t>3．供方对向需方供应的产品拥有自主知识产权（包括但不限于专利权、商标权、商业秘密）或获得了权利人的许可，保证向需方提供的产品不侵犯任何人的知识产权，不存在知识产权争议，当需方因供方供应的产品侵权遭受他人索赔或行政处罚等维权措施的，供方应全力组织协调应对，并赔偿需方的损失（包括不限于因停产停售造成的损失、律师费、差旅费、赔偿金、罚款等）。并且需方有权解除本合同，要求供方退回全部款项，并要求供方承担不低于合同总额50%的违约金。同时，需方有权取消供方合格供方资格。</w:t>
      </w:r>
    </w:p>
    <w:p w14:paraId="3061E972">
      <w:pPr>
        <w:ind w:firstLine="480"/>
        <w:rPr>
          <w:rFonts w:hint="eastAsia" w:cs="仿宋"/>
          <w:kern w:val="2"/>
          <w:lang w:val="ru-RU" w:eastAsia="zh-CN"/>
        </w:rPr>
      </w:pPr>
      <w:r>
        <w:rPr>
          <w:rFonts w:hint="eastAsia" w:cs="仿宋"/>
          <w:kern w:val="2"/>
          <w:lang w:val="ru-RU" w:eastAsia="zh-CN"/>
        </w:rPr>
        <w:t>4．供方有任何违反本合同约定及法律规定的行为，除应当向需方承担本合同约定的违约责任外，还应当赔偿损失，赔偿范围包括但不限于需方的直接损失和间接损失以及实现该等债权所支付的律师费、交通费、调查取证费、鉴定费等费用。</w:t>
      </w:r>
    </w:p>
    <w:p w14:paraId="37458B90">
      <w:pPr>
        <w:ind w:firstLine="480"/>
        <w:rPr>
          <w:rFonts w:hint="eastAsia" w:cs="仿宋"/>
          <w:kern w:val="2"/>
          <w:lang w:val="ru-RU" w:eastAsia="zh-CN"/>
        </w:rPr>
      </w:pPr>
      <w:r>
        <w:rPr>
          <w:rFonts w:hint="eastAsia" w:cs="仿宋"/>
          <w:kern w:val="2"/>
          <w:lang w:eastAsia="zh-CN"/>
        </w:rPr>
        <w:t>5</w:t>
      </w:r>
      <w:r>
        <w:rPr>
          <w:rFonts w:hint="eastAsia" w:cs="仿宋"/>
          <w:kern w:val="2"/>
          <w:lang w:val="ru-RU" w:eastAsia="zh-CN"/>
        </w:rPr>
        <w:t>.除根据法律法规规定或双方协商一致外，任何一方不得擅自变更、解除本合同。</w:t>
      </w:r>
    </w:p>
    <w:p w14:paraId="0207E24B">
      <w:pPr>
        <w:ind w:firstLine="482"/>
        <w:rPr>
          <w:rFonts w:hint="eastAsia" w:cs="仿宋"/>
          <w:b/>
          <w:bCs/>
          <w:kern w:val="2"/>
          <w:lang w:val="ru-RU" w:eastAsia="zh-CN"/>
        </w:rPr>
      </w:pPr>
      <w:r>
        <w:rPr>
          <w:rFonts w:hint="eastAsia" w:cs="仿宋"/>
          <w:b/>
          <w:bCs/>
          <w:kern w:val="2"/>
          <w:lang w:val="ru-RU" w:eastAsia="zh-CN"/>
        </w:rPr>
        <w:t>十二、保密事项：</w:t>
      </w:r>
    </w:p>
    <w:p w14:paraId="0380F599">
      <w:pPr>
        <w:ind w:firstLine="480"/>
        <w:rPr>
          <w:rFonts w:hint="eastAsia" w:cs="仿宋"/>
          <w:kern w:val="2"/>
          <w:lang w:val="ru-RU" w:eastAsia="zh-CN"/>
        </w:rPr>
      </w:pPr>
      <w:r>
        <w:rPr>
          <w:rFonts w:hint="eastAsia" w:cs="仿宋"/>
          <w:kern w:val="2"/>
          <w:lang w:val="ru-RU" w:eastAsia="zh-CN"/>
        </w:rPr>
        <w:t>1．供需双方共同对本合同的内容进行保密。如由需方或供方失、泄密引起的后果，造成失、泄密方要负全责。</w:t>
      </w:r>
    </w:p>
    <w:p w14:paraId="055A915B">
      <w:pPr>
        <w:ind w:firstLine="480"/>
        <w:rPr>
          <w:rFonts w:hint="eastAsia" w:cs="仿宋"/>
          <w:kern w:val="2"/>
          <w:lang w:val="ru-RU" w:eastAsia="zh-CN"/>
        </w:rPr>
      </w:pPr>
      <w:r>
        <w:rPr>
          <w:rFonts w:hint="eastAsia" w:cs="仿宋"/>
          <w:kern w:val="2"/>
          <w:lang w:val="ru-RU" w:eastAsia="zh-CN"/>
        </w:rPr>
        <w:t>2．供方要确保对需方设备使用情况的保密，如由供方失、泄密造成损失或引起不良影响，供方要负全责。</w:t>
      </w:r>
    </w:p>
    <w:p w14:paraId="7E86FEF3">
      <w:pPr>
        <w:ind w:firstLine="480"/>
        <w:rPr>
          <w:rFonts w:hint="eastAsia" w:cs="仿宋"/>
          <w:kern w:val="2"/>
          <w:lang w:val="ru-RU" w:eastAsia="zh-CN"/>
        </w:rPr>
      </w:pPr>
      <w:r>
        <w:rPr>
          <w:rFonts w:hint="eastAsia" w:cs="仿宋"/>
          <w:kern w:val="2"/>
          <w:lang w:val="ru-RU" w:eastAsia="zh-CN"/>
        </w:rPr>
        <w:t>3．供方要确保提供给需方的设备未被安装任何可能导致需方信息失、泄密的软、硬件。</w:t>
      </w:r>
    </w:p>
    <w:p w14:paraId="1BEFBC59">
      <w:pPr>
        <w:ind w:firstLine="482"/>
        <w:rPr>
          <w:rFonts w:hint="eastAsia" w:cs="仿宋"/>
          <w:kern w:val="2"/>
          <w:lang w:val="ru-RU" w:eastAsia="zh-CN"/>
        </w:rPr>
      </w:pPr>
      <w:r>
        <w:rPr>
          <w:rFonts w:hint="eastAsia" w:cs="仿宋"/>
          <w:b/>
          <w:bCs/>
          <w:kern w:val="2"/>
          <w:lang w:val="ru-RU" w:eastAsia="zh-CN"/>
        </w:rPr>
        <w:t>十三、解决纠纷方式：</w:t>
      </w:r>
      <w:r>
        <w:rPr>
          <w:rFonts w:hint="eastAsia" w:cs="仿宋"/>
          <w:kern w:val="2"/>
          <w:lang w:val="ru-RU" w:eastAsia="zh-CN"/>
        </w:rPr>
        <w:t>合同履行过程中发生纠纷，由双方友好协商解决，协商不成的，按以下方式解决：</w:t>
      </w:r>
    </w:p>
    <w:p w14:paraId="57196FE2">
      <w:pPr>
        <w:ind w:firstLine="480"/>
        <w:rPr>
          <w:rFonts w:hint="eastAsia" w:cs="仿宋"/>
          <w:kern w:val="2"/>
          <w:lang w:val="ru-RU" w:eastAsia="zh-CN"/>
        </w:rPr>
      </w:pPr>
      <w:r>
        <w:rPr>
          <w:rFonts w:hint="eastAsia" w:cs="仿宋"/>
          <w:kern w:val="2"/>
          <w:lang w:val="ru-RU" w:eastAsia="zh-CN"/>
        </w:rPr>
        <w:t>□向成都仲裁委员会申请仲裁；</w:t>
      </w:r>
    </w:p>
    <w:p w14:paraId="05E60ADF">
      <w:pPr>
        <w:ind w:firstLine="480"/>
        <w:rPr>
          <w:rFonts w:hint="eastAsia" w:cs="仿宋"/>
          <w:kern w:val="2"/>
          <w:lang w:val="ru-RU" w:eastAsia="zh-CN"/>
        </w:rPr>
      </w:pPr>
      <w:r>
        <w:rPr>
          <w:rFonts w:hint="eastAsia" w:cs="仿宋"/>
          <w:kern w:val="2"/>
          <w:lang w:val="ru-RU" w:eastAsia="zh-CN"/>
        </w:rPr>
        <w:t>■向需方住所地法院起诉。</w:t>
      </w:r>
    </w:p>
    <w:p w14:paraId="653BB15A">
      <w:pPr>
        <w:ind w:firstLine="482"/>
        <w:rPr>
          <w:rFonts w:hint="eastAsia" w:cs="仿宋"/>
          <w:kern w:val="2"/>
          <w:lang w:val="ru-RU" w:eastAsia="zh-CN"/>
        </w:rPr>
      </w:pPr>
      <w:r>
        <w:rPr>
          <w:rFonts w:hint="eastAsia" w:cs="仿宋"/>
          <w:b/>
          <w:bCs/>
          <w:kern w:val="2"/>
          <w:lang w:val="ru-RU" w:eastAsia="zh-CN"/>
        </w:rPr>
        <w:t>十四、文书送达：</w:t>
      </w:r>
      <w:r>
        <w:rPr>
          <w:rFonts w:hint="eastAsia" w:cs="仿宋"/>
          <w:kern w:val="2"/>
          <w:lang w:val="ru-RU" w:eastAsia="zh-CN"/>
        </w:rPr>
        <w:t>供方在本合同中载明的联系人、联系地址、电话均为真实有效的送达方式。供方确认上述送达方式可用于非诉时供方各类通知、协议等文件以及诉讼时司法机关起诉状、传票等法律文书（一审、二审、执行等全部程序法律文书）的送达。如需方和司法机关有相关文件需送达供方，只需将相关文件邮寄三日后即视为送达。若供方的联系地址有变更，需在变更之日起三日内书面通知供方或司法机关，如供方未履行告知义务，则需方及司法机关有权以本合同载明的地址邮寄相关材料，从发出邮寄之日起三日后即视为送达。</w:t>
      </w:r>
    </w:p>
    <w:p w14:paraId="3E0FA735">
      <w:pPr>
        <w:ind w:firstLine="482"/>
        <w:rPr>
          <w:rFonts w:hint="eastAsia" w:cs="仿宋"/>
          <w:kern w:val="2"/>
          <w:lang w:val="ru-RU" w:eastAsia="zh-CN"/>
        </w:rPr>
      </w:pPr>
      <w:r>
        <w:rPr>
          <w:rFonts w:hint="eastAsia" w:cs="仿宋"/>
          <w:b/>
          <w:bCs/>
          <w:kern w:val="2"/>
          <w:lang w:val="ru-RU" w:eastAsia="zh-CN"/>
        </w:rPr>
        <w:t>十五、合同生效：</w:t>
      </w:r>
      <w:r>
        <w:rPr>
          <w:rFonts w:hint="eastAsia" w:cs="仿宋"/>
          <w:kern w:val="2"/>
          <w:lang w:val="ru-RU" w:eastAsia="zh-CN"/>
        </w:rPr>
        <w:t>自供需双方签字并盖章后生效，本合同一式四份，需方、供方各执贰份，具有同等法律效力。</w:t>
      </w:r>
    </w:p>
    <w:p w14:paraId="798E6A1A">
      <w:pPr>
        <w:ind w:firstLine="480"/>
        <w:rPr>
          <w:rFonts w:hint="eastAsia" w:cs="仿宋"/>
          <w:kern w:val="2"/>
          <w:lang w:eastAsia="zh-CN"/>
        </w:rPr>
      </w:pPr>
      <w:r>
        <w:rPr>
          <w:rFonts w:hint="eastAsia" w:cs="仿宋"/>
          <w:kern w:val="2"/>
          <w:lang w:eastAsia="zh-CN"/>
        </w:rPr>
        <w:t>（以下无正文）</w:t>
      </w:r>
    </w:p>
    <w:p w14:paraId="67895D15">
      <w:pPr>
        <w:ind w:firstLine="480"/>
        <w:rPr>
          <w:rFonts w:hint="eastAsia" w:cs="仿宋"/>
          <w:kern w:val="2"/>
          <w:lang w:eastAsia="zh-CN"/>
        </w:rPr>
      </w:pPr>
      <w:r>
        <w:rPr>
          <w:rFonts w:hint="eastAsia" w:cs="仿宋"/>
          <w:kern w:val="2"/>
          <w:lang w:eastAsia="zh-CN"/>
        </w:rPr>
        <w:br w:type="page"/>
      </w:r>
    </w:p>
    <w:p w14:paraId="1BC4CF5D">
      <w:pPr>
        <w:ind w:firstLine="480"/>
        <w:rPr>
          <w:rFonts w:hint="eastAsia" w:cs="仿宋"/>
          <w:kern w:val="2"/>
          <w:lang w:eastAsia="zh-CN"/>
        </w:rPr>
      </w:pPr>
      <w:r>
        <w:rPr>
          <w:rFonts w:hint="eastAsia" w:cs="仿宋"/>
          <w:kern w:val="2"/>
          <w:lang w:eastAsia="zh-CN"/>
        </w:rPr>
        <w:t>（本页为签署页，无正文）</w:t>
      </w:r>
    </w:p>
    <w:tbl>
      <w:tblPr>
        <w:tblStyle w:val="18"/>
        <w:tblW w:w="8522" w:type="dxa"/>
        <w:jc w:val="center"/>
        <w:tblLayout w:type="fixed"/>
        <w:tblCellMar>
          <w:top w:w="0" w:type="dxa"/>
          <w:left w:w="108" w:type="dxa"/>
          <w:bottom w:w="0" w:type="dxa"/>
          <w:right w:w="108" w:type="dxa"/>
        </w:tblCellMar>
      </w:tblPr>
      <w:tblGrid>
        <w:gridCol w:w="4261"/>
        <w:gridCol w:w="4261"/>
      </w:tblGrid>
      <w:tr w14:paraId="27F7B89A">
        <w:tblPrEx>
          <w:tblCellMar>
            <w:top w:w="0" w:type="dxa"/>
            <w:left w:w="108" w:type="dxa"/>
            <w:bottom w:w="0" w:type="dxa"/>
            <w:right w:w="108" w:type="dxa"/>
          </w:tblCellMar>
        </w:tblPrEx>
        <w:trPr>
          <w:trHeight w:val="510" w:hRule="atLeast"/>
          <w:jc w:val="center"/>
        </w:trPr>
        <w:tc>
          <w:tcPr>
            <w:tcW w:w="4261" w:type="dxa"/>
            <w:tcBorders>
              <w:top w:val="single" w:color="000000" w:sz="4" w:space="0"/>
              <w:left w:val="single" w:color="000000" w:sz="4" w:space="0"/>
              <w:bottom w:val="single" w:color="000000" w:sz="4" w:space="0"/>
              <w:right w:val="single" w:color="000000" w:sz="4" w:space="0"/>
            </w:tcBorders>
            <w:vAlign w:val="center"/>
          </w:tcPr>
          <w:p w14:paraId="6853E95E">
            <w:pPr>
              <w:ind w:firstLine="0" w:firstLineChars="0"/>
              <w:jc w:val="center"/>
              <w:rPr>
                <w:rFonts w:hint="eastAsia" w:cs="仿宋"/>
                <w:b/>
                <w:bCs/>
                <w:kern w:val="2"/>
                <w:lang w:eastAsia="zh-CN"/>
              </w:rPr>
            </w:pPr>
            <w:r>
              <w:rPr>
                <w:rFonts w:hint="eastAsia" w:cs="仿宋"/>
                <w:b/>
                <w:bCs/>
                <w:kern w:val="2"/>
                <w:lang w:eastAsia="zh-CN"/>
              </w:rPr>
              <w:t>供   方</w:t>
            </w:r>
          </w:p>
        </w:tc>
        <w:tc>
          <w:tcPr>
            <w:tcW w:w="4261" w:type="dxa"/>
            <w:tcBorders>
              <w:top w:val="single" w:color="000000" w:sz="4" w:space="0"/>
              <w:left w:val="nil"/>
              <w:bottom w:val="single" w:color="000000" w:sz="4" w:space="0"/>
              <w:right w:val="single" w:color="000000" w:sz="4" w:space="0"/>
            </w:tcBorders>
            <w:vAlign w:val="center"/>
          </w:tcPr>
          <w:p w14:paraId="762C9908">
            <w:pPr>
              <w:ind w:firstLine="0" w:firstLineChars="0"/>
              <w:jc w:val="center"/>
              <w:rPr>
                <w:rFonts w:hint="eastAsia" w:cs="仿宋"/>
                <w:b/>
                <w:bCs/>
                <w:kern w:val="2"/>
                <w:lang w:eastAsia="zh-CN"/>
              </w:rPr>
            </w:pPr>
            <w:r>
              <w:rPr>
                <w:rFonts w:hint="eastAsia" w:cs="仿宋"/>
                <w:b/>
                <w:bCs/>
                <w:kern w:val="2"/>
                <w:lang w:eastAsia="zh-CN"/>
              </w:rPr>
              <w:t>需   方</w:t>
            </w:r>
          </w:p>
        </w:tc>
      </w:tr>
      <w:tr w14:paraId="46B92A2D">
        <w:tblPrEx>
          <w:tblCellMar>
            <w:top w:w="0" w:type="dxa"/>
            <w:left w:w="108" w:type="dxa"/>
            <w:bottom w:w="0" w:type="dxa"/>
            <w:right w:w="108" w:type="dxa"/>
          </w:tblCellMar>
        </w:tblPrEx>
        <w:trPr>
          <w:trHeight w:val="510" w:hRule="atLeast"/>
          <w:jc w:val="center"/>
        </w:trPr>
        <w:tc>
          <w:tcPr>
            <w:tcW w:w="4261" w:type="dxa"/>
            <w:tcBorders>
              <w:top w:val="single" w:color="000000" w:sz="4" w:space="0"/>
              <w:left w:val="single" w:color="000000" w:sz="4" w:space="0"/>
              <w:bottom w:val="single" w:color="000000" w:sz="4" w:space="0"/>
              <w:right w:val="single" w:color="000000" w:sz="4" w:space="0"/>
            </w:tcBorders>
            <w:vAlign w:val="center"/>
          </w:tcPr>
          <w:p w14:paraId="6571A69D">
            <w:pPr>
              <w:ind w:firstLine="0" w:firstLineChars="0"/>
              <w:rPr>
                <w:rFonts w:hint="eastAsia" w:cs="仿宋"/>
                <w:kern w:val="2"/>
                <w:lang w:eastAsia="zh-CN"/>
              </w:rPr>
            </w:pPr>
            <w:r>
              <w:rPr>
                <w:rFonts w:hint="eastAsia" w:cs="仿宋"/>
                <w:kern w:val="2"/>
                <w:lang w:eastAsia="zh-CN"/>
              </w:rPr>
              <w:t>单位名称（盖章）：</w:t>
            </w:r>
          </w:p>
        </w:tc>
        <w:tc>
          <w:tcPr>
            <w:tcW w:w="4261" w:type="dxa"/>
            <w:tcBorders>
              <w:top w:val="single" w:color="000000" w:sz="4" w:space="0"/>
              <w:left w:val="single" w:color="000000" w:sz="4" w:space="0"/>
              <w:bottom w:val="single" w:color="000000" w:sz="4" w:space="0"/>
              <w:right w:val="single" w:color="000000" w:sz="4" w:space="0"/>
            </w:tcBorders>
            <w:vAlign w:val="center"/>
          </w:tcPr>
          <w:p w14:paraId="5411B77D">
            <w:pPr>
              <w:ind w:firstLine="0" w:firstLineChars="0"/>
              <w:rPr>
                <w:rFonts w:hint="eastAsia" w:cs="仿宋"/>
                <w:kern w:val="2"/>
                <w:lang w:eastAsia="zh-CN"/>
              </w:rPr>
            </w:pPr>
            <w:r>
              <w:rPr>
                <w:rFonts w:hint="eastAsia" w:cs="仿宋"/>
                <w:kern w:val="2"/>
                <w:lang w:eastAsia="zh-CN"/>
              </w:rPr>
              <w:t>单位名称（盖章）：</w:t>
            </w:r>
          </w:p>
        </w:tc>
      </w:tr>
      <w:tr w14:paraId="64556DE2">
        <w:tblPrEx>
          <w:tblCellMar>
            <w:top w:w="0" w:type="dxa"/>
            <w:left w:w="108" w:type="dxa"/>
            <w:bottom w:w="0" w:type="dxa"/>
            <w:right w:w="108" w:type="dxa"/>
          </w:tblCellMar>
        </w:tblPrEx>
        <w:trPr>
          <w:trHeight w:val="510" w:hRule="atLeast"/>
          <w:jc w:val="center"/>
        </w:trPr>
        <w:tc>
          <w:tcPr>
            <w:tcW w:w="4261" w:type="dxa"/>
            <w:tcBorders>
              <w:top w:val="single" w:color="000000" w:sz="4" w:space="0"/>
              <w:left w:val="single" w:color="000000" w:sz="4" w:space="0"/>
              <w:bottom w:val="single" w:color="000000" w:sz="4" w:space="0"/>
              <w:right w:val="single" w:color="000000" w:sz="4" w:space="0"/>
            </w:tcBorders>
            <w:vAlign w:val="center"/>
          </w:tcPr>
          <w:p w14:paraId="4893CC2D">
            <w:pPr>
              <w:ind w:firstLine="0" w:firstLineChars="0"/>
              <w:rPr>
                <w:rFonts w:hint="eastAsia" w:cs="仿宋"/>
                <w:kern w:val="2"/>
                <w:lang w:eastAsia="zh-CN"/>
              </w:rPr>
            </w:pPr>
            <w:r>
              <w:rPr>
                <w:rFonts w:hint="eastAsia" w:cs="仿宋"/>
                <w:kern w:val="2"/>
                <w:lang w:eastAsia="zh-CN"/>
              </w:rPr>
              <w:t>法定代表人</w:t>
            </w:r>
          </w:p>
          <w:p w14:paraId="690CAD4B">
            <w:pPr>
              <w:ind w:firstLine="0" w:firstLineChars="0"/>
              <w:rPr>
                <w:rFonts w:hint="eastAsia" w:cs="仿宋"/>
                <w:kern w:val="2"/>
                <w:lang w:eastAsia="zh-CN"/>
              </w:rPr>
            </w:pPr>
            <w:r>
              <w:rPr>
                <w:rFonts w:hint="eastAsia" w:cs="仿宋"/>
                <w:kern w:val="2"/>
                <w:lang w:eastAsia="zh-CN"/>
              </w:rPr>
              <w:t>或委托代理人：</w:t>
            </w:r>
          </w:p>
        </w:tc>
        <w:tc>
          <w:tcPr>
            <w:tcW w:w="4261" w:type="dxa"/>
            <w:tcBorders>
              <w:top w:val="single" w:color="000000" w:sz="4" w:space="0"/>
              <w:left w:val="single" w:color="000000" w:sz="4" w:space="0"/>
              <w:bottom w:val="single" w:color="000000" w:sz="4" w:space="0"/>
              <w:right w:val="single" w:color="000000" w:sz="4" w:space="0"/>
            </w:tcBorders>
            <w:vAlign w:val="center"/>
          </w:tcPr>
          <w:p w14:paraId="2660F302">
            <w:pPr>
              <w:ind w:firstLine="0" w:firstLineChars="0"/>
              <w:rPr>
                <w:rFonts w:hint="eastAsia" w:cs="仿宋"/>
                <w:kern w:val="2"/>
                <w:lang w:eastAsia="zh-CN"/>
              </w:rPr>
            </w:pPr>
            <w:r>
              <w:rPr>
                <w:rFonts w:hint="eastAsia" w:cs="仿宋"/>
                <w:kern w:val="2"/>
                <w:lang w:eastAsia="zh-CN"/>
              </w:rPr>
              <w:t>法定代表人</w:t>
            </w:r>
          </w:p>
          <w:p w14:paraId="7057689E">
            <w:pPr>
              <w:ind w:firstLine="0" w:firstLineChars="0"/>
              <w:rPr>
                <w:rFonts w:hint="eastAsia" w:cs="仿宋"/>
                <w:kern w:val="2"/>
                <w:lang w:eastAsia="zh-CN"/>
              </w:rPr>
            </w:pPr>
            <w:r>
              <w:rPr>
                <w:rFonts w:hint="eastAsia" w:cs="仿宋"/>
                <w:kern w:val="2"/>
                <w:lang w:eastAsia="zh-CN"/>
              </w:rPr>
              <w:t>或委托代理人：</w:t>
            </w:r>
          </w:p>
        </w:tc>
      </w:tr>
      <w:tr w14:paraId="61F292B9">
        <w:tblPrEx>
          <w:tblCellMar>
            <w:top w:w="0" w:type="dxa"/>
            <w:left w:w="108" w:type="dxa"/>
            <w:bottom w:w="0" w:type="dxa"/>
            <w:right w:w="108" w:type="dxa"/>
          </w:tblCellMar>
        </w:tblPrEx>
        <w:trPr>
          <w:trHeight w:val="510" w:hRule="atLeast"/>
          <w:jc w:val="center"/>
        </w:trPr>
        <w:tc>
          <w:tcPr>
            <w:tcW w:w="4261" w:type="dxa"/>
            <w:tcBorders>
              <w:top w:val="single" w:color="000000" w:sz="4" w:space="0"/>
              <w:left w:val="single" w:color="000000" w:sz="4" w:space="0"/>
              <w:bottom w:val="single" w:color="000000" w:sz="4" w:space="0"/>
              <w:right w:val="single" w:color="000000" w:sz="4" w:space="0"/>
            </w:tcBorders>
            <w:vAlign w:val="center"/>
          </w:tcPr>
          <w:p w14:paraId="3C6553F0">
            <w:pPr>
              <w:ind w:firstLine="0" w:firstLineChars="0"/>
              <w:rPr>
                <w:rFonts w:hint="eastAsia" w:cs="仿宋"/>
                <w:kern w:val="2"/>
                <w:lang w:eastAsia="zh-CN"/>
              </w:rPr>
            </w:pPr>
            <w:r>
              <w:rPr>
                <w:rFonts w:hint="eastAsia" w:cs="仿宋"/>
                <w:kern w:val="2"/>
                <w:lang w:eastAsia="zh-CN"/>
              </w:rPr>
              <w:t>职  务：</w:t>
            </w:r>
          </w:p>
        </w:tc>
        <w:tc>
          <w:tcPr>
            <w:tcW w:w="4261" w:type="dxa"/>
            <w:tcBorders>
              <w:top w:val="single" w:color="000000" w:sz="4" w:space="0"/>
              <w:left w:val="single" w:color="000000" w:sz="4" w:space="0"/>
              <w:bottom w:val="single" w:color="000000" w:sz="4" w:space="0"/>
              <w:right w:val="single" w:color="000000" w:sz="4" w:space="0"/>
            </w:tcBorders>
            <w:vAlign w:val="center"/>
          </w:tcPr>
          <w:p w14:paraId="1651FA0D">
            <w:pPr>
              <w:ind w:firstLine="0" w:firstLineChars="0"/>
              <w:rPr>
                <w:rFonts w:hint="eastAsia" w:cs="仿宋"/>
                <w:kern w:val="2"/>
                <w:lang w:eastAsia="zh-CN"/>
              </w:rPr>
            </w:pPr>
            <w:r>
              <w:rPr>
                <w:rFonts w:hint="eastAsia" w:cs="仿宋"/>
                <w:kern w:val="2"/>
                <w:lang w:eastAsia="zh-CN"/>
              </w:rPr>
              <w:t>职  务：</w:t>
            </w:r>
          </w:p>
        </w:tc>
      </w:tr>
      <w:tr w14:paraId="33615460">
        <w:tblPrEx>
          <w:tblCellMar>
            <w:top w:w="0" w:type="dxa"/>
            <w:left w:w="108" w:type="dxa"/>
            <w:bottom w:w="0" w:type="dxa"/>
            <w:right w:w="108" w:type="dxa"/>
          </w:tblCellMar>
        </w:tblPrEx>
        <w:trPr>
          <w:trHeight w:val="510" w:hRule="atLeast"/>
          <w:jc w:val="center"/>
        </w:trPr>
        <w:tc>
          <w:tcPr>
            <w:tcW w:w="4261" w:type="dxa"/>
            <w:tcBorders>
              <w:top w:val="single" w:color="000000" w:sz="4" w:space="0"/>
              <w:left w:val="single" w:color="000000" w:sz="4" w:space="0"/>
              <w:bottom w:val="single" w:color="000000" w:sz="4" w:space="0"/>
              <w:right w:val="single" w:color="000000" w:sz="4" w:space="0"/>
            </w:tcBorders>
            <w:vAlign w:val="center"/>
          </w:tcPr>
          <w:p w14:paraId="31F3A06B">
            <w:pPr>
              <w:ind w:firstLine="0" w:firstLineChars="0"/>
              <w:rPr>
                <w:rFonts w:hint="eastAsia" w:cs="仿宋"/>
                <w:kern w:val="2"/>
                <w:lang w:eastAsia="zh-CN"/>
              </w:rPr>
            </w:pPr>
            <w:r>
              <w:rPr>
                <w:rFonts w:hint="eastAsia" w:cs="仿宋"/>
                <w:kern w:val="2"/>
                <w:lang w:eastAsia="zh-CN"/>
              </w:rPr>
              <w:t>联系人：</w:t>
            </w:r>
          </w:p>
        </w:tc>
        <w:tc>
          <w:tcPr>
            <w:tcW w:w="4261" w:type="dxa"/>
            <w:tcBorders>
              <w:top w:val="single" w:color="000000" w:sz="4" w:space="0"/>
              <w:left w:val="single" w:color="000000" w:sz="4" w:space="0"/>
              <w:bottom w:val="single" w:color="000000" w:sz="4" w:space="0"/>
              <w:right w:val="single" w:color="000000" w:sz="4" w:space="0"/>
            </w:tcBorders>
            <w:vAlign w:val="center"/>
          </w:tcPr>
          <w:p w14:paraId="6A5E0136">
            <w:pPr>
              <w:ind w:firstLine="0" w:firstLineChars="0"/>
              <w:rPr>
                <w:rFonts w:hint="eastAsia" w:cs="仿宋"/>
                <w:kern w:val="2"/>
                <w:lang w:eastAsia="zh-CN"/>
              </w:rPr>
            </w:pPr>
            <w:r>
              <w:rPr>
                <w:rFonts w:hint="eastAsia" w:cs="仿宋"/>
                <w:kern w:val="2"/>
                <w:lang w:eastAsia="zh-CN"/>
              </w:rPr>
              <w:t>联系人：</w:t>
            </w:r>
          </w:p>
        </w:tc>
      </w:tr>
      <w:tr w14:paraId="075AEBE8">
        <w:tblPrEx>
          <w:tblCellMar>
            <w:top w:w="0" w:type="dxa"/>
            <w:left w:w="108" w:type="dxa"/>
            <w:bottom w:w="0" w:type="dxa"/>
            <w:right w:w="108" w:type="dxa"/>
          </w:tblCellMar>
        </w:tblPrEx>
        <w:trPr>
          <w:trHeight w:val="510" w:hRule="atLeast"/>
          <w:jc w:val="center"/>
        </w:trPr>
        <w:tc>
          <w:tcPr>
            <w:tcW w:w="4261" w:type="dxa"/>
            <w:tcBorders>
              <w:top w:val="single" w:color="000000" w:sz="4" w:space="0"/>
              <w:left w:val="single" w:color="000000" w:sz="4" w:space="0"/>
              <w:bottom w:val="single" w:color="000000" w:sz="4" w:space="0"/>
              <w:right w:val="single" w:color="000000" w:sz="4" w:space="0"/>
            </w:tcBorders>
            <w:vAlign w:val="center"/>
          </w:tcPr>
          <w:p w14:paraId="37EEC5F6">
            <w:pPr>
              <w:ind w:firstLine="0" w:firstLineChars="0"/>
              <w:rPr>
                <w:rFonts w:hint="eastAsia" w:cs="仿宋"/>
                <w:kern w:val="2"/>
                <w:lang w:eastAsia="zh-CN"/>
              </w:rPr>
            </w:pPr>
            <w:r>
              <w:rPr>
                <w:rFonts w:hint="eastAsia" w:cs="仿宋"/>
                <w:kern w:val="2"/>
                <w:lang w:eastAsia="zh-CN"/>
              </w:rPr>
              <w:t>联系地址：</w:t>
            </w:r>
          </w:p>
        </w:tc>
        <w:tc>
          <w:tcPr>
            <w:tcW w:w="4261" w:type="dxa"/>
            <w:tcBorders>
              <w:top w:val="single" w:color="000000" w:sz="4" w:space="0"/>
              <w:left w:val="single" w:color="000000" w:sz="4" w:space="0"/>
              <w:bottom w:val="single" w:color="000000" w:sz="4" w:space="0"/>
              <w:right w:val="single" w:color="000000" w:sz="4" w:space="0"/>
            </w:tcBorders>
            <w:vAlign w:val="center"/>
          </w:tcPr>
          <w:p w14:paraId="5E2D3519">
            <w:pPr>
              <w:ind w:firstLine="0" w:firstLineChars="0"/>
              <w:rPr>
                <w:rFonts w:hint="eastAsia" w:cs="仿宋"/>
                <w:kern w:val="2"/>
                <w:lang w:eastAsia="zh-CN"/>
              </w:rPr>
            </w:pPr>
            <w:r>
              <w:rPr>
                <w:rFonts w:hint="eastAsia" w:cs="仿宋"/>
                <w:kern w:val="2"/>
                <w:lang w:eastAsia="zh-CN"/>
              </w:rPr>
              <w:t>联系地址：</w:t>
            </w:r>
          </w:p>
        </w:tc>
      </w:tr>
      <w:tr w14:paraId="3A430DE0">
        <w:tblPrEx>
          <w:tblCellMar>
            <w:top w:w="0" w:type="dxa"/>
            <w:left w:w="108" w:type="dxa"/>
            <w:bottom w:w="0" w:type="dxa"/>
            <w:right w:w="108" w:type="dxa"/>
          </w:tblCellMar>
        </w:tblPrEx>
        <w:trPr>
          <w:trHeight w:val="510" w:hRule="atLeast"/>
          <w:jc w:val="center"/>
        </w:trPr>
        <w:tc>
          <w:tcPr>
            <w:tcW w:w="4261" w:type="dxa"/>
            <w:tcBorders>
              <w:top w:val="single" w:color="000000" w:sz="4" w:space="0"/>
              <w:left w:val="single" w:color="000000" w:sz="4" w:space="0"/>
              <w:bottom w:val="single" w:color="000000" w:sz="4" w:space="0"/>
              <w:right w:val="single" w:color="000000" w:sz="4" w:space="0"/>
            </w:tcBorders>
            <w:vAlign w:val="center"/>
          </w:tcPr>
          <w:p w14:paraId="4618E55E">
            <w:pPr>
              <w:ind w:firstLine="0" w:firstLineChars="0"/>
              <w:rPr>
                <w:rFonts w:hint="eastAsia" w:cs="仿宋"/>
                <w:kern w:val="2"/>
                <w:lang w:eastAsia="zh-CN"/>
              </w:rPr>
            </w:pPr>
            <w:r>
              <w:rPr>
                <w:rFonts w:hint="eastAsia" w:cs="仿宋"/>
                <w:kern w:val="2"/>
                <w:lang w:eastAsia="zh-CN"/>
              </w:rPr>
              <w:t>邮政编码：</w:t>
            </w:r>
          </w:p>
        </w:tc>
        <w:tc>
          <w:tcPr>
            <w:tcW w:w="4261" w:type="dxa"/>
            <w:tcBorders>
              <w:top w:val="single" w:color="000000" w:sz="4" w:space="0"/>
              <w:left w:val="single" w:color="000000" w:sz="4" w:space="0"/>
              <w:bottom w:val="single" w:color="000000" w:sz="4" w:space="0"/>
              <w:right w:val="single" w:color="000000" w:sz="4" w:space="0"/>
            </w:tcBorders>
            <w:vAlign w:val="center"/>
          </w:tcPr>
          <w:p w14:paraId="442428EE">
            <w:pPr>
              <w:ind w:firstLine="0" w:firstLineChars="0"/>
              <w:rPr>
                <w:rFonts w:hint="eastAsia" w:cs="仿宋"/>
                <w:kern w:val="2"/>
                <w:lang w:eastAsia="zh-CN"/>
              </w:rPr>
            </w:pPr>
            <w:r>
              <w:rPr>
                <w:rFonts w:hint="eastAsia" w:cs="仿宋"/>
                <w:kern w:val="2"/>
                <w:lang w:eastAsia="zh-CN"/>
              </w:rPr>
              <w:t>邮政编码：</w:t>
            </w:r>
          </w:p>
        </w:tc>
      </w:tr>
      <w:tr w14:paraId="5FD2355C">
        <w:tblPrEx>
          <w:tblCellMar>
            <w:top w:w="0" w:type="dxa"/>
            <w:left w:w="108" w:type="dxa"/>
            <w:bottom w:w="0" w:type="dxa"/>
            <w:right w:w="108" w:type="dxa"/>
          </w:tblCellMar>
        </w:tblPrEx>
        <w:trPr>
          <w:trHeight w:val="510" w:hRule="atLeast"/>
          <w:jc w:val="center"/>
        </w:trPr>
        <w:tc>
          <w:tcPr>
            <w:tcW w:w="4261" w:type="dxa"/>
            <w:tcBorders>
              <w:top w:val="single" w:color="000000" w:sz="4" w:space="0"/>
              <w:left w:val="single" w:color="000000" w:sz="4" w:space="0"/>
              <w:bottom w:val="single" w:color="000000" w:sz="4" w:space="0"/>
              <w:right w:val="single" w:color="000000" w:sz="4" w:space="0"/>
            </w:tcBorders>
            <w:vAlign w:val="center"/>
          </w:tcPr>
          <w:p w14:paraId="397814EE">
            <w:pPr>
              <w:ind w:firstLine="0" w:firstLineChars="0"/>
              <w:rPr>
                <w:rFonts w:hint="eastAsia" w:cs="仿宋"/>
                <w:kern w:val="2"/>
                <w:lang w:eastAsia="zh-CN"/>
              </w:rPr>
            </w:pPr>
            <w:r>
              <w:rPr>
                <w:rFonts w:hint="eastAsia" w:cs="仿宋"/>
                <w:kern w:val="2"/>
                <w:lang w:eastAsia="zh-CN"/>
              </w:rPr>
              <w:t>电  话：</w:t>
            </w:r>
          </w:p>
        </w:tc>
        <w:tc>
          <w:tcPr>
            <w:tcW w:w="4261" w:type="dxa"/>
            <w:tcBorders>
              <w:top w:val="single" w:color="000000" w:sz="4" w:space="0"/>
              <w:left w:val="single" w:color="000000" w:sz="4" w:space="0"/>
              <w:bottom w:val="single" w:color="000000" w:sz="4" w:space="0"/>
              <w:right w:val="single" w:color="000000" w:sz="4" w:space="0"/>
            </w:tcBorders>
            <w:vAlign w:val="center"/>
          </w:tcPr>
          <w:p w14:paraId="4EC7BE09">
            <w:pPr>
              <w:ind w:firstLine="0" w:firstLineChars="0"/>
              <w:rPr>
                <w:rFonts w:hint="eastAsia" w:cs="仿宋"/>
                <w:kern w:val="2"/>
                <w:lang w:eastAsia="zh-CN"/>
              </w:rPr>
            </w:pPr>
            <w:r>
              <w:rPr>
                <w:rFonts w:hint="eastAsia" w:cs="仿宋"/>
                <w:kern w:val="2"/>
                <w:lang w:eastAsia="zh-CN"/>
              </w:rPr>
              <w:t>电  话：</w:t>
            </w:r>
          </w:p>
        </w:tc>
      </w:tr>
      <w:tr w14:paraId="2F128F03">
        <w:tblPrEx>
          <w:tblCellMar>
            <w:top w:w="0" w:type="dxa"/>
            <w:left w:w="108" w:type="dxa"/>
            <w:bottom w:w="0" w:type="dxa"/>
            <w:right w:w="108" w:type="dxa"/>
          </w:tblCellMar>
        </w:tblPrEx>
        <w:trPr>
          <w:trHeight w:val="510" w:hRule="atLeast"/>
          <w:jc w:val="center"/>
        </w:trPr>
        <w:tc>
          <w:tcPr>
            <w:tcW w:w="4261" w:type="dxa"/>
            <w:tcBorders>
              <w:top w:val="single" w:color="000000" w:sz="4" w:space="0"/>
              <w:left w:val="single" w:color="000000" w:sz="4" w:space="0"/>
              <w:bottom w:val="single" w:color="000000" w:sz="4" w:space="0"/>
              <w:right w:val="single" w:color="000000" w:sz="4" w:space="0"/>
            </w:tcBorders>
            <w:vAlign w:val="center"/>
          </w:tcPr>
          <w:p w14:paraId="1E55FF50">
            <w:pPr>
              <w:ind w:firstLine="0" w:firstLineChars="0"/>
              <w:rPr>
                <w:rFonts w:hint="eastAsia" w:cs="仿宋"/>
                <w:kern w:val="2"/>
                <w:lang w:eastAsia="zh-CN"/>
              </w:rPr>
            </w:pPr>
            <w:r>
              <w:rPr>
                <w:rFonts w:hint="eastAsia" w:cs="仿宋"/>
                <w:kern w:val="2"/>
                <w:lang w:eastAsia="zh-CN"/>
              </w:rPr>
              <w:t>传  真：</w:t>
            </w:r>
          </w:p>
        </w:tc>
        <w:tc>
          <w:tcPr>
            <w:tcW w:w="4261" w:type="dxa"/>
            <w:tcBorders>
              <w:top w:val="single" w:color="000000" w:sz="4" w:space="0"/>
              <w:left w:val="single" w:color="000000" w:sz="4" w:space="0"/>
              <w:bottom w:val="single" w:color="000000" w:sz="4" w:space="0"/>
              <w:right w:val="single" w:color="000000" w:sz="4" w:space="0"/>
            </w:tcBorders>
            <w:vAlign w:val="center"/>
          </w:tcPr>
          <w:p w14:paraId="64306153">
            <w:pPr>
              <w:ind w:firstLine="0" w:firstLineChars="0"/>
              <w:rPr>
                <w:rFonts w:hint="eastAsia" w:cs="仿宋"/>
                <w:kern w:val="2"/>
                <w:lang w:eastAsia="zh-CN"/>
              </w:rPr>
            </w:pPr>
            <w:r>
              <w:rPr>
                <w:rFonts w:hint="eastAsia" w:cs="仿宋"/>
                <w:kern w:val="2"/>
                <w:lang w:eastAsia="zh-CN"/>
              </w:rPr>
              <w:t>传  真：</w:t>
            </w:r>
          </w:p>
        </w:tc>
      </w:tr>
    </w:tbl>
    <w:p w14:paraId="7605221B">
      <w:pPr>
        <w:widowControl/>
        <w:spacing w:line="240" w:lineRule="auto"/>
        <w:ind w:firstLine="0" w:firstLineChars="0"/>
        <w:jc w:val="left"/>
        <w:rPr>
          <w:rFonts w:hint="eastAsia"/>
          <w:b/>
          <w:bCs/>
          <w:sz w:val="44"/>
          <w:szCs w:val="44"/>
          <w:lang w:eastAsia="zh-CN"/>
        </w:rPr>
      </w:pPr>
      <w:r>
        <w:rPr>
          <w:rFonts w:hint="eastAsia"/>
          <w:lang w:eastAsia="zh-CN"/>
        </w:rPr>
        <w:br w:type="page"/>
      </w:r>
    </w:p>
    <w:bookmarkEnd w:id="102"/>
    <w:p w14:paraId="56F7E134">
      <w:pPr>
        <w:widowControl/>
        <w:spacing w:line="240" w:lineRule="auto"/>
        <w:ind w:firstLine="0" w:firstLineChars="0"/>
        <w:jc w:val="left"/>
        <w:rPr>
          <w:rFonts w:hint="eastAsia"/>
          <w:b/>
          <w:bCs/>
          <w:sz w:val="44"/>
          <w:szCs w:val="44"/>
          <w:lang w:eastAsia="zh-CN"/>
        </w:rPr>
      </w:pPr>
    </w:p>
    <w:p w14:paraId="1F9204B9">
      <w:pPr>
        <w:pStyle w:val="4"/>
        <w:rPr>
          <w:rFonts w:hint="eastAsia"/>
          <w:lang w:eastAsia="zh-CN"/>
        </w:rPr>
      </w:pPr>
      <w:r>
        <w:rPr>
          <w:lang w:eastAsia="zh-CN"/>
        </w:rPr>
        <w:t>第二卷</w:t>
      </w:r>
      <w:bookmarkEnd w:id="103"/>
      <w:bookmarkEnd w:id="104"/>
      <w:bookmarkEnd w:id="105"/>
      <w:bookmarkEnd w:id="106"/>
    </w:p>
    <w:p w14:paraId="3FCBE853">
      <w:pPr>
        <w:ind w:firstLine="880"/>
        <w:rPr>
          <w:rFonts w:hint="eastAsia" w:cs="Microsoft JhengHei" w:asciiTheme="minorEastAsia" w:hAnsiTheme="minorEastAsia" w:eastAsiaTheme="minorEastAsia"/>
          <w:bCs/>
          <w:sz w:val="44"/>
          <w:szCs w:val="44"/>
          <w:lang w:eastAsia="zh-CN"/>
        </w:rPr>
      </w:pPr>
      <w:bookmarkStart w:id="109" w:name="_bookmark147"/>
      <w:bookmarkEnd w:id="109"/>
      <w:bookmarkStart w:id="110" w:name="_Toc502160316"/>
    </w:p>
    <w:p w14:paraId="0C9C9E0F">
      <w:pPr>
        <w:ind w:firstLine="482"/>
        <w:rPr>
          <w:rFonts w:hint="eastAsia" w:cs="Microsoft JhengHei" w:asciiTheme="minorEastAsia" w:hAnsiTheme="minorEastAsia" w:eastAsiaTheme="minorEastAsia"/>
          <w:bCs/>
          <w:sz w:val="44"/>
          <w:szCs w:val="44"/>
          <w:lang w:eastAsia="zh-CN"/>
        </w:rPr>
      </w:pPr>
      <w:r>
        <w:rPr>
          <w:rFonts w:asciiTheme="minorEastAsia" w:hAnsiTheme="minorEastAsia" w:eastAsiaTheme="minorEastAsia"/>
          <w:b/>
          <w:lang w:eastAsia="zh-CN"/>
        </w:rPr>
        <w:br w:type="page"/>
      </w:r>
    </w:p>
    <w:p w14:paraId="6F685A1F">
      <w:pPr>
        <w:pStyle w:val="4"/>
        <w:rPr>
          <w:rFonts w:hint="eastAsia" w:asciiTheme="minorEastAsia" w:hAnsiTheme="minorEastAsia" w:eastAsiaTheme="minorEastAsia"/>
          <w:b w:val="0"/>
          <w:lang w:eastAsia="zh-CN"/>
        </w:rPr>
      </w:pPr>
      <w:bookmarkStart w:id="111" w:name="_Toc1117"/>
      <w:bookmarkStart w:id="112" w:name="_Toc4151"/>
      <w:bookmarkStart w:id="113" w:name="_Toc2026"/>
      <w:r>
        <w:rPr>
          <w:rFonts w:asciiTheme="minorEastAsia" w:hAnsiTheme="minorEastAsia" w:eastAsiaTheme="minorEastAsia"/>
          <w:b w:val="0"/>
          <w:lang w:eastAsia="zh-CN"/>
        </w:rPr>
        <w:t>第五章</w:t>
      </w:r>
      <w:r>
        <w:rPr>
          <w:rFonts w:hint="eastAsia" w:asciiTheme="minorEastAsia" w:hAnsiTheme="minorEastAsia" w:eastAsiaTheme="minorEastAsia"/>
          <w:b w:val="0"/>
          <w:lang w:eastAsia="zh-CN"/>
        </w:rPr>
        <w:t xml:space="preserve">  </w:t>
      </w:r>
      <w:r>
        <w:rPr>
          <w:rFonts w:asciiTheme="minorEastAsia" w:hAnsiTheme="minorEastAsia" w:eastAsiaTheme="minorEastAsia"/>
          <w:b w:val="0"/>
          <w:lang w:eastAsia="zh-CN"/>
        </w:rPr>
        <w:t>供货要求</w:t>
      </w:r>
      <w:bookmarkEnd w:id="110"/>
      <w:bookmarkEnd w:id="111"/>
      <w:bookmarkEnd w:id="112"/>
      <w:bookmarkEnd w:id="113"/>
    </w:p>
    <w:p w14:paraId="01540370">
      <w:pPr>
        <w:pStyle w:val="27"/>
        <w:numPr>
          <w:ilvl w:val="0"/>
          <w:numId w:val="5"/>
        </w:numPr>
        <w:adjustRightInd w:val="0"/>
        <w:snapToGrid w:val="0"/>
        <w:ind w:firstLineChars="0"/>
        <w:jc w:val="left"/>
        <w:rPr>
          <w:rFonts w:hint="eastAsia" w:cs="Times New Roman"/>
          <w:kern w:val="2"/>
          <w:lang w:eastAsia="zh-CN"/>
        </w:rPr>
      </w:pPr>
      <w:bookmarkStart w:id="114" w:name="_bookmark153"/>
      <w:bookmarkEnd w:id="114"/>
      <w:bookmarkStart w:id="115" w:name="_MON_1458543356"/>
      <w:bookmarkEnd w:id="115"/>
      <w:bookmarkStart w:id="116" w:name="_Toc502160317"/>
      <w:r>
        <w:rPr>
          <w:rFonts w:hint="eastAsia" w:cs="Times New Roman"/>
          <w:kern w:val="2"/>
          <w:lang w:eastAsia="zh-CN"/>
        </w:rPr>
        <w:t>拟购设备清单及技术指标</w:t>
      </w:r>
    </w:p>
    <w:tbl>
      <w:tblPr>
        <w:tblStyle w:val="18"/>
        <w:tblpPr w:leftFromText="180" w:rightFromText="180" w:vertAnchor="text" w:horzAnchor="page" w:tblpX="1905" w:tblpY="400"/>
        <w:tblOverlap w:val="never"/>
        <w:tblW w:w="4583" w:type="pct"/>
        <w:tblInd w:w="0" w:type="dxa"/>
        <w:tblLayout w:type="fixed"/>
        <w:tblCellMar>
          <w:top w:w="0" w:type="dxa"/>
          <w:left w:w="108" w:type="dxa"/>
          <w:bottom w:w="0" w:type="dxa"/>
          <w:right w:w="108" w:type="dxa"/>
        </w:tblCellMar>
      </w:tblPr>
      <w:tblGrid>
        <w:gridCol w:w="457"/>
        <w:gridCol w:w="786"/>
        <w:gridCol w:w="424"/>
        <w:gridCol w:w="5811"/>
        <w:gridCol w:w="993"/>
      </w:tblGrid>
      <w:tr w14:paraId="1DCBF736">
        <w:tblPrEx>
          <w:tblCellMar>
            <w:top w:w="0" w:type="dxa"/>
            <w:left w:w="108" w:type="dxa"/>
            <w:bottom w:w="0" w:type="dxa"/>
            <w:right w:w="108" w:type="dxa"/>
          </w:tblCellMar>
        </w:tblPrEx>
        <w:trPr>
          <w:trHeight w:val="315" w:hRule="atLeast"/>
        </w:trPr>
        <w:tc>
          <w:tcPr>
            <w:tcW w:w="2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2ECA2A4">
            <w:pPr>
              <w:widowControl/>
              <w:spacing w:line="240" w:lineRule="auto"/>
              <w:ind w:firstLine="0" w:firstLineChars="0"/>
              <w:textAlignment w:val="center"/>
              <w:rPr>
                <w:rFonts w:hint="eastAsia"/>
                <w:b/>
                <w:bCs/>
              </w:rPr>
            </w:pPr>
            <w:bookmarkStart w:id="117" w:name="_Hlk194861172"/>
            <w:r>
              <w:rPr>
                <w:rFonts w:hint="eastAsia"/>
                <w:b/>
                <w:bCs/>
                <w:lang w:eastAsia="zh-CN" w:bidi="ar"/>
              </w:rPr>
              <w:t>序号</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85640">
            <w:pPr>
              <w:widowControl/>
              <w:spacing w:line="240" w:lineRule="auto"/>
              <w:ind w:firstLine="0" w:firstLineChars="0"/>
              <w:textAlignment w:val="center"/>
              <w:rPr>
                <w:rFonts w:hint="eastAsia"/>
                <w:b/>
                <w:bCs/>
              </w:rPr>
            </w:pPr>
            <w:r>
              <w:rPr>
                <w:rFonts w:hint="eastAsia"/>
                <w:b/>
                <w:bCs/>
                <w:lang w:eastAsia="zh-CN" w:bidi="ar"/>
              </w:rPr>
              <w:t>设备名称</w:t>
            </w:r>
          </w:p>
        </w:tc>
        <w:tc>
          <w:tcPr>
            <w:tcW w:w="3680"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5581CC03">
            <w:pPr>
              <w:widowControl/>
              <w:spacing w:line="240" w:lineRule="auto"/>
              <w:ind w:firstLine="402" w:firstLineChars="0"/>
              <w:jc w:val="center"/>
              <w:textAlignment w:val="center"/>
              <w:rPr>
                <w:rFonts w:hint="eastAsia"/>
                <w:b/>
                <w:bCs/>
              </w:rPr>
            </w:pPr>
            <w:r>
              <w:rPr>
                <w:rFonts w:hint="eastAsia"/>
                <w:b/>
                <w:bCs/>
                <w:lang w:eastAsia="zh-CN" w:bidi="ar"/>
              </w:rPr>
              <w:t>设备参数</w:t>
            </w:r>
          </w:p>
        </w:tc>
        <w:tc>
          <w:tcPr>
            <w:tcW w:w="586" w:type="pct"/>
            <w:tcBorders>
              <w:top w:val="single" w:color="000000" w:sz="4" w:space="0"/>
              <w:left w:val="single" w:color="000000" w:sz="4" w:space="0"/>
              <w:bottom w:val="single" w:color="auto" w:sz="4" w:space="0"/>
              <w:right w:val="single" w:color="000000" w:sz="4" w:space="0"/>
            </w:tcBorders>
            <w:shd w:val="clear" w:color="auto" w:fill="auto"/>
            <w:vAlign w:val="center"/>
          </w:tcPr>
          <w:p w14:paraId="12428A9A">
            <w:pPr>
              <w:widowControl/>
              <w:spacing w:line="240" w:lineRule="auto"/>
              <w:ind w:firstLine="0" w:firstLineChars="0"/>
              <w:jc w:val="center"/>
              <w:textAlignment w:val="center"/>
              <w:rPr>
                <w:rFonts w:hint="eastAsia"/>
                <w:b/>
                <w:bCs/>
              </w:rPr>
            </w:pPr>
            <w:r>
              <w:rPr>
                <w:rFonts w:hint="eastAsia"/>
                <w:b/>
                <w:bCs/>
                <w:lang w:eastAsia="zh-CN" w:bidi="ar"/>
              </w:rPr>
              <w:t>数量</w:t>
            </w:r>
          </w:p>
        </w:tc>
      </w:tr>
      <w:tr w14:paraId="0B32372C">
        <w:tblPrEx>
          <w:tblCellMar>
            <w:top w:w="0" w:type="dxa"/>
            <w:left w:w="108" w:type="dxa"/>
            <w:bottom w:w="0" w:type="dxa"/>
            <w:right w:w="108" w:type="dxa"/>
          </w:tblCellMar>
        </w:tblPrEx>
        <w:trPr>
          <w:trHeight w:val="1125" w:hRule="atLeast"/>
        </w:trPr>
        <w:tc>
          <w:tcPr>
            <w:tcW w:w="2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4D78E1C">
            <w:pPr>
              <w:widowControl/>
              <w:spacing w:line="240" w:lineRule="auto"/>
              <w:ind w:firstLine="0" w:firstLineChars="0"/>
              <w:textAlignment w:val="center"/>
              <w:rPr>
                <w:rFonts w:hint="eastAsia"/>
              </w:rPr>
            </w:pPr>
            <w:r>
              <w:rPr>
                <w:rFonts w:hint="eastAsia"/>
                <w:lang w:eastAsia="zh-CN" w:bidi="ar"/>
              </w:rPr>
              <w:t>1</w:t>
            </w:r>
          </w:p>
        </w:tc>
        <w:tc>
          <w:tcPr>
            <w:tcW w:w="464" w:type="pct"/>
            <w:tcBorders>
              <w:top w:val="single" w:color="000000" w:sz="4" w:space="0"/>
              <w:left w:val="single" w:color="000000" w:sz="4" w:space="0"/>
              <w:bottom w:val="single" w:color="000000" w:sz="4" w:space="0"/>
              <w:right w:val="single" w:color="auto" w:sz="4" w:space="0"/>
            </w:tcBorders>
            <w:shd w:val="clear" w:color="auto" w:fill="auto"/>
            <w:vAlign w:val="center"/>
          </w:tcPr>
          <w:p w14:paraId="4C73AA8D">
            <w:pPr>
              <w:widowControl/>
              <w:spacing w:line="240" w:lineRule="auto"/>
              <w:ind w:firstLine="0" w:firstLineChars="0"/>
              <w:jc w:val="left"/>
              <w:textAlignment w:val="center"/>
              <w:rPr>
                <w:rFonts w:hint="eastAsia"/>
                <w:color w:val="000000" w:themeColor="text1"/>
                <w14:textFill>
                  <w14:solidFill>
                    <w14:schemeClr w14:val="tx1"/>
                  </w14:solidFill>
                </w14:textFill>
              </w:rPr>
            </w:pPr>
            <w:r>
              <w:rPr>
                <w:rFonts w:hint="eastAsia"/>
                <w:color w:val="000000" w:themeColor="text1"/>
                <w:lang w:eastAsia="zh-CN" w:bidi="ar"/>
                <w14:textFill>
                  <w14:solidFill>
                    <w14:schemeClr w14:val="tx1"/>
                  </w14:solidFill>
                </w14:textFill>
              </w:rPr>
              <w:t>LED显示屏</w:t>
            </w:r>
          </w:p>
        </w:tc>
        <w:tc>
          <w:tcPr>
            <w:tcW w:w="368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C62D006">
            <w:pPr>
              <w:widowControl/>
              <w:spacing w:line="240" w:lineRule="auto"/>
              <w:ind w:firstLine="0" w:firstLineChars="0"/>
              <w:jc w:val="left"/>
              <w:textAlignment w:val="center"/>
              <w:rPr>
                <w:rFonts w:hint="eastAsia"/>
                <w:b/>
                <w:bCs/>
                <w:color w:val="000000" w:themeColor="text1"/>
                <w:lang w:eastAsia="zh-CN" w:bidi="ar"/>
                <w14:textFill>
                  <w14:solidFill>
                    <w14:schemeClr w14:val="tx1"/>
                  </w14:solidFill>
                </w14:textFill>
              </w:rPr>
            </w:pPr>
            <w:r>
              <w:rPr>
                <w:rFonts w:hint="eastAsia"/>
                <w:color w:val="000000" w:themeColor="text1"/>
                <w:lang w:eastAsia="zh-CN" w:bidi="ar"/>
                <w14:textFill>
                  <w14:solidFill>
                    <w14:schemeClr w14:val="tx1"/>
                  </w14:solidFill>
                </w14:textFill>
              </w:rPr>
              <w:t>1.★点间距：≤0.94mm，像素点密度≥1131733，封装方式：MIP 封装方式（Micro in Package）或者MIP4合1或者Micro4合1，LED芯片全倒装，RGB共阴；</w:t>
            </w:r>
            <w:r>
              <w:rPr>
                <w:rFonts w:hint="eastAsia"/>
                <w:b/>
                <w:bCs/>
                <w:color w:val="000000" w:themeColor="text1"/>
                <w:lang w:eastAsia="zh-CN" w:bidi="ar"/>
                <w14:textFill>
                  <w14:solidFill>
                    <w14:schemeClr w14:val="tx1"/>
                  </w14:solidFill>
                </w14:textFill>
              </w:rPr>
              <w:t>（提供具有CNAS或CMA资质的第三方检验机构出具的制造商检测报告复印件）；</w:t>
            </w:r>
          </w:p>
          <w:p w14:paraId="45D31FC4">
            <w:pPr>
              <w:widowControl/>
              <w:spacing w:line="240" w:lineRule="auto"/>
              <w:ind w:firstLine="0" w:firstLineChars="0"/>
              <w:jc w:val="left"/>
              <w:textAlignment w:val="center"/>
              <w:rPr>
                <w:rFonts w:hint="eastAsia"/>
                <w:b/>
                <w:bCs/>
                <w:color w:val="000000" w:themeColor="text1"/>
                <w:lang w:eastAsia="zh-CN" w:bidi="ar"/>
                <w14:textFill>
                  <w14:solidFill>
                    <w14:schemeClr w14:val="tx1"/>
                  </w14:solidFill>
                </w14:textFill>
              </w:rPr>
            </w:pPr>
            <w:r>
              <w:rPr>
                <w:rFonts w:hint="eastAsia"/>
                <w:color w:val="000000" w:themeColor="text1"/>
                <w:lang w:eastAsia="zh-CN" w:bidi="ar"/>
                <w14:textFill>
                  <w14:solidFill>
                    <w14:schemeClr w14:val="tx1"/>
                  </w14:solidFill>
                </w14:textFill>
              </w:rPr>
              <w:t>2.★LED芯片尺寸，晶片单边最小尺寸＜90μm；</w:t>
            </w:r>
            <w:r>
              <w:rPr>
                <w:rFonts w:hint="eastAsia"/>
                <w:b/>
                <w:bCs/>
                <w:color w:val="000000" w:themeColor="text1"/>
                <w:lang w:eastAsia="zh-CN" w:bidi="ar"/>
                <w14:textFill>
                  <w14:solidFill>
                    <w14:schemeClr w14:val="tx1"/>
                  </w14:solidFill>
                </w14:textFill>
              </w:rPr>
              <w:t>（提供具有CNAS或CMA资质的第三方检验机构出具的制造商检测报告复印件）；</w:t>
            </w:r>
          </w:p>
          <w:p w14:paraId="4F7674C6">
            <w:pPr>
              <w:widowControl/>
              <w:spacing w:line="240" w:lineRule="auto"/>
              <w:ind w:firstLine="0" w:firstLineChars="0"/>
              <w:jc w:val="left"/>
              <w:textAlignment w:val="center"/>
              <w:rPr>
                <w:rFonts w:hint="eastAsia"/>
                <w:b/>
                <w:bCs/>
                <w:color w:val="000000" w:themeColor="text1"/>
                <w:lang w:eastAsia="zh-CN" w:bidi="ar"/>
                <w14:textFill>
                  <w14:solidFill>
                    <w14:schemeClr w14:val="tx1"/>
                  </w14:solidFill>
                </w14:textFill>
              </w:rPr>
            </w:pPr>
            <w:r>
              <w:rPr>
                <w:rFonts w:hint="eastAsia"/>
                <w:color w:val="000000" w:themeColor="text1"/>
                <w:lang w:eastAsia="zh-CN" w:bidi="ar"/>
                <w14:textFill>
                  <w14:solidFill>
                    <w14:schemeClr w14:val="tx1"/>
                  </w14:solidFill>
                </w14:textFill>
              </w:rPr>
              <w:t>3.★维护方式:电源、模组、接收卡，HUB 前维护、更换、支持热插拔；模组、接收卡需支持带电维护，支持热插拔；HUB板与模组之间通过硬链接方式链接；</w:t>
            </w:r>
            <w:r>
              <w:rPr>
                <w:rFonts w:hint="eastAsia"/>
                <w:b/>
                <w:bCs/>
                <w:color w:val="000000" w:themeColor="text1"/>
                <w:lang w:eastAsia="zh-CN" w:bidi="ar"/>
                <w14:textFill>
                  <w14:solidFill>
                    <w14:schemeClr w14:val="tx1"/>
                  </w14:solidFill>
                </w14:textFill>
              </w:rPr>
              <w:t>（提供加盖制造商单位公章的承诺书）；</w:t>
            </w:r>
          </w:p>
          <w:p w14:paraId="0E6AB037">
            <w:pPr>
              <w:widowControl/>
              <w:spacing w:line="240" w:lineRule="auto"/>
              <w:ind w:firstLine="0" w:firstLineChars="0"/>
              <w:jc w:val="left"/>
              <w:textAlignment w:val="center"/>
              <w:rPr>
                <w:rFonts w:hint="eastAsia"/>
                <w:color w:val="000000" w:themeColor="text1"/>
                <w:lang w:eastAsia="zh-CN" w:bidi="ar"/>
                <w14:textFill>
                  <w14:solidFill>
                    <w14:schemeClr w14:val="tx1"/>
                  </w14:solidFill>
                </w14:textFill>
              </w:rPr>
            </w:pPr>
            <w:r>
              <w:rPr>
                <w:rFonts w:hint="eastAsia"/>
                <w:color w:val="000000" w:themeColor="text1"/>
                <w:lang w:eastAsia="zh-CN" w:bidi="ar"/>
                <w14:textFill>
                  <w14:solidFill>
                    <w14:schemeClr w14:val="tx1"/>
                  </w14:solidFill>
                </w14:textFill>
              </w:rPr>
              <w:t>4.水平视角≥175°；垂直视角≥175°,最大对比度（全白/全黑，环境照度0.01lux）：≥20000:1，显示屏亮度：≥2000(nits)支持通过配套软件0-100%无级调节；</w:t>
            </w:r>
          </w:p>
          <w:p w14:paraId="2DF6F11E">
            <w:pPr>
              <w:widowControl/>
              <w:spacing w:line="240" w:lineRule="auto"/>
              <w:ind w:firstLine="0" w:firstLineChars="0"/>
              <w:jc w:val="left"/>
              <w:textAlignment w:val="center"/>
              <w:rPr>
                <w:rFonts w:hint="eastAsia"/>
                <w:color w:val="000000" w:themeColor="text1"/>
                <w:lang w:eastAsia="zh-CN" w:bidi="ar"/>
                <w14:textFill>
                  <w14:solidFill>
                    <w14:schemeClr w14:val="tx1"/>
                  </w14:solidFill>
                </w14:textFill>
              </w:rPr>
            </w:pPr>
            <w:r>
              <w:rPr>
                <w:rFonts w:hint="eastAsia"/>
                <w:color w:val="000000" w:themeColor="text1"/>
                <w:lang w:eastAsia="zh-CN" w:bidi="ar"/>
                <w14:textFill>
                  <w14:solidFill>
                    <w14:schemeClr w14:val="tx1"/>
                  </w14:solidFill>
                </w14:textFill>
              </w:rPr>
              <w:t>5.色温：2000-10000K可调,色温误差：色温为6500K</w:t>
            </w:r>
            <w:r>
              <w:rPr>
                <w:color w:val="000000" w:themeColor="text1"/>
                <w:lang w:eastAsia="zh-CN" w:bidi="ar"/>
                <w14:textFill>
                  <w14:solidFill>
                    <w14:schemeClr w14:val="tx1"/>
                  </w14:solidFill>
                </w14:textFill>
              </w:rPr>
              <w:t>时，</w:t>
            </w:r>
            <w:r>
              <w:rPr>
                <w:rFonts w:hint="eastAsia"/>
                <w:color w:val="000000" w:themeColor="text1"/>
                <w:lang w:eastAsia="zh-CN" w:bidi="ar"/>
                <w14:textFill>
                  <w14:solidFill>
                    <w14:schemeClr w14:val="tx1"/>
                  </w14:solidFill>
                </w14:textFill>
              </w:rPr>
              <w:t>100%</w:t>
            </w:r>
            <w:r>
              <w:rPr>
                <w:color w:val="000000" w:themeColor="text1"/>
                <w:lang w:eastAsia="zh-CN" w:bidi="ar"/>
                <w14:textFill>
                  <w14:solidFill>
                    <w14:schemeClr w14:val="tx1"/>
                  </w14:solidFill>
                </w14:textFill>
              </w:rPr>
              <w:t>，</w:t>
            </w:r>
            <w:r>
              <w:rPr>
                <w:rFonts w:hint="eastAsia"/>
                <w:color w:val="000000" w:themeColor="text1"/>
                <w:lang w:eastAsia="zh-CN" w:bidi="ar"/>
                <w14:textFill>
                  <w14:solidFill>
                    <w14:schemeClr w14:val="tx1"/>
                  </w14:solidFill>
                </w14:textFill>
              </w:rPr>
              <w:t>75%</w:t>
            </w:r>
            <w:r>
              <w:rPr>
                <w:color w:val="000000" w:themeColor="text1"/>
                <w:lang w:eastAsia="zh-CN" w:bidi="ar"/>
                <w14:textFill>
                  <w14:solidFill>
                    <w14:schemeClr w14:val="tx1"/>
                  </w14:solidFill>
                </w14:textFill>
              </w:rPr>
              <w:t>，</w:t>
            </w:r>
            <w:r>
              <w:rPr>
                <w:rFonts w:hint="eastAsia"/>
                <w:color w:val="000000" w:themeColor="text1"/>
                <w:lang w:eastAsia="zh-CN" w:bidi="ar"/>
                <w14:textFill>
                  <w14:solidFill>
                    <w14:schemeClr w14:val="tx1"/>
                  </w14:solidFill>
                </w14:textFill>
              </w:rPr>
              <w:t>50%</w:t>
            </w:r>
            <w:r>
              <w:rPr>
                <w:color w:val="000000" w:themeColor="text1"/>
                <w:lang w:eastAsia="zh-CN" w:bidi="ar"/>
                <w14:textFill>
                  <w14:solidFill>
                    <w14:schemeClr w14:val="tx1"/>
                  </w14:solidFill>
                </w14:textFill>
              </w:rPr>
              <w:t>，</w:t>
            </w:r>
            <w:r>
              <w:rPr>
                <w:rFonts w:hint="eastAsia"/>
                <w:color w:val="000000" w:themeColor="text1"/>
                <w:lang w:eastAsia="zh-CN" w:bidi="ar"/>
                <w14:textFill>
                  <w14:solidFill>
                    <w14:schemeClr w14:val="tx1"/>
                  </w14:solidFill>
                </w14:textFill>
              </w:rPr>
              <w:t>25%</w:t>
            </w:r>
            <w:r>
              <w:rPr>
                <w:color w:val="000000" w:themeColor="text1"/>
                <w:lang w:eastAsia="zh-CN" w:bidi="ar"/>
                <w14:textFill>
                  <w14:solidFill>
                    <w14:schemeClr w14:val="tx1"/>
                  </w14:solidFill>
                </w14:textFill>
              </w:rPr>
              <w:t>四档电</w:t>
            </w:r>
            <w:r>
              <w:rPr>
                <w:rFonts w:hint="eastAsia"/>
                <w:color w:val="000000" w:themeColor="text1"/>
                <w:lang w:eastAsia="zh-CN" w:bidi="ar"/>
                <w14:textFill>
                  <w14:solidFill>
                    <w14:schemeClr w14:val="tx1"/>
                  </w14:solidFill>
                </w14:textFill>
              </w:rPr>
              <w:t>平</w:t>
            </w:r>
            <w:r>
              <w:rPr>
                <w:color w:val="000000" w:themeColor="text1"/>
                <w:lang w:eastAsia="zh-CN" w:bidi="ar"/>
                <w14:textFill>
                  <w14:solidFill>
                    <w14:schemeClr w14:val="tx1"/>
                  </w14:solidFill>
                </w14:textFill>
              </w:rPr>
              <w:t>白</w:t>
            </w:r>
            <w:r>
              <w:rPr>
                <w:rFonts w:hint="eastAsia"/>
                <w:color w:val="000000" w:themeColor="text1"/>
                <w:lang w:eastAsia="zh-CN" w:bidi="ar"/>
                <w14:textFill>
                  <w14:solidFill>
                    <w14:schemeClr w14:val="tx1"/>
                  </w14:solidFill>
                </w14:textFill>
              </w:rPr>
              <w:t>场调节色温误差≤200K；</w:t>
            </w:r>
            <w:r>
              <w:rPr>
                <w:rFonts w:hint="eastAsia"/>
                <w:b/>
                <w:bCs/>
                <w:color w:val="000000" w:themeColor="text1"/>
                <w:lang w:eastAsia="zh-CN" w:bidi="ar"/>
                <w14:textFill>
                  <w14:solidFill>
                    <w14:schemeClr w14:val="tx1"/>
                  </w14:solidFill>
                </w14:textFill>
              </w:rPr>
              <w:t>（提供具有CNAS或CMA资质的第三方检验机构出具的制造商检测报告复印件）</w:t>
            </w:r>
            <w:r>
              <w:rPr>
                <w:rFonts w:hint="eastAsia"/>
                <w:color w:val="000000" w:themeColor="text1"/>
                <w:lang w:eastAsia="zh-CN" w:bidi="ar"/>
                <w14:textFill>
                  <w14:solidFill>
                    <w14:schemeClr w14:val="tx1"/>
                  </w14:solidFill>
                </w14:textFill>
              </w:rPr>
              <w:t>；</w:t>
            </w:r>
          </w:p>
          <w:p w14:paraId="758CDC25">
            <w:pPr>
              <w:widowControl/>
              <w:spacing w:line="240" w:lineRule="auto"/>
              <w:ind w:firstLine="0" w:firstLineChars="0"/>
              <w:jc w:val="left"/>
              <w:textAlignment w:val="center"/>
              <w:rPr>
                <w:rFonts w:hint="eastAsia"/>
                <w:color w:val="000000" w:themeColor="text1"/>
                <w:lang w:eastAsia="zh-CN" w:bidi="ar"/>
                <w14:textFill>
                  <w14:solidFill>
                    <w14:schemeClr w14:val="tx1"/>
                  </w14:solidFill>
                </w14:textFill>
              </w:rPr>
            </w:pPr>
            <w:r>
              <w:rPr>
                <w:rFonts w:hint="eastAsia"/>
                <w:color w:val="000000" w:themeColor="text1"/>
                <w:lang w:eastAsia="zh-CN" w:bidi="ar"/>
                <w14:textFill>
                  <w14:solidFill>
                    <w14:schemeClr w14:val="tx1"/>
                  </w14:solidFill>
                </w14:textFill>
              </w:rPr>
              <w:t>6.刷新频率：≥3840Hz；换帧频率50</w:t>
            </w:r>
            <w:r>
              <w:rPr>
                <w:color w:val="000000" w:themeColor="text1"/>
                <w:lang w:eastAsia="zh-CN" w:bidi="ar"/>
                <w14:textFill>
                  <w14:solidFill>
                    <w14:schemeClr w14:val="tx1"/>
                  </w14:solidFill>
                </w14:textFill>
              </w:rPr>
              <w:t>&amp;</w:t>
            </w:r>
            <w:r>
              <w:rPr>
                <w:rFonts w:hint="eastAsia"/>
                <w:color w:val="000000" w:themeColor="text1"/>
                <w:lang w:eastAsia="zh-CN" w:bidi="ar"/>
                <w14:textFill>
                  <w14:solidFill>
                    <w14:schemeClr w14:val="tx1"/>
                  </w14:solidFill>
                </w14:textFill>
              </w:rPr>
              <w:t>60H</w:t>
            </w:r>
            <w:r>
              <w:rPr>
                <w:color w:val="000000" w:themeColor="text1"/>
                <w:lang w:eastAsia="zh-CN" w:bidi="ar"/>
                <w14:textFill>
                  <w14:solidFill>
                    <w14:schemeClr w14:val="tx1"/>
                  </w14:solidFill>
                </w14:textFill>
              </w:rPr>
              <w:t>z&amp;</w:t>
            </w:r>
            <w:r>
              <w:rPr>
                <w:rFonts w:hint="eastAsia"/>
                <w:color w:val="000000" w:themeColor="text1"/>
                <w:lang w:eastAsia="zh-CN" w:bidi="ar"/>
                <w14:textFill>
                  <w14:solidFill>
                    <w14:schemeClr w14:val="tx1"/>
                  </w14:solidFill>
                </w14:textFill>
              </w:rPr>
              <w:t>120H</w:t>
            </w:r>
            <w:r>
              <w:rPr>
                <w:color w:val="000000" w:themeColor="text1"/>
                <w:lang w:eastAsia="zh-CN" w:bidi="ar"/>
                <w14:textFill>
                  <w14:solidFill>
                    <w14:schemeClr w14:val="tx1"/>
                  </w14:solidFill>
                </w14:textFill>
              </w:rPr>
              <w:t>z</w:t>
            </w:r>
            <w:r>
              <w:rPr>
                <w:rFonts w:hint="eastAsia"/>
                <w:color w:val="000000" w:themeColor="text1"/>
                <w:lang w:eastAsia="zh-CN" w:bidi="ar"/>
                <w14:textFill>
                  <w14:solidFill>
                    <w14:schemeClr w14:val="tx1"/>
                  </w14:solidFill>
                </w14:textFill>
              </w:rPr>
              <w:t>；</w:t>
            </w:r>
          </w:p>
          <w:p w14:paraId="37E665E3">
            <w:pPr>
              <w:widowControl/>
              <w:spacing w:line="240" w:lineRule="auto"/>
              <w:ind w:firstLine="0" w:firstLineChars="0"/>
              <w:jc w:val="left"/>
              <w:textAlignment w:val="center"/>
              <w:rPr>
                <w:rFonts w:hint="eastAsia"/>
                <w:color w:val="000000" w:themeColor="text1"/>
                <w:lang w:eastAsia="zh-CN" w:bidi="ar"/>
                <w14:textFill>
                  <w14:solidFill>
                    <w14:schemeClr w14:val="tx1"/>
                  </w14:solidFill>
                </w14:textFill>
              </w:rPr>
            </w:pPr>
            <w:r>
              <w:rPr>
                <w:rFonts w:hint="eastAsia"/>
                <w:color w:val="000000" w:themeColor="text1"/>
                <w:lang w:eastAsia="zh-CN" w:bidi="ar"/>
                <w14:textFill>
                  <w14:solidFill>
                    <w14:schemeClr w14:val="tx1"/>
                  </w14:solidFill>
                </w14:textFill>
              </w:rPr>
              <w:t>7.峰值功率：≤400（w/㎡）；平均功率：≤200（w/㎡）；黑屏功率：≤20（w/㎡）；</w:t>
            </w:r>
          </w:p>
          <w:p w14:paraId="1CDF856A">
            <w:pPr>
              <w:widowControl/>
              <w:spacing w:line="240" w:lineRule="auto"/>
              <w:ind w:firstLine="0" w:firstLineChars="0"/>
              <w:jc w:val="left"/>
              <w:textAlignment w:val="center"/>
              <w:rPr>
                <w:rFonts w:hint="eastAsia"/>
                <w:color w:val="000000" w:themeColor="text1"/>
                <w:lang w:eastAsia="zh-CN" w:bidi="ar"/>
                <w14:textFill>
                  <w14:solidFill>
                    <w14:schemeClr w14:val="tx1"/>
                  </w14:solidFill>
                </w14:textFill>
              </w:rPr>
            </w:pPr>
            <w:r>
              <w:rPr>
                <w:rFonts w:hint="eastAsia"/>
                <w:color w:val="000000" w:themeColor="text1"/>
                <w:lang w:eastAsia="zh-CN" w:bidi="ar"/>
                <w14:textFill>
                  <w14:solidFill>
                    <w14:schemeClr w14:val="tx1"/>
                  </w14:solidFill>
                </w14:textFill>
              </w:rPr>
              <w:t>8．防护等级IP5X；</w:t>
            </w:r>
          </w:p>
          <w:p w14:paraId="460E0614">
            <w:pPr>
              <w:widowControl/>
              <w:spacing w:line="240" w:lineRule="auto"/>
              <w:ind w:firstLine="0" w:firstLineChars="0"/>
              <w:jc w:val="left"/>
              <w:textAlignment w:val="center"/>
              <w:rPr>
                <w:rFonts w:hint="eastAsia"/>
                <w:color w:val="000000" w:themeColor="text1"/>
                <w:lang w:eastAsia="zh-CN" w:bidi="ar"/>
                <w14:textFill>
                  <w14:solidFill>
                    <w14:schemeClr w14:val="tx1"/>
                  </w14:solidFill>
                </w14:textFill>
              </w:rPr>
            </w:pPr>
            <w:r>
              <w:rPr>
                <w:rFonts w:hint="eastAsia"/>
                <w:color w:val="000000" w:themeColor="text1"/>
                <w:lang w:eastAsia="zh-CN" w:bidi="ar"/>
                <w14:textFill>
                  <w14:solidFill>
                    <w14:schemeClr w14:val="tx1"/>
                  </w14:solidFill>
                </w14:textFill>
              </w:rPr>
              <w:t>9.箱体为压铸铝合金材质，为一次性整体压铸成型，全金属自然散热结构，无风扇，防尘、静音设计；</w:t>
            </w:r>
          </w:p>
          <w:p w14:paraId="230C0D8D">
            <w:pPr>
              <w:widowControl/>
              <w:spacing w:line="240" w:lineRule="auto"/>
              <w:ind w:firstLine="0" w:firstLineChars="0"/>
              <w:jc w:val="left"/>
              <w:textAlignment w:val="center"/>
              <w:rPr>
                <w:rFonts w:hint="eastAsia"/>
                <w:color w:val="000000" w:themeColor="text1"/>
                <w:lang w:eastAsia="zh-CN" w:bidi="ar"/>
                <w14:textFill>
                  <w14:solidFill>
                    <w14:schemeClr w14:val="tx1"/>
                  </w14:solidFill>
                </w14:textFill>
              </w:rPr>
            </w:pPr>
            <w:r>
              <w:rPr>
                <w:rFonts w:hint="eastAsia"/>
                <w:color w:val="000000" w:themeColor="text1"/>
                <w:lang w:eastAsia="zh-CN" w:bidi="ar"/>
                <w14:textFill>
                  <w14:solidFill>
                    <w14:schemeClr w14:val="tx1"/>
                  </w14:solidFill>
                </w14:textFill>
              </w:rPr>
              <w:t>10.具备智能节能功能，无人时可自动调暗屏幕画面或黑屏；</w:t>
            </w:r>
          </w:p>
          <w:p w14:paraId="20709D5C">
            <w:pPr>
              <w:widowControl/>
              <w:spacing w:line="240" w:lineRule="auto"/>
              <w:ind w:firstLine="0" w:firstLineChars="0"/>
              <w:jc w:val="left"/>
              <w:textAlignment w:val="center"/>
              <w:rPr>
                <w:rFonts w:hint="eastAsia"/>
                <w:b/>
                <w:bCs/>
                <w:color w:val="000000" w:themeColor="text1"/>
                <w:lang w:eastAsia="zh-CN" w:bidi="ar"/>
                <w14:textFill>
                  <w14:solidFill>
                    <w14:schemeClr w14:val="tx1"/>
                  </w14:solidFill>
                </w14:textFill>
              </w:rPr>
            </w:pPr>
            <w:r>
              <w:rPr>
                <w:rFonts w:hint="eastAsia"/>
                <w:color w:val="000000" w:themeColor="text1"/>
                <w:lang w:eastAsia="zh-CN" w:bidi="ar"/>
                <w14:textFill>
                  <w14:solidFill>
                    <w14:schemeClr w14:val="tx1"/>
                  </w14:solidFill>
                </w14:textFill>
              </w:rPr>
              <w:t>11.LED像素失控率：≤0.000001，区域像素失控率≤0.000003</w:t>
            </w:r>
            <w:r>
              <w:rPr>
                <w:color w:val="000000" w:themeColor="text1"/>
                <w:lang w:eastAsia="zh-CN" w:bidi="ar"/>
                <w14:textFill>
                  <w14:solidFill>
                    <w14:schemeClr w14:val="tx1"/>
                  </w14:solidFill>
                </w14:textFill>
              </w:rPr>
              <w:t>，</w:t>
            </w:r>
            <w:r>
              <w:rPr>
                <w:rFonts w:hint="eastAsia"/>
                <w:color w:val="000000" w:themeColor="text1"/>
                <w:lang w:eastAsia="zh-CN" w:bidi="ar"/>
                <w14:textFill>
                  <w14:solidFill>
                    <w14:schemeClr w14:val="tx1"/>
                  </w14:solidFill>
                </w14:textFill>
              </w:rPr>
              <w:t>无连续失控点。</w:t>
            </w:r>
            <w:r>
              <w:rPr>
                <w:rFonts w:hint="eastAsia"/>
                <w:b/>
                <w:bCs/>
                <w:color w:val="000000" w:themeColor="text1"/>
                <w:lang w:eastAsia="zh-CN" w:bidi="ar"/>
                <w14:textFill>
                  <w14:solidFill>
                    <w14:schemeClr w14:val="tx1"/>
                  </w14:solidFill>
                </w14:textFill>
              </w:rPr>
              <w:t>（提供具有CNAS或CMA资质的第三方检验机构出具的制造商检测报告复印件）；</w:t>
            </w:r>
          </w:p>
          <w:p w14:paraId="5DFD76B0">
            <w:pPr>
              <w:widowControl/>
              <w:spacing w:line="240" w:lineRule="auto"/>
              <w:ind w:firstLine="0" w:firstLineChars="0"/>
              <w:jc w:val="left"/>
              <w:textAlignment w:val="center"/>
              <w:rPr>
                <w:rFonts w:hint="eastAsia"/>
                <w:color w:val="000000" w:themeColor="text1"/>
                <w:lang w:eastAsia="zh-CN" w:bidi="ar"/>
                <w14:textFill>
                  <w14:solidFill>
                    <w14:schemeClr w14:val="tx1"/>
                  </w14:solidFill>
                </w14:textFill>
              </w:rPr>
            </w:pPr>
            <w:r>
              <w:rPr>
                <w:rFonts w:hint="eastAsia"/>
                <w:color w:val="000000" w:themeColor="text1"/>
                <w:lang w:eastAsia="zh-CN" w:bidi="ar"/>
                <w14:textFill>
                  <w14:solidFill>
                    <w14:schemeClr w14:val="tx1"/>
                  </w14:solidFill>
                </w14:textFill>
              </w:rPr>
              <w:t>12.具有故障智能自查诊断及排查功能；具有显示屏多点测温系统，可实现LED单点检测，温度检测，电源检测，温度监控；对可能发生的潜在故障记录日志，并向操作员发出报警信号；</w:t>
            </w:r>
          </w:p>
          <w:p w14:paraId="1B51A2AC">
            <w:pPr>
              <w:widowControl/>
              <w:spacing w:line="240" w:lineRule="auto"/>
              <w:ind w:firstLine="0" w:firstLineChars="0"/>
              <w:jc w:val="left"/>
              <w:rPr>
                <w:rFonts w:hint="eastAsia"/>
                <w:color w:val="000000" w:themeColor="text1"/>
                <w:lang w:eastAsia="zh-CN" w:bidi="ar"/>
                <w14:textFill>
                  <w14:solidFill>
                    <w14:schemeClr w14:val="tx1"/>
                  </w14:solidFill>
                </w14:textFill>
              </w:rPr>
            </w:pPr>
            <w:r>
              <w:rPr>
                <w:rFonts w:hint="eastAsia"/>
                <w:color w:val="000000" w:themeColor="text1"/>
                <w:lang w:eastAsia="zh-CN" w:bidi="ar"/>
                <w14:textFill>
                  <w14:solidFill>
                    <w14:schemeClr w14:val="tx1"/>
                  </w14:solidFill>
                </w14:textFill>
              </w:rPr>
              <w:t xml:space="preserve">13.屏幕1支持微曲面安装，能够支持36度弧度，具体弧度根据现场条件以厂家深化设计后甲方确认为准； </w:t>
            </w:r>
            <w:r>
              <w:rPr>
                <w:rFonts w:hint="eastAsia"/>
                <w:b/>
                <w:bCs/>
                <w:color w:val="000000" w:themeColor="text1"/>
                <w:lang w:eastAsia="zh-CN" w:bidi="ar"/>
                <w14:textFill>
                  <w14:solidFill>
                    <w14:schemeClr w14:val="tx1"/>
                  </w14:solidFill>
                </w14:textFill>
              </w:rPr>
              <w:t>（提供加盖制造商单位公章的承诺书）</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14:paraId="01577595">
            <w:pPr>
              <w:widowControl/>
              <w:spacing w:line="240" w:lineRule="auto"/>
              <w:ind w:firstLine="0" w:firstLineChars="0"/>
              <w:jc w:val="center"/>
              <w:textAlignment w:val="center"/>
              <w:rPr>
                <w:rFonts w:hint="eastAsia"/>
                <w:lang w:eastAsia="zh-CN" w:bidi="ar"/>
              </w:rPr>
            </w:pPr>
            <w:r>
              <w:rPr>
                <w:rFonts w:hint="eastAsia"/>
                <w:lang w:eastAsia="zh-CN" w:bidi="ar"/>
              </w:rPr>
              <w:t>2</w:t>
            </w:r>
            <w:r>
              <w:rPr>
                <w:rFonts w:hint="eastAsia"/>
                <w:lang w:eastAsia="zh-CN"/>
              </w:rPr>
              <w:t>台</w:t>
            </w:r>
          </w:p>
          <w:p w14:paraId="041D13CB">
            <w:pPr>
              <w:widowControl/>
              <w:spacing w:line="240" w:lineRule="auto"/>
              <w:ind w:firstLine="0" w:firstLineChars="0"/>
              <w:jc w:val="center"/>
              <w:textAlignment w:val="center"/>
              <w:rPr>
                <w:rFonts w:hint="eastAsia" w:cs="Arial"/>
                <w:color w:val="000000"/>
                <w:kern w:val="2"/>
                <w:lang w:eastAsia="zh-CN"/>
              </w:rPr>
            </w:pPr>
            <w:r>
              <w:rPr>
                <w:rFonts w:hint="eastAsia"/>
                <w:lang w:eastAsia="zh-CN" w:bidi="ar"/>
              </w:rPr>
              <w:t>（</w:t>
            </w:r>
            <w:r>
              <w:rPr>
                <w:rFonts w:hint="eastAsia" w:cs="Arial"/>
                <w:color w:val="000000"/>
                <w:kern w:val="2"/>
                <w:lang w:eastAsia="zh-CN"/>
              </w:rPr>
              <w:t>屏幕1：10800*3037.5mm</w:t>
            </w:r>
          </w:p>
          <w:p w14:paraId="07E22F03">
            <w:pPr>
              <w:widowControl/>
              <w:spacing w:line="240" w:lineRule="auto"/>
              <w:ind w:firstLine="0" w:firstLineChars="0"/>
              <w:jc w:val="center"/>
              <w:textAlignment w:val="center"/>
              <w:rPr>
                <w:rFonts w:hint="eastAsia"/>
                <w:lang w:eastAsia="zh-CN"/>
              </w:rPr>
            </w:pPr>
            <w:r>
              <w:rPr>
                <w:rFonts w:hint="eastAsia" w:cs="Arial"/>
                <w:color w:val="000000"/>
                <w:kern w:val="2"/>
                <w:lang w:eastAsia="zh-CN"/>
              </w:rPr>
              <w:t>屏幕2：5400*3037.5mm）</w:t>
            </w:r>
          </w:p>
        </w:tc>
      </w:tr>
      <w:tr w14:paraId="34259039">
        <w:tblPrEx>
          <w:tblCellMar>
            <w:top w:w="0" w:type="dxa"/>
            <w:left w:w="108" w:type="dxa"/>
            <w:bottom w:w="0" w:type="dxa"/>
            <w:right w:w="108" w:type="dxa"/>
          </w:tblCellMar>
        </w:tblPrEx>
        <w:trPr>
          <w:trHeight w:val="1125" w:hRule="atLeast"/>
        </w:trPr>
        <w:tc>
          <w:tcPr>
            <w:tcW w:w="5000"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207B457D">
            <w:pPr>
              <w:spacing w:line="240" w:lineRule="auto"/>
              <w:ind w:firstLine="482" w:firstLineChars="0"/>
              <w:rPr>
                <w:rFonts w:hint="eastAsia"/>
                <w:color w:val="000000" w:themeColor="text1"/>
                <w:lang w:eastAsia="zh-CN"/>
                <w14:textFill>
                  <w14:solidFill>
                    <w14:schemeClr w14:val="tx1"/>
                  </w14:solidFill>
                </w14:textFill>
              </w:rPr>
            </w:pPr>
            <w:r>
              <w:rPr>
                <w:rFonts w:hint="eastAsia" w:cs="Times New Roman"/>
                <w:b/>
                <w:bCs/>
                <w:color w:val="000000" w:themeColor="text1"/>
                <w:kern w:val="2"/>
                <w:lang w:eastAsia="zh-CN"/>
                <w14:textFill>
                  <w14:solidFill>
                    <w14:schemeClr w14:val="tx1"/>
                  </w14:solidFill>
                </w14:textFill>
              </w:rPr>
              <w:t>备注：上述技术指标中，若涉及对应证明材料有要求的，应按要求提供。如无具体要求的，须</w:t>
            </w:r>
            <w:r>
              <w:rPr>
                <w:rFonts w:hint="eastAsia"/>
                <w:b/>
                <w:bCs/>
                <w:color w:val="000000" w:themeColor="text1"/>
                <w:lang w:eastAsia="zh-CN"/>
                <w14:textFill>
                  <w14:solidFill>
                    <w14:schemeClr w14:val="tx1"/>
                  </w14:solidFill>
                </w14:textFill>
              </w:rPr>
              <w:t>提供能够支撑上述技术指标制造商的技术白皮书或产品说明书或者公开发布的印刷资料或第三方检测机构出具的检测报告等文件</w:t>
            </w:r>
            <w:r>
              <w:rPr>
                <w:rFonts w:hint="eastAsia" w:cs="Times New Roman"/>
                <w:b/>
                <w:bCs/>
                <w:color w:val="000000" w:themeColor="text1"/>
                <w:kern w:val="2"/>
                <w:lang w:eastAsia="zh-CN"/>
                <w14:textFill>
                  <w14:solidFill>
                    <w14:schemeClr w14:val="tx1"/>
                  </w14:solidFill>
                </w14:textFill>
              </w:rPr>
              <w:t>作为技术支持资料。</w:t>
            </w:r>
          </w:p>
        </w:tc>
      </w:tr>
      <w:tr w14:paraId="4DFF668C">
        <w:tblPrEx>
          <w:tblCellMar>
            <w:top w:w="0" w:type="dxa"/>
            <w:left w:w="108" w:type="dxa"/>
            <w:bottom w:w="0" w:type="dxa"/>
            <w:right w:w="108" w:type="dxa"/>
          </w:tblCellMar>
        </w:tblPrEx>
        <w:trPr>
          <w:trHeight w:val="252" w:hRule="atLeast"/>
        </w:trPr>
        <w:tc>
          <w:tcPr>
            <w:tcW w:w="270" w:type="pct"/>
            <w:vMerge w:val="restart"/>
            <w:tcBorders>
              <w:top w:val="single" w:color="000000" w:sz="4" w:space="0"/>
              <w:left w:val="single" w:color="000000" w:sz="8" w:space="0"/>
              <w:right w:val="single" w:color="000000" w:sz="4" w:space="0"/>
            </w:tcBorders>
            <w:shd w:val="clear" w:color="auto" w:fill="auto"/>
            <w:vAlign w:val="center"/>
          </w:tcPr>
          <w:p w14:paraId="201A9CF2">
            <w:pPr>
              <w:widowControl/>
              <w:spacing w:line="240" w:lineRule="auto"/>
              <w:ind w:firstLine="0" w:firstLineChars="0"/>
              <w:textAlignment w:val="center"/>
              <w:rPr>
                <w:rFonts w:hint="eastAsia"/>
              </w:rPr>
            </w:pPr>
            <w:r>
              <w:rPr>
                <w:rFonts w:hint="eastAsia"/>
                <w:lang w:eastAsia="zh-CN" w:bidi="ar"/>
              </w:rPr>
              <w:t>2</w:t>
            </w:r>
          </w:p>
        </w:tc>
        <w:tc>
          <w:tcPr>
            <w:tcW w:w="464" w:type="pct"/>
            <w:vMerge w:val="restart"/>
            <w:tcBorders>
              <w:top w:val="single" w:color="000000" w:sz="4" w:space="0"/>
              <w:left w:val="single" w:color="000000" w:sz="4" w:space="0"/>
              <w:right w:val="single" w:color="000000" w:sz="4" w:space="0"/>
            </w:tcBorders>
            <w:shd w:val="clear" w:color="auto" w:fill="auto"/>
            <w:vAlign w:val="center"/>
          </w:tcPr>
          <w:p w14:paraId="3803B945">
            <w:pPr>
              <w:widowControl/>
              <w:spacing w:line="240" w:lineRule="auto"/>
              <w:ind w:firstLine="0" w:firstLineChars="0"/>
              <w:jc w:val="center"/>
              <w:textAlignment w:val="center"/>
              <w:rPr>
                <w:rFonts w:hint="eastAsia"/>
                <w:lang w:eastAsia="zh-CN"/>
              </w:rPr>
            </w:pPr>
            <w:r>
              <w:rPr>
                <w:rFonts w:hint="eastAsia"/>
                <w:lang w:eastAsia="zh-CN"/>
              </w:rPr>
              <w:t>屏控系统</w:t>
            </w:r>
          </w:p>
        </w:tc>
        <w:tc>
          <w:tcPr>
            <w:tcW w:w="250" w:type="pct"/>
            <w:tcBorders>
              <w:top w:val="single" w:color="000000" w:sz="4" w:space="0"/>
              <w:left w:val="single" w:color="000000" w:sz="4" w:space="0"/>
              <w:bottom w:val="single" w:color="000000" w:sz="4" w:space="0"/>
              <w:right w:val="single" w:color="auto" w:sz="4" w:space="0"/>
            </w:tcBorders>
            <w:shd w:val="clear" w:color="auto" w:fill="auto"/>
            <w:vAlign w:val="center"/>
          </w:tcPr>
          <w:p w14:paraId="01E75F3E">
            <w:pPr>
              <w:widowControl/>
              <w:spacing w:line="240" w:lineRule="auto"/>
              <w:ind w:firstLine="0" w:firstLineChars="0"/>
              <w:jc w:val="center"/>
              <w:textAlignment w:val="center"/>
              <w:rPr>
                <w:rFonts w:hint="eastAsia"/>
                <w:lang w:eastAsia="zh-CN"/>
              </w:rPr>
            </w:pPr>
            <w:r>
              <w:rPr>
                <w:rFonts w:hint="eastAsia"/>
                <w:lang w:eastAsia="zh-CN"/>
              </w:rPr>
              <w:t>配电柜</w:t>
            </w:r>
          </w:p>
        </w:tc>
        <w:tc>
          <w:tcPr>
            <w:tcW w:w="3429" w:type="pct"/>
            <w:tcBorders>
              <w:top w:val="single" w:color="auto" w:sz="4" w:space="0"/>
              <w:left w:val="single" w:color="auto" w:sz="4" w:space="0"/>
              <w:bottom w:val="single" w:color="auto" w:sz="4" w:space="0"/>
              <w:right w:val="single" w:color="auto" w:sz="4" w:space="0"/>
            </w:tcBorders>
            <w:shd w:val="clear" w:color="auto" w:fill="auto"/>
            <w:vAlign w:val="center"/>
          </w:tcPr>
          <w:p w14:paraId="243D7277">
            <w:pPr>
              <w:widowControl/>
              <w:spacing w:line="240" w:lineRule="auto"/>
              <w:ind w:firstLine="0" w:firstLineChars="0"/>
              <w:jc w:val="left"/>
              <w:textAlignment w:val="center"/>
              <w:rPr>
                <w:rFonts w:hint="eastAsia"/>
                <w:lang w:eastAsia="zh-CN"/>
              </w:rPr>
            </w:pPr>
            <w:r>
              <w:rPr>
                <w:rFonts w:hint="eastAsia"/>
                <w:lang w:eastAsia="zh-CN" w:bidi="ar"/>
              </w:rPr>
              <w:t>1.★</w:t>
            </w:r>
            <w:r>
              <w:rPr>
                <w:rFonts w:hint="eastAsia"/>
                <w:lang w:eastAsia="zh-CN"/>
              </w:rPr>
              <w:t>每组屏单独配置配电柜，满足屏体负荷需求；根据LED功率大小配置空开;</w:t>
            </w:r>
          </w:p>
          <w:p w14:paraId="645D07C3">
            <w:pPr>
              <w:widowControl/>
              <w:spacing w:line="240" w:lineRule="auto"/>
              <w:ind w:firstLine="0" w:firstLineChars="0"/>
              <w:jc w:val="left"/>
              <w:textAlignment w:val="center"/>
              <w:rPr>
                <w:rFonts w:hint="eastAsia"/>
                <w:lang w:eastAsia="zh-CN"/>
              </w:rPr>
            </w:pPr>
            <w:r>
              <w:rPr>
                <w:rFonts w:hint="eastAsia"/>
                <w:lang w:eastAsia="zh-CN"/>
              </w:rPr>
              <w:t>2.支持远程通讯，可以实现在控制室计算机上远程操控显示屏的开关；触发配电柜延时分布起动，减小起动冲击；在电脑上远程设置定时开关屏；</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14:paraId="6EC6718F">
            <w:pPr>
              <w:widowControl/>
              <w:spacing w:line="240" w:lineRule="auto"/>
              <w:ind w:firstLine="0" w:firstLineChars="0"/>
              <w:jc w:val="center"/>
              <w:textAlignment w:val="center"/>
              <w:rPr>
                <w:rFonts w:hint="eastAsia"/>
                <w:lang w:eastAsia="zh-CN"/>
              </w:rPr>
            </w:pPr>
            <w:r>
              <w:rPr>
                <w:rFonts w:hint="eastAsia"/>
                <w:lang w:eastAsia="zh-CN" w:bidi="ar"/>
              </w:rPr>
              <w:t>2</w:t>
            </w:r>
            <w:r>
              <w:rPr>
                <w:rFonts w:hint="eastAsia"/>
                <w:lang w:eastAsia="zh-CN"/>
              </w:rPr>
              <w:t>台</w:t>
            </w:r>
          </w:p>
        </w:tc>
      </w:tr>
      <w:tr w14:paraId="46CCF7FB">
        <w:tblPrEx>
          <w:tblCellMar>
            <w:top w:w="0" w:type="dxa"/>
            <w:left w:w="108" w:type="dxa"/>
            <w:bottom w:w="0" w:type="dxa"/>
            <w:right w:w="108" w:type="dxa"/>
          </w:tblCellMar>
        </w:tblPrEx>
        <w:trPr>
          <w:trHeight w:val="252" w:hRule="atLeast"/>
        </w:trPr>
        <w:tc>
          <w:tcPr>
            <w:tcW w:w="270" w:type="pct"/>
            <w:vMerge w:val="continue"/>
            <w:tcBorders>
              <w:left w:val="single" w:color="000000" w:sz="8" w:space="0"/>
              <w:right w:val="single" w:color="000000" w:sz="4" w:space="0"/>
            </w:tcBorders>
            <w:shd w:val="clear" w:color="auto" w:fill="auto"/>
            <w:vAlign w:val="center"/>
          </w:tcPr>
          <w:p w14:paraId="5A0DDC67">
            <w:pPr>
              <w:widowControl/>
              <w:spacing w:line="240" w:lineRule="auto"/>
              <w:ind w:firstLine="480" w:firstLineChars="0"/>
              <w:jc w:val="center"/>
              <w:textAlignment w:val="center"/>
              <w:rPr>
                <w:rFonts w:hint="eastAsia"/>
                <w:kern w:val="2"/>
                <w:lang w:eastAsia="zh-CN"/>
              </w:rPr>
            </w:pPr>
          </w:p>
        </w:tc>
        <w:tc>
          <w:tcPr>
            <w:tcW w:w="464" w:type="pct"/>
            <w:vMerge w:val="continue"/>
            <w:tcBorders>
              <w:left w:val="single" w:color="000000" w:sz="4" w:space="0"/>
              <w:right w:val="single" w:color="000000" w:sz="4" w:space="0"/>
            </w:tcBorders>
            <w:shd w:val="clear" w:color="auto" w:fill="auto"/>
            <w:vAlign w:val="center"/>
          </w:tcPr>
          <w:p w14:paraId="60CD4990">
            <w:pPr>
              <w:widowControl/>
              <w:spacing w:line="240" w:lineRule="auto"/>
              <w:ind w:firstLine="480" w:firstLineChars="0"/>
              <w:jc w:val="center"/>
              <w:textAlignment w:val="center"/>
              <w:rPr>
                <w:rFonts w:hint="eastAsia"/>
                <w:kern w:val="2"/>
                <w:lang w:eastAsia="zh-CN"/>
              </w:rPr>
            </w:pPr>
          </w:p>
        </w:tc>
        <w:tc>
          <w:tcPr>
            <w:tcW w:w="250" w:type="pct"/>
            <w:tcBorders>
              <w:top w:val="single" w:color="000000" w:sz="4" w:space="0"/>
              <w:left w:val="single" w:color="000000" w:sz="4" w:space="0"/>
              <w:bottom w:val="single" w:color="000000" w:sz="4" w:space="0"/>
              <w:right w:val="single" w:color="auto" w:sz="4" w:space="0"/>
            </w:tcBorders>
            <w:shd w:val="clear" w:color="auto" w:fill="auto"/>
            <w:vAlign w:val="center"/>
          </w:tcPr>
          <w:p w14:paraId="3E8BF39A">
            <w:pPr>
              <w:widowControl/>
              <w:spacing w:line="240" w:lineRule="auto"/>
              <w:ind w:firstLine="0" w:firstLineChars="0"/>
              <w:textAlignment w:val="center"/>
              <w:rPr>
                <w:rFonts w:hint="eastAsia"/>
                <w:lang w:eastAsia="zh-CN"/>
              </w:rPr>
            </w:pPr>
            <w:r>
              <w:rPr>
                <w:rFonts w:hint="eastAsia"/>
                <w:lang w:eastAsia="zh-CN"/>
              </w:rPr>
              <w:t>拼接处理器</w:t>
            </w:r>
          </w:p>
        </w:tc>
        <w:tc>
          <w:tcPr>
            <w:tcW w:w="3429" w:type="pct"/>
            <w:tcBorders>
              <w:top w:val="single" w:color="auto" w:sz="4" w:space="0"/>
              <w:left w:val="single" w:color="auto" w:sz="4" w:space="0"/>
              <w:bottom w:val="single" w:color="auto" w:sz="4" w:space="0"/>
              <w:right w:val="single" w:color="auto" w:sz="4" w:space="0"/>
            </w:tcBorders>
            <w:shd w:val="clear" w:color="auto" w:fill="auto"/>
            <w:vAlign w:val="center"/>
          </w:tcPr>
          <w:p w14:paraId="1A0D3011">
            <w:pPr>
              <w:widowControl/>
              <w:spacing w:line="240" w:lineRule="auto"/>
              <w:ind w:firstLine="0" w:firstLineChars="0"/>
              <w:jc w:val="left"/>
              <w:textAlignment w:val="center"/>
              <w:rPr>
                <w:rFonts w:hint="eastAsia"/>
                <w:lang w:eastAsia="zh-CN"/>
              </w:rPr>
            </w:pPr>
            <w:r>
              <w:rPr>
                <w:rFonts w:hint="eastAsia"/>
                <w:lang w:eastAsia="zh-CN"/>
              </w:rPr>
              <w:t>1.输入：≥8路4K高清，输出接口满足需求，且有不低于30%的冗余度，支持HDMI、DVI、DP、VGA等输入输出接口板；</w:t>
            </w:r>
          </w:p>
          <w:p w14:paraId="06F9BCD8">
            <w:pPr>
              <w:widowControl/>
              <w:spacing w:line="240" w:lineRule="auto"/>
              <w:ind w:firstLine="0" w:firstLineChars="0"/>
              <w:jc w:val="left"/>
              <w:textAlignment w:val="center"/>
              <w:rPr>
                <w:rFonts w:hint="eastAsia"/>
                <w:b/>
                <w:bCs/>
                <w:lang w:eastAsia="zh-CN"/>
              </w:rPr>
            </w:pPr>
            <w:r>
              <w:rPr>
                <w:rFonts w:hint="eastAsia"/>
                <w:lang w:eastAsia="zh-CN" w:bidi="ar"/>
              </w:rPr>
              <w:t>2.★</w:t>
            </w:r>
            <w:r>
              <w:rPr>
                <w:rFonts w:hint="eastAsia"/>
                <w:lang w:eastAsia="zh-CN"/>
              </w:rPr>
              <w:t>单个输出板卡最大支持16个图层；单个输出板卡的图层支持不低于4*4K显示；支持图像叠加、漫游，可对图层无极缩放、图层全屏和自适应接口全屏；</w:t>
            </w:r>
            <w:r>
              <w:rPr>
                <w:rFonts w:hint="eastAsia"/>
                <w:b/>
                <w:bCs/>
                <w:lang w:eastAsia="zh-CN" w:bidi="ar"/>
              </w:rPr>
              <w:t>（提供具有CNAS或CMA资质的第三方检验机构出具的制造商检测报告复印件）；</w:t>
            </w:r>
          </w:p>
          <w:p w14:paraId="35CE5494">
            <w:pPr>
              <w:widowControl/>
              <w:spacing w:line="240" w:lineRule="auto"/>
              <w:ind w:firstLine="0" w:firstLineChars="0"/>
              <w:jc w:val="left"/>
              <w:textAlignment w:val="center"/>
              <w:rPr>
                <w:rFonts w:hint="eastAsia"/>
                <w:lang w:eastAsia="zh-CN"/>
              </w:rPr>
            </w:pPr>
            <w:r>
              <w:rPr>
                <w:rFonts w:hint="eastAsia"/>
                <w:lang w:eastAsia="zh-CN"/>
              </w:rPr>
              <w:t>3.支持用户权限分级管控，超级管理员可分配用户使用权限，支持多用户同时在线编辑、控制、上屏操作可预览其他用户操作；</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14:paraId="6964458C">
            <w:pPr>
              <w:widowControl/>
              <w:spacing w:line="240" w:lineRule="auto"/>
              <w:ind w:firstLine="0" w:firstLineChars="0"/>
              <w:jc w:val="center"/>
              <w:textAlignment w:val="center"/>
              <w:rPr>
                <w:rFonts w:hint="eastAsia"/>
                <w:lang w:eastAsia="zh-CN"/>
              </w:rPr>
            </w:pPr>
            <w:r>
              <w:rPr>
                <w:rFonts w:hint="eastAsia"/>
                <w:lang w:eastAsia="zh-CN"/>
              </w:rPr>
              <w:t>2台</w:t>
            </w:r>
          </w:p>
        </w:tc>
      </w:tr>
      <w:tr w14:paraId="1C3B8FF5">
        <w:tblPrEx>
          <w:tblCellMar>
            <w:top w:w="0" w:type="dxa"/>
            <w:left w:w="108" w:type="dxa"/>
            <w:bottom w:w="0" w:type="dxa"/>
            <w:right w:w="108" w:type="dxa"/>
          </w:tblCellMar>
        </w:tblPrEx>
        <w:trPr>
          <w:trHeight w:val="252" w:hRule="atLeast"/>
        </w:trPr>
        <w:tc>
          <w:tcPr>
            <w:tcW w:w="270" w:type="pct"/>
            <w:vMerge w:val="continue"/>
            <w:tcBorders>
              <w:left w:val="single" w:color="000000" w:sz="8" w:space="0"/>
              <w:right w:val="single" w:color="000000" w:sz="4" w:space="0"/>
            </w:tcBorders>
            <w:shd w:val="clear" w:color="auto" w:fill="auto"/>
            <w:vAlign w:val="center"/>
          </w:tcPr>
          <w:p w14:paraId="40523625">
            <w:pPr>
              <w:widowControl/>
              <w:spacing w:line="240" w:lineRule="auto"/>
              <w:ind w:firstLine="480" w:firstLineChars="0"/>
              <w:jc w:val="center"/>
              <w:textAlignment w:val="center"/>
              <w:rPr>
                <w:rFonts w:hint="eastAsia"/>
                <w:lang w:eastAsia="zh-CN"/>
              </w:rPr>
            </w:pPr>
          </w:p>
        </w:tc>
        <w:tc>
          <w:tcPr>
            <w:tcW w:w="464" w:type="pct"/>
            <w:vMerge w:val="continue"/>
            <w:tcBorders>
              <w:left w:val="single" w:color="000000" w:sz="4" w:space="0"/>
              <w:right w:val="single" w:color="000000" w:sz="4" w:space="0"/>
            </w:tcBorders>
            <w:shd w:val="clear" w:color="auto" w:fill="auto"/>
            <w:vAlign w:val="center"/>
          </w:tcPr>
          <w:p w14:paraId="2CF3FABD">
            <w:pPr>
              <w:widowControl/>
              <w:spacing w:line="240" w:lineRule="auto"/>
              <w:ind w:firstLine="480" w:firstLineChars="0"/>
              <w:jc w:val="center"/>
              <w:textAlignment w:val="center"/>
              <w:rPr>
                <w:rFonts w:hint="eastAsia"/>
                <w:lang w:eastAsia="zh-CN"/>
              </w:rPr>
            </w:pPr>
          </w:p>
        </w:tc>
        <w:tc>
          <w:tcPr>
            <w:tcW w:w="250" w:type="pct"/>
            <w:tcBorders>
              <w:top w:val="single" w:color="000000" w:sz="4" w:space="0"/>
              <w:left w:val="single" w:color="000000" w:sz="4" w:space="0"/>
              <w:bottom w:val="single" w:color="000000" w:sz="4" w:space="0"/>
              <w:right w:val="single" w:color="auto" w:sz="4" w:space="0"/>
            </w:tcBorders>
            <w:shd w:val="clear" w:color="auto" w:fill="auto"/>
            <w:vAlign w:val="center"/>
          </w:tcPr>
          <w:p w14:paraId="26E70193">
            <w:pPr>
              <w:widowControl/>
              <w:spacing w:line="240" w:lineRule="auto"/>
              <w:ind w:firstLine="0" w:firstLineChars="0"/>
              <w:textAlignment w:val="center"/>
              <w:rPr>
                <w:rFonts w:hint="eastAsia"/>
                <w:lang w:eastAsia="zh-CN"/>
              </w:rPr>
            </w:pPr>
            <w:r>
              <w:rPr>
                <w:rFonts w:hint="eastAsia"/>
                <w:lang w:eastAsia="zh-CN"/>
              </w:rPr>
              <w:t>控制软件</w:t>
            </w:r>
          </w:p>
        </w:tc>
        <w:tc>
          <w:tcPr>
            <w:tcW w:w="3429" w:type="pct"/>
            <w:tcBorders>
              <w:top w:val="single" w:color="auto" w:sz="4" w:space="0"/>
              <w:left w:val="single" w:color="auto" w:sz="4" w:space="0"/>
              <w:bottom w:val="single" w:color="auto" w:sz="4" w:space="0"/>
              <w:right w:val="single" w:color="auto" w:sz="4" w:space="0"/>
            </w:tcBorders>
            <w:shd w:val="clear" w:color="auto" w:fill="auto"/>
            <w:vAlign w:val="center"/>
          </w:tcPr>
          <w:p w14:paraId="073420E0">
            <w:pPr>
              <w:widowControl/>
              <w:spacing w:line="240" w:lineRule="auto"/>
              <w:ind w:firstLine="0" w:firstLineChars="0"/>
              <w:jc w:val="left"/>
              <w:textAlignment w:val="center"/>
              <w:rPr>
                <w:rFonts w:hint="eastAsia"/>
                <w:lang w:eastAsia="zh-CN"/>
              </w:rPr>
            </w:pPr>
            <w:r>
              <w:rPr>
                <w:rFonts w:hint="eastAsia"/>
                <w:lang w:eastAsia="zh-CN"/>
              </w:rPr>
              <w:t>1.支持屏体配置，支持载入配置、设置输入源、点亮显示屏、显示屏连接设置、工作模式设置、性能参数设置；</w:t>
            </w:r>
          </w:p>
          <w:p w14:paraId="75DDD4E3">
            <w:pPr>
              <w:widowControl/>
              <w:spacing w:line="240" w:lineRule="auto"/>
              <w:ind w:firstLine="0" w:firstLineChars="0"/>
              <w:jc w:val="left"/>
              <w:textAlignment w:val="center"/>
              <w:rPr>
                <w:rFonts w:hint="eastAsia"/>
                <w:lang w:eastAsia="zh-CN"/>
              </w:rPr>
            </w:pPr>
            <w:r>
              <w:rPr>
                <w:rFonts w:hint="eastAsia"/>
                <w:lang w:eastAsia="zh-CN"/>
              </w:rPr>
              <w:t>2.支持升级硬件程序，支持升级接收卡、发送卡的硬件程序，密码修改；</w:t>
            </w:r>
          </w:p>
          <w:p w14:paraId="5A3D0C6A">
            <w:pPr>
              <w:widowControl/>
              <w:spacing w:line="240" w:lineRule="auto"/>
              <w:ind w:firstLine="0" w:firstLineChars="0"/>
              <w:jc w:val="left"/>
              <w:textAlignment w:val="center"/>
              <w:rPr>
                <w:rFonts w:hint="eastAsia"/>
                <w:lang w:eastAsia="zh-CN"/>
              </w:rPr>
            </w:pPr>
            <w:r>
              <w:rPr>
                <w:rFonts w:hint="eastAsia"/>
                <w:lang w:eastAsia="zh-CN"/>
              </w:rPr>
              <w:t>3.支持多屏管理设置；</w:t>
            </w:r>
          </w:p>
          <w:p w14:paraId="73121366">
            <w:pPr>
              <w:widowControl/>
              <w:spacing w:line="240" w:lineRule="auto"/>
              <w:ind w:firstLine="0" w:firstLineChars="0"/>
              <w:jc w:val="left"/>
              <w:textAlignment w:val="center"/>
              <w:rPr>
                <w:rFonts w:hint="eastAsia"/>
                <w:lang w:eastAsia="zh-CN"/>
              </w:rPr>
            </w:pPr>
            <w:r>
              <w:rPr>
                <w:rFonts w:hint="eastAsia"/>
                <w:lang w:eastAsia="zh-CN"/>
              </w:rPr>
              <w:t>4.支持亮度校正、亮度调节、色温模式。</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14:paraId="044312F9">
            <w:pPr>
              <w:widowControl/>
              <w:spacing w:line="240" w:lineRule="auto"/>
              <w:ind w:firstLine="0" w:firstLineChars="0"/>
              <w:jc w:val="center"/>
              <w:textAlignment w:val="center"/>
              <w:rPr>
                <w:rFonts w:hint="eastAsia"/>
                <w:lang w:eastAsia="zh-CN"/>
              </w:rPr>
            </w:pPr>
            <w:r>
              <w:rPr>
                <w:rFonts w:hint="eastAsia"/>
                <w:lang w:eastAsia="zh-CN"/>
              </w:rPr>
              <w:t>2套</w:t>
            </w:r>
          </w:p>
        </w:tc>
      </w:tr>
      <w:tr w14:paraId="3F02F6B8">
        <w:tblPrEx>
          <w:tblCellMar>
            <w:top w:w="0" w:type="dxa"/>
            <w:left w:w="108" w:type="dxa"/>
            <w:bottom w:w="0" w:type="dxa"/>
            <w:right w:w="108" w:type="dxa"/>
          </w:tblCellMar>
        </w:tblPrEx>
        <w:trPr>
          <w:trHeight w:val="252" w:hRule="atLeast"/>
        </w:trPr>
        <w:tc>
          <w:tcPr>
            <w:tcW w:w="270" w:type="pct"/>
            <w:vMerge w:val="continue"/>
            <w:tcBorders>
              <w:left w:val="single" w:color="000000" w:sz="8" w:space="0"/>
              <w:bottom w:val="single" w:color="000000" w:sz="4" w:space="0"/>
              <w:right w:val="single" w:color="000000" w:sz="4" w:space="0"/>
            </w:tcBorders>
            <w:shd w:val="clear" w:color="auto" w:fill="auto"/>
            <w:vAlign w:val="center"/>
          </w:tcPr>
          <w:p w14:paraId="340E7801">
            <w:pPr>
              <w:widowControl/>
              <w:spacing w:line="240" w:lineRule="auto"/>
              <w:ind w:firstLine="480" w:firstLineChars="0"/>
              <w:jc w:val="center"/>
              <w:textAlignment w:val="center"/>
              <w:rPr>
                <w:rFonts w:hint="eastAsia"/>
                <w:lang w:eastAsia="zh-CN"/>
              </w:rPr>
            </w:pPr>
          </w:p>
        </w:tc>
        <w:tc>
          <w:tcPr>
            <w:tcW w:w="464" w:type="pct"/>
            <w:vMerge w:val="continue"/>
            <w:tcBorders>
              <w:left w:val="single" w:color="000000" w:sz="4" w:space="0"/>
              <w:bottom w:val="single" w:color="000000" w:sz="4" w:space="0"/>
              <w:right w:val="single" w:color="000000" w:sz="4" w:space="0"/>
            </w:tcBorders>
            <w:shd w:val="clear" w:color="auto" w:fill="auto"/>
            <w:vAlign w:val="center"/>
          </w:tcPr>
          <w:p w14:paraId="2A1E9B93">
            <w:pPr>
              <w:widowControl/>
              <w:spacing w:line="240" w:lineRule="auto"/>
              <w:ind w:firstLine="480" w:firstLineChars="0"/>
              <w:jc w:val="center"/>
              <w:textAlignment w:val="center"/>
              <w:rPr>
                <w:rFonts w:hint="eastAsia"/>
                <w:lang w:eastAsia="zh-CN"/>
              </w:rPr>
            </w:pPr>
          </w:p>
        </w:tc>
        <w:tc>
          <w:tcPr>
            <w:tcW w:w="250" w:type="pct"/>
            <w:tcBorders>
              <w:top w:val="single" w:color="000000" w:sz="4" w:space="0"/>
              <w:left w:val="single" w:color="000000" w:sz="4" w:space="0"/>
              <w:bottom w:val="single" w:color="000000" w:sz="4" w:space="0"/>
              <w:right w:val="single" w:color="auto" w:sz="4" w:space="0"/>
            </w:tcBorders>
            <w:shd w:val="clear" w:color="auto" w:fill="auto"/>
            <w:vAlign w:val="center"/>
          </w:tcPr>
          <w:p w14:paraId="73432EBD">
            <w:pPr>
              <w:widowControl/>
              <w:spacing w:line="240" w:lineRule="auto"/>
              <w:ind w:firstLine="0" w:firstLineChars="0"/>
              <w:textAlignment w:val="center"/>
              <w:rPr>
                <w:rFonts w:hint="eastAsia"/>
                <w:lang w:eastAsia="zh-CN"/>
              </w:rPr>
            </w:pPr>
            <w:r>
              <w:rPr>
                <w:rFonts w:hint="eastAsia"/>
                <w:lang w:eastAsia="zh-CN"/>
              </w:rPr>
              <w:t>媒体服务器或播控电脑</w:t>
            </w:r>
          </w:p>
        </w:tc>
        <w:tc>
          <w:tcPr>
            <w:tcW w:w="3429" w:type="pct"/>
            <w:tcBorders>
              <w:top w:val="single" w:color="auto" w:sz="4" w:space="0"/>
              <w:left w:val="single" w:color="auto" w:sz="4" w:space="0"/>
              <w:bottom w:val="single" w:color="auto" w:sz="4" w:space="0"/>
              <w:right w:val="single" w:color="auto" w:sz="4" w:space="0"/>
            </w:tcBorders>
            <w:shd w:val="clear" w:color="auto" w:fill="auto"/>
            <w:vAlign w:val="center"/>
          </w:tcPr>
          <w:p w14:paraId="73650EC7">
            <w:pPr>
              <w:widowControl/>
              <w:spacing w:line="240" w:lineRule="auto"/>
              <w:ind w:firstLine="0" w:firstLineChars="0"/>
              <w:jc w:val="left"/>
              <w:textAlignment w:val="center"/>
              <w:rPr>
                <w:rFonts w:hint="eastAsia"/>
                <w:lang w:eastAsia="zh-CN"/>
              </w:rPr>
            </w:pPr>
            <w:r>
              <w:rPr>
                <w:rFonts w:hint="eastAsia"/>
                <w:lang w:eastAsia="zh-CN"/>
              </w:rPr>
              <w:t>1.处理器：性能不低于英特尔 (Intel)酷睿处理器I7(12代)，内存：≥64GB；硬盘：≥1TB M.2高速固态硬盘；显卡型号：不低于8路4K视频输出；Windows 10 企业版；工控机箱；显示器：≥23.8英寸；</w:t>
            </w:r>
          </w:p>
          <w:p w14:paraId="06F4EDE5">
            <w:pPr>
              <w:widowControl/>
              <w:spacing w:line="240" w:lineRule="auto"/>
              <w:ind w:firstLine="0" w:firstLineChars="0"/>
              <w:jc w:val="left"/>
              <w:textAlignment w:val="center"/>
              <w:rPr>
                <w:rFonts w:hint="eastAsia"/>
                <w:lang w:eastAsia="zh-CN"/>
              </w:rPr>
            </w:pPr>
            <w:r>
              <w:rPr>
                <w:rFonts w:hint="eastAsia"/>
                <w:lang w:eastAsia="zh-CN"/>
              </w:rPr>
              <w:t>2.播放软件：播放效果流畅不卡顿；支持播放画面直切、淡入淡出的切换特效和渐变黑屏、测试画面、输出显示控制；支持节目整体播放、暂停、停止、音量调节，单个媒体的音量调节，单个媒体的快进和快退播放；支持视频、图片、音频、PPT、WORD、EXCEL、PDF等格式的播放。</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14:paraId="11568397">
            <w:pPr>
              <w:widowControl/>
              <w:spacing w:line="240" w:lineRule="auto"/>
              <w:ind w:firstLine="0" w:firstLineChars="0"/>
              <w:jc w:val="center"/>
              <w:textAlignment w:val="center"/>
              <w:rPr>
                <w:rFonts w:hint="eastAsia"/>
                <w:lang w:eastAsia="zh-CN"/>
              </w:rPr>
            </w:pPr>
            <w:r>
              <w:rPr>
                <w:rFonts w:hint="eastAsia"/>
                <w:lang w:eastAsia="zh-CN"/>
              </w:rPr>
              <w:t>2台</w:t>
            </w:r>
          </w:p>
        </w:tc>
      </w:tr>
      <w:tr w14:paraId="2E16F2FF">
        <w:tblPrEx>
          <w:tblCellMar>
            <w:top w:w="0" w:type="dxa"/>
            <w:left w:w="108" w:type="dxa"/>
            <w:bottom w:w="0" w:type="dxa"/>
            <w:right w:w="108" w:type="dxa"/>
          </w:tblCellMar>
        </w:tblPrEx>
        <w:trPr>
          <w:trHeight w:val="252" w:hRule="atLeast"/>
        </w:trPr>
        <w:tc>
          <w:tcPr>
            <w:tcW w:w="5000" w:type="pct"/>
            <w:gridSpan w:val="5"/>
            <w:tcBorders>
              <w:left w:val="single" w:color="000000" w:sz="8" w:space="0"/>
              <w:bottom w:val="single" w:color="000000" w:sz="4" w:space="0"/>
              <w:right w:val="single" w:color="000000" w:sz="4" w:space="0"/>
            </w:tcBorders>
            <w:shd w:val="clear" w:color="auto" w:fill="auto"/>
            <w:vAlign w:val="center"/>
          </w:tcPr>
          <w:p w14:paraId="6FBFD9E4">
            <w:pPr>
              <w:widowControl/>
              <w:spacing w:line="240" w:lineRule="auto"/>
              <w:ind w:firstLine="0" w:firstLineChars="0"/>
              <w:jc w:val="left"/>
              <w:textAlignment w:val="center"/>
              <w:rPr>
                <w:rFonts w:hint="eastAsia"/>
                <w:lang w:eastAsia="zh-CN"/>
              </w:rPr>
            </w:pPr>
            <w:r>
              <w:rPr>
                <w:rFonts w:hint="eastAsia" w:cs="Times New Roman"/>
                <w:b/>
                <w:bCs/>
                <w:kern w:val="2"/>
                <w:lang w:eastAsia="zh-CN"/>
              </w:rPr>
              <w:t>备注：上述技术指标中，若涉及对应证明材料有要求的，应按要求提供。如无具体要求的，须</w:t>
            </w:r>
            <w:r>
              <w:rPr>
                <w:rFonts w:hint="eastAsia"/>
                <w:b/>
                <w:bCs/>
                <w:lang w:eastAsia="zh-CN"/>
              </w:rPr>
              <w:t>提供能够支撑上述技术指标制造商的技术白皮书或产品说明书或者公开发布的印刷资料或第三方检测机构出具的检测报告或制造商的技术规格书等文件</w:t>
            </w:r>
            <w:r>
              <w:rPr>
                <w:rFonts w:hint="eastAsia" w:cs="Times New Roman"/>
                <w:b/>
                <w:bCs/>
                <w:kern w:val="2"/>
                <w:lang w:eastAsia="zh-CN"/>
              </w:rPr>
              <w:t>作为技术支持资料。</w:t>
            </w:r>
          </w:p>
        </w:tc>
      </w:tr>
      <w:tr w14:paraId="093C058F">
        <w:tblPrEx>
          <w:tblCellMar>
            <w:top w:w="0" w:type="dxa"/>
            <w:left w:w="108" w:type="dxa"/>
            <w:bottom w:w="0" w:type="dxa"/>
            <w:right w:w="108" w:type="dxa"/>
          </w:tblCellMar>
        </w:tblPrEx>
        <w:trPr>
          <w:trHeight w:val="269" w:hRule="atLeast"/>
        </w:trPr>
        <w:tc>
          <w:tcPr>
            <w:tcW w:w="270" w:type="pct"/>
            <w:vMerge w:val="restart"/>
            <w:tcBorders>
              <w:top w:val="single" w:color="000000" w:sz="4" w:space="0"/>
              <w:left w:val="single" w:color="000000" w:sz="8" w:space="0"/>
              <w:right w:val="single" w:color="000000" w:sz="4" w:space="0"/>
            </w:tcBorders>
            <w:shd w:val="clear" w:color="auto" w:fill="auto"/>
            <w:vAlign w:val="center"/>
          </w:tcPr>
          <w:p w14:paraId="4174DB28">
            <w:pPr>
              <w:widowControl/>
              <w:spacing w:line="240" w:lineRule="auto"/>
              <w:ind w:firstLine="0" w:firstLineChars="0"/>
              <w:textAlignment w:val="center"/>
              <w:rPr>
                <w:rFonts w:hint="eastAsia"/>
              </w:rPr>
            </w:pPr>
            <w:r>
              <w:rPr>
                <w:rFonts w:hint="eastAsia"/>
                <w:lang w:eastAsia="zh-CN" w:bidi="ar"/>
              </w:rPr>
              <w:t>3</w:t>
            </w:r>
          </w:p>
        </w:tc>
        <w:tc>
          <w:tcPr>
            <w:tcW w:w="464" w:type="pct"/>
            <w:vMerge w:val="restart"/>
            <w:tcBorders>
              <w:top w:val="single" w:color="000000" w:sz="4" w:space="0"/>
              <w:left w:val="single" w:color="000000" w:sz="4" w:space="0"/>
              <w:right w:val="single" w:color="000000" w:sz="4" w:space="0"/>
            </w:tcBorders>
            <w:shd w:val="clear" w:color="auto" w:fill="auto"/>
            <w:vAlign w:val="center"/>
          </w:tcPr>
          <w:p w14:paraId="3B08620D">
            <w:pPr>
              <w:widowControl/>
              <w:spacing w:line="240" w:lineRule="auto"/>
              <w:ind w:firstLine="0" w:firstLineChars="0"/>
              <w:textAlignment w:val="center"/>
              <w:rPr>
                <w:rFonts w:hint="eastAsia"/>
                <w:lang w:eastAsia="zh-CN"/>
              </w:rPr>
            </w:pPr>
            <w:r>
              <w:rPr>
                <w:rFonts w:hint="eastAsia"/>
                <w:lang w:eastAsia="zh-CN" w:bidi="ar"/>
              </w:rPr>
              <w:t>音响系统</w:t>
            </w:r>
          </w:p>
        </w:tc>
        <w:tc>
          <w:tcPr>
            <w:tcW w:w="250" w:type="pct"/>
            <w:tcBorders>
              <w:top w:val="single" w:color="000000" w:sz="4" w:space="0"/>
              <w:left w:val="single" w:color="000000" w:sz="4" w:space="0"/>
              <w:bottom w:val="single" w:color="000000" w:sz="4" w:space="0"/>
              <w:right w:val="single" w:color="auto" w:sz="4" w:space="0"/>
            </w:tcBorders>
            <w:shd w:val="clear" w:color="auto" w:fill="auto"/>
            <w:vAlign w:val="center"/>
          </w:tcPr>
          <w:p w14:paraId="4BA6625E">
            <w:pPr>
              <w:widowControl/>
              <w:spacing w:line="240" w:lineRule="auto"/>
              <w:ind w:firstLine="0" w:firstLineChars="0"/>
              <w:textAlignment w:val="center"/>
              <w:rPr>
                <w:rFonts w:hint="eastAsia"/>
                <w:lang w:eastAsia="zh-CN" w:bidi="ar"/>
              </w:rPr>
            </w:pPr>
            <w:r>
              <w:rPr>
                <w:rFonts w:hint="eastAsia"/>
                <w:lang w:eastAsia="zh-CN" w:bidi="ar"/>
              </w:rPr>
              <w:t>全频音响</w:t>
            </w:r>
          </w:p>
        </w:tc>
        <w:tc>
          <w:tcPr>
            <w:tcW w:w="3429" w:type="pct"/>
            <w:tcBorders>
              <w:top w:val="single" w:color="auto" w:sz="4" w:space="0"/>
              <w:left w:val="single" w:color="auto" w:sz="4" w:space="0"/>
              <w:bottom w:val="single" w:color="auto" w:sz="4" w:space="0"/>
              <w:right w:val="single" w:color="auto" w:sz="4" w:space="0"/>
            </w:tcBorders>
            <w:shd w:val="clear" w:color="auto" w:fill="auto"/>
            <w:vAlign w:val="center"/>
          </w:tcPr>
          <w:p w14:paraId="49187B3A">
            <w:pPr>
              <w:widowControl/>
              <w:spacing w:line="240" w:lineRule="auto"/>
              <w:ind w:firstLine="0" w:firstLineChars="0"/>
              <w:jc w:val="left"/>
              <w:textAlignment w:val="center"/>
              <w:rPr>
                <w:rFonts w:hint="eastAsia"/>
                <w:lang w:eastAsia="zh-CN"/>
              </w:rPr>
            </w:pPr>
            <w:r>
              <w:rPr>
                <w:rFonts w:hint="eastAsia"/>
                <w:lang w:eastAsia="zh-CN"/>
              </w:rPr>
              <w:t>1.功率：100W；</w:t>
            </w:r>
          </w:p>
          <w:p w14:paraId="4B3C3A0F">
            <w:pPr>
              <w:widowControl/>
              <w:spacing w:line="240" w:lineRule="auto"/>
              <w:ind w:firstLine="0" w:firstLineChars="0"/>
              <w:jc w:val="left"/>
              <w:textAlignment w:val="center"/>
              <w:rPr>
                <w:rFonts w:hint="eastAsia"/>
                <w:lang w:eastAsia="zh-CN"/>
              </w:rPr>
            </w:pPr>
            <w:r>
              <w:rPr>
                <w:rFonts w:hint="eastAsia"/>
                <w:lang w:eastAsia="zh-CN"/>
              </w:rPr>
              <w:t>2.灵敏度：93dB，8Ω；</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14:paraId="7D42DD98">
            <w:pPr>
              <w:widowControl/>
              <w:spacing w:line="240" w:lineRule="auto"/>
              <w:ind w:firstLine="0" w:firstLineChars="0"/>
              <w:jc w:val="center"/>
              <w:textAlignment w:val="center"/>
              <w:rPr>
                <w:rFonts w:hint="eastAsia"/>
                <w:lang w:eastAsia="zh-CN"/>
              </w:rPr>
            </w:pPr>
            <w:r>
              <w:rPr>
                <w:rFonts w:hint="eastAsia"/>
                <w:lang w:eastAsia="zh-CN" w:bidi="ar"/>
              </w:rPr>
              <w:t>4</w:t>
            </w:r>
            <w:r>
              <w:rPr>
                <w:rFonts w:hint="eastAsia"/>
                <w:lang w:eastAsia="zh-CN"/>
              </w:rPr>
              <w:t>台</w:t>
            </w:r>
          </w:p>
        </w:tc>
      </w:tr>
      <w:tr w14:paraId="193A4899">
        <w:tblPrEx>
          <w:tblCellMar>
            <w:top w:w="0" w:type="dxa"/>
            <w:left w:w="108" w:type="dxa"/>
            <w:bottom w:w="0" w:type="dxa"/>
            <w:right w:w="108" w:type="dxa"/>
          </w:tblCellMar>
        </w:tblPrEx>
        <w:trPr>
          <w:trHeight w:val="524" w:hRule="atLeast"/>
        </w:trPr>
        <w:tc>
          <w:tcPr>
            <w:tcW w:w="270" w:type="pct"/>
            <w:vMerge w:val="continue"/>
            <w:tcBorders>
              <w:left w:val="single" w:color="000000" w:sz="8" w:space="0"/>
              <w:right w:val="single" w:color="000000" w:sz="4" w:space="0"/>
            </w:tcBorders>
            <w:shd w:val="clear" w:color="auto" w:fill="auto"/>
            <w:vAlign w:val="center"/>
          </w:tcPr>
          <w:p w14:paraId="5EAE03CF">
            <w:pPr>
              <w:widowControl/>
              <w:spacing w:line="240" w:lineRule="auto"/>
              <w:ind w:firstLine="480" w:firstLineChars="0"/>
              <w:jc w:val="center"/>
              <w:textAlignment w:val="center"/>
              <w:rPr>
                <w:rFonts w:hint="eastAsia"/>
                <w:kern w:val="2"/>
                <w:lang w:eastAsia="zh-CN"/>
              </w:rPr>
            </w:pPr>
          </w:p>
        </w:tc>
        <w:tc>
          <w:tcPr>
            <w:tcW w:w="464" w:type="pct"/>
            <w:vMerge w:val="continue"/>
            <w:tcBorders>
              <w:left w:val="single" w:color="000000" w:sz="4" w:space="0"/>
              <w:right w:val="single" w:color="000000" w:sz="4" w:space="0"/>
            </w:tcBorders>
            <w:shd w:val="clear" w:color="auto" w:fill="auto"/>
            <w:vAlign w:val="center"/>
          </w:tcPr>
          <w:p w14:paraId="54D4F344">
            <w:pPr>
              <w:widowControl/>
              <w:spacing w:line="240" w:lineRule="auto"/>
              <w:ind w:firstLine="480" w:firstLineChars="0"/>
              <w:jc w:val="center"/>
              <w:textAlignment w:val="center"/>
              <w:rPr>
                <w:rFonts w:hint="eastAsia"/>
                <w:kern w:val="2"/>
                <w:lang w:eastAsia="zh-CN"/>
              </w:rPr>
            </w:pPr>
          </w:p>
        </w:tc>
        <w:tc>
          <w:tcPr>
            <w:tcW w:w="250" w:type="pct"/>
            <w:tcBorders>
              <w:top w:val="single" w:color="000000" w:sz="4" w:space="0"/>
              <w:left w:val="single" w:color="000000" w:sz="4" w:space="0"/>
              <w:bottom w:val="single" w:color="000000" w:sz="4" w:space="0"/>
              <w:right w:val="single" w:color="auto" w:sz="4" w:space="0"/>
            </w:tcBorders>
            <w:shd w:val="clear" w:color="auto" w:fill="auto"/>
            <w:vAlign w:val="center"/>
          </w:tcPr>
          <w:p w14:paraId="08855418">
            <w:pPr>
              <w:widowControl/>
              <w:spacing w:line="240" w:lineRule="auto"/>
              <w:ind w:firstLine="0" w:firstLineChars="0"/>
              <w:textAlignment w:val="center"/>
              <w:rPr>
                <w:rFonts w:hint="eastAsia"/>
                <w:lang w:eastAsia="zh-CN" w:bidi="ar"/>
              </w:rPr>
            </w:pPr>
            <w:r>
              <w:rPr>
                <w:rFonts w:hint="eastAsia"/>
                <w:lang w:eastAsia="zh-CN" w:bidi="ar"/>
              </w:rPr>
              <w:t>功放</w:t>
            </w:r>
          </w:p>
        </w:tc>
        <w:tc>
          <w:tcPr>
            <w:tcW w:w="3429" w:type="pct"/>
            <w:tcBorders>
              <w:top w:val="single" w:color="auto" w:sz="4" w:space="0"/>
              <w:left w:val="single" w:color="auto" w:sz="4" w:space="0"/>
              <w:bottom w:val="single" w:color="auto" w:sz="4" w:space="0"/>
              <w:right w:val="single" w:color="auto" w:sz="4" w:space="0"/>
            </w:tcBorders>
            <w:shd w:val="clear" w:color="auto" w:fill="auto"/>
            <w:vAlign w:val="center"/>
          </w:tcPr>
          <w:p w14:paraId="7DF7CEC4">
            <w:pPr>
              <w:widowControl/>
              <w:spacing w:line="240" w:lineRule="auto"/>
              <w:ind w:firstLine="0" w:firstLineChars="0"/>
              <w:jc w:val="left"/>
              <w:textAlignment w:val="center"/>
              <w:rPr>
                <w:rFonts w:hint="eastAsia"/>
                <w:lang w:eastAsia="zh-CN" w:bidi="ar"/>
              </w:rPr>
            </w:pPr>
            <w:r>
              <w:rPr>
                <w:rFonts w:hint="eastAsia"/>
                <w:lang w:eastAsia="zh-CN"/>
              </w:rPr>
              <w:t>8Ω，2*150W</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14:paraId="52301248">
            <w:pPr>
              <w:widowControl/>
              <w:spacing w:line="240" w:lineRule="auto"/>
              <w:ind w:firstLine="0" w:firstLineChars="0"/>
              <w:jc w:val="center"/>
              <w:textAlignment w:val="center"/>
              <w:rPr>
                <w:rFonts w:hint="eastAsia"/>
                <w:lang w:eastAsia="zh-CN" w:bidi="ar"/>
              </w:rPr>
            </w:pPr>
            <w:r>
              <w:rPr>
                <w:rFonts w:hint="eastAsia"/>
                <w:lang w:eastAsia="zh-CN" w:bidi="ar"/>
              </w:rPr>
              <w:t>2</w:t>
            </w:r>
            <w:r>
              <w:rPr>
                <w:rFonts w:hint="eastAsia"/>
                <w:lang w:eastAsia="zh-CN"/>
              </w:rPr>
              <w:t>台</w:t>
            </w:r>
          </w:p>
        </w:tc>
      </w:tr>
      <w:tr w14:paraId="7830EDEA">
        <w:tblPrEx>
          <w:tblCellMar>
            <w:top w:w="0" w:type="dxa"/>
            <w:left w:w="108" w:type="dxa"/>
            <w:bottom w:w="0" w:type="dxa"/>
            <w:right w:w="108" w:type="dxa"/>
          </w:tblCellMar>
        </w:tblPrEx>
        <w:trPr>
          <w:trHeight w:val="953" w:hRule="atLeast"/>
        </w:trPr>
        <w:tc>
          <w:tcPr>
            <w:tcW w:w="270" w:type="pct"/>
            <w:vMerge w:val="continue"/>
            <w:tcBorders>
              <w:left w:val="single" w:color="000000" w:sz="8" w:space="0"/>
              <w:right w:val="single" w:color="000000" w:sz="4" w:space="0"/>
            </w:tcBorders>
            <w:shd w:val="clear" w:color="auto" w:fill="auto"/>
            <w:vAlign w:val="center"/>
          </w:tcPr>
          <w:p w14:paraId="6BFFD365">
            <w:pPr>
              <w:widowControl/>
              <w:spacing w:line="240" w:lineRule="auto"/>
              <w:ind w:firstLine="480" w:firstLineChars="0"/>
              <w:jc w:val="center"/>
              <w:textAlignment w:val="center"/>
              <w:rPr>
                <w:rFonts w:hint="eastAsia"/>
                <w:lang w:eastAsia="zh-CN" w:bidi="ar"/>
              </w:rPr>
            </w:pPr>
          </w:p>
        </w:tc>
        <w:tc>
          <w:tcPr>
            <w:tcW w:w="464" w:type="pct"/>
            <w:vMerge w:val="continue"/>
            <w:tcBorders>
              <w:left w:val="single" w:color="000000" w:sz="4" w:space="0"/>
              <w:right w:val="single" w:color="000000" w:sz="4" w:space="0"/>
            </w:tcBorders>
            <w:shd w:val="clear" w:color="auto" w:fill="auto"/>
            <w:vAlign w:val="center"/>
          </w:tcPr>
          <w:p w14:paraId="505DC446">
            <w:pPr>
              <w:widowControl/>
              <w:spacing w:line="240" w:lineRule="auto"/>
              <w:ind w:firstLine="480" w:firstLineChars="0"/>
              <w:jc w:val="center"/>
              <w:textAlignment w:val="center"/>
              <w:rPr>
                <w:rFonts w:hint="eastAsia"/>
                <w:lang w:eastAsia="zh-CN" w:bidi="ar"/>
              </w:rPr>
            </w:pPr>
          </w:p>
        </w:tc>
        <w:tc>
          <w:tcPr>
            <w:tcW w:w="250" w:type="pct"/>
            <w:tcBorders>
              <w:top w:val="single" w:color="000000" w:sz="4" w:space="0"/>
              <w:left w:val="single" w:color="000000" w:sz="4" w:space="0"/>
              <w:bottom w:val="single" w:color="000000" w:sz="4" w:space="0"/>
              <w:right w:val="single" w:color="auto" w:sz="4" w:space="0"/>
            </w:tcBorders>
            <w:shd w:val="clear" w:color="auto" w:fill="auto"/>
            <w:vAlign w:val="center"/>
          </w:tcPr>
          <w:p w14:paraId="383F9190">
            <w:pPr>
              <w:widowControl/>
              <w:spacing w:line="240" w:lineRule="auto"/>
              <w:ind w:firstLine="0" w:firstLineChars="0"/>
              <w:textAlignment w:val="center"/>
              <w:rPr>
                <w:rFonts w:hint="eastAsia"/>
                <w:lang w:eastAsia="zh-CN" w:bidi="ar"/>
              </w:rPr>
            </w:pPr>
            <w:r>
              <w:rPr>
                <w:rFonts w:hint="eastAsia"/>
                <w:lang w:eastAsia="zh-CN" w:bidi="ar"/>
              </w:rPr>
              <w:t>音频处理器</w:t>
            </w:r>
          </w:p>
        </w:tc>
        <w:tc>
          <w:tcPr>
            <w:tcW w:w="3429" w:type="pct"/>
            <w:tcBorders>
              <w:top w:val="single" w:color="auto" w:sz="4" w:space="0"/>
              <w:left w:val="single" w:color="auto" w:sz="4" w:space="0"/>
              <w:bottom w:val="single" w:color="auto" w:sz="4" w:space="0"/>
              <w:right w:val="single" w:color="auto" w:sz="4" w:space="0"/>
            </w:tcBorders>
            <w:shd w:val="clear" w:color="auto" w:fill="auto"/>
            <w:vAlign w:val="center"/>
          </w:tcPr>
          <w:p w14:paraId="79C01CDF">
            <w:pPr>
              <w:widowControl/>
              <w:spacing w:line="240" w:lineRule="auto"/>
              <w:ind w:firstLine="0" w:firstLineChars="0"/>
              <w:jc w:val="left"/>
              <w:textAlignment w:val="center"/>
              <w:rPr>
                <w:rFonts w:hint="eastAsia"/>
                <w:lang w:eastAsia="zh-CN" w:bidi="ar"/>
              </w:rPr>
            </w:pPr>
            <w:r>
              <w:rPr>
                <w:rFonts w:hint="eastAsia"/>
                <w:lang w:eastAsia="zh-CN" w:bidi="ar"/>
              </w:rPr>
              <w:t>1.12进8出；</w:t>
            </w:r>
          </w:p>
          <w:p w14:paraId="5A2095DD">
            <w:pPr>
              <w:widowControl/>
              <w:spacing w:line="240" w:lineRule="auto"/>
              <w:ind w:firstLine="0" w:firstLineChars="0"/>
              <w:jc w:val="left"/>
              <w:textAlignment w:val="center"/>
              <w:rPr>
                <w:rFonts w:hint="eastAsia"/>
                <w:lang w:eastAsia="zh-CN" w:bidi="ar"/>
              </w:rPr>
            </w:pPr>
            <w:r>
              <w:rPr>
                <w:rFonts w:hint="eastAsia"/>
                <w:lang w:eastAsia="zh-CN" w:bidi="ar"/>
              </w:rPr>
              <w:t>2.DSP多功能处理器，支持通过以太网进行配置和控制，支持回升消除、反馈抑制、信号路由、混音、均衡、滤波、动态处理、延迟、模式设计、信号分组等</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14:paraId="4D274FE5">
            <w:pPr>
              <w:widowControl/>
              <w:spacing w:line="240" w:lineRule="auto"/>
              <w:ind w:firstLine="0" w:firstLineChars="0"/>
              <w:jc w:val="center"/>
              <w:textAlignment w:val="center"/>
              <w:rPr>
                <w:rFonts w:hint="eastAsia"/>
                <w:lang w:eastAsia="zh-CN" w:bidi="ar"/>
              </w:rPr>
            </w:pPr>
            <w:r>
              <w:rPr>
                <w:rFonts w:hint="eastAsia"/>
                <w:lang w:eastAsia="zh-CN" w:bidi="ar"/>
              </w:rPr>
              <w:t>2</w:t>
            </w:r>
            <w:r>
              <w:rPr>
                <w:rFonts w:hint="eastAsia"/>
                <w:lang w:eastAsia="zh-CN"/>
              </w:rPr>
              <w:t>台</w:t>
            </w:r>
          </w:p>
        </w:tc>
      </w:tr>
      <w:tr w14:paraId="08ED0497">
        <w:tblPrEx>
          <w:tblCellMar>
            <w:top w:w="0" w:type="dxa"/>
            <w:left w:w="108" w:type="dxa"/>
            <w:bottom w:w="0" w:type="dxa"/>
            <w:right w:w="108" w:type="dxa"/>
          </w:tblCellMar>
        </w:tblPrEx>
        <w:trPr>
          <w:trHeight w:val="953" w:hRule="atLeast"/>
        </w:trPr>
        <w:tc>
          <w:tcPr>
            <w:tcW w:w="270" w:type="pct"/>
            <w:vMerge w:val="continue"/>
            <w:tcBorders>
              <w:left w:val="single" w:color="000000" w:sz="8" w:space="0"/>
              <w:bottom w:val="single" w:color="000000" w:sz="4" w:space="0"/>
              <w:right w:val="single" w:color="000000" w:sz="4" w:space="0"/>
            </w:tcBorders>
            <w:shd w:val="clear" w:color="auto" w:fill="auto"/>
            <w:vAlign w:val="center"/>
          </w:tcPr>
          <w:p w14:paraId="08240F2A">
            <w:pPr>
              <w:widowControl/>
              <w:spacing w:line="240" w:lineRule="auto"/>
              <w:ind w:firstLine="480" w:firstLineChars="0"/>
              <w:jc w:val="center"/>
              <w:textAlignment w:val="center"/>
              <w:rPr>
                <w:rFonts w:hint="eastAsia"/>
                <w:lang w:eastAsia="zh-CN" w:bidi="ar"/>
              </w:rPr>
            </w:pPr>
          </w:p>
        </w:tc>
        <w:tc>
          <w:tcPr>
            <w:tcW w:w="464" w:type="pct"/>
            <w:vMerge w:val="continue"/>
            <w:tcBorders>
              <w:left w:val="single" w:color="000000" w:sz="4" w:space="0"/>
              <w:bottom w:val="single" w:color="000000" w:sz="4" w:space="0"/>
              <w:right w:val="single" w:color="000000" w:sz="4" w:space="0"/>
            </w:tcBorders>
            <w:shd w:val="clear" w:color="auto" w:fill="auto"/>
            <w:vAlign w:val="center"/>
          </w:tcPr>
          <w:p w14:paraId="6A667A20">
            <w:pPr>
              <w:widowControl/>
              <w:spacing w:line="240" w:lineRule="auto"/>
              <w:ind w:firstLine="480" w:firstLineChars="0"/>
              <w:jc w:val="center"/>
              <w:textAlignment w:val="center"/>
              <w:rPr>
                <w:rFonts w:hint="eastAsia"/>
                <w:lang w:eastAsia="zh-CN" w:bidi="ar"/>
              </w:rPr>
            </w:pPr>
          </w:p>
        </w:tc>
        <w:tc>
          <w:tcPr>
            <w:tcW w:w="250" w:type="pct"/>
            <w:tcBorders>
              <w:top w:val="single" w:color="000000" w:sz="4" w:space="0"/>
              <w:left w:val="single" w:color="000000" w:sz="4" w:space="0"/>
              <w:bottom w:val="single" w:color="000000" w:sz="4" w:space="0"/>
              <w:right w:val="single" w:color="auto" w:sz="4" w:space="0"/>
            </w:tcBorders>
            <w:shd w:val="clear" w:color="auto" w:fill="auto"/>
            <w:vAlign w:val="center"/>
          </w:tcPr>
          <w:p w14:paraId="7867FC7B">
            <w:pPr>
              <w:widowControl/>
              <w:spacing w:line="240" w:lineRule="auto"/>
              <w:ind w:firstLine="0" w:firstLineChars="0"/>
              <w:textAlignment w:val="center"/>
              <w:rPr>
                <w:rFonts w:hint="eastAsia"/>
                <w:lang w:eastAsia="zh-CN" w:bidi="ar"/>
              </w:rPr>
            </w:pPr>
            <w:r>
              <w:rPr>
                <w:rFonts w:hint="eastAsia"/>
                <w:lang w:eastAsia="zh-CN" w:bidi="ar"/>
              </w:rPr>
              <w:t>时序电源</w:t>
            </w:r>
          </w:p>
        </w:tc>
        <w:tc>
          <w:tcPr>
            <w:tcW w:w="3429" w:type="pct"/>
            <w:tcBorders>
              <w:top w:val="single" w:color="auto" w:sz="4" w:space="0"/>
              <w:left w:val="single" w:color="auto" w:sz="4" w:space="0"/>
              <w:bottom w:val="single" w:color="auto" w:sz="4" w:space="0"/>
              <w:right w:val="single" w:color="auto" w:sz="4" w:space="0"/>
            </w:tcBorders>
            <w:shd w:val="clear" w:color="auto" w:fill="auto"/>
            <w:vAlign w:val="center"/>
          </w:tcPr>
          <w:p w14:paraId="484DF93D">
            <w:pPr>
              <w:widowControl/>
              <w:spacing w:line="240" w:lineRule="auto"/>
              <w:ind w:firstLine="0" w:firstLineChars="0"/>
              <w:jc w:val="left"/>
              <w:textAlignment w:val="center"/>
              <w:rPr>
                <w:rFonts w:hint="eastAsia"/>
                <w:lang w:eastAsia="zh-CN" w:bidi="ar"/>
              </w:rPr>
            </w:pPr>
            <w:r>
              <w:rPr>
                <w:rFonts w:hint="eastAsia"/>
                <w:lang w:eastAsia="zh-CN" w:bidi="ar"/>
              </w:rPr>
              <w:t>3.具有32A总线漏电空开断路器，实现漏电短路保护；</w:t>
            </w:r>
          </w:p>
          <w:p w14:paraId="725F6B0E">
            <w:pPr>
              <w:widowControl/>
              <w:spacing w:line="240" w:lineRule="auto"/>
              <w:ind w:firstLine="0" w:firstLineChars="0"/>
              <w:jc w:val="left"/>
              <w:textAlignment w:val="center"/>
              <w:rPr>
                <w:rFonts w:hint="eastAsia"/>
                <w:lang w:eastAsia="zh-CN" w:bidi="ar"/>
              </w:rPr>
            </w:pPr>
            <w:r>
              <w:rPr>
                <w:rFonts w:hint="eastAsia"/>
                <w:lang w:eastAsia="zh-CN" w:bidi="ar"/>
              </w:rPr>
              <w:t>4.提供8个电源开关通道，通过面板一键开关；</w:t>
            </w:r>
          </w:p>
          <w:p w14:paraId="519AE661">
            <w:pPr>
              <w:widowControl/>
              <w:spacing w:line="240" w:lineRule="auto"/>
              <w:ind w:firstLine="0" w:firstLineChars="0"/>
              <w:jc w:val="left"/>
              <w:textAlignment w:val="center"/>
              <w:rPr>
                <w:rFonts w:hint="eastAsia"/>
                <w:lang w:eastAsia="zh-CN" w:bidi="ar"/>
              </w:rPr>
            </w:pPr>
            <w:r>
              <w:rPr>
                <w:rFonts w:hint="eastAsia"/>
                <w:lang w:eastAsia="zh-CN" w:bidi="ar"/>
              </w:rPr>
              <w:t>5.提供RS232串口、RS232级联口和IO控制接口</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14:paraId="0F49451C">
            <w:pPr>
              <w:widowControl/>
              <w:spacing w:line="240" w:lineRule="auto"/>
              <w:ind w:firstLine="0" w:firstLineChars="0"/>
              <w:jc w:val="center"/>
              <w:textAlignment w:val="center"/>
              <w:rPr>
                <w:rFonts w:hint="eastAsia"/>
                <w:lang w:eastAsia="zh-CN" w:bidi="ar"/>
              </w:rPr>
            </w:pPr>
            <w:r>
              <w:rPr>
                <w:rFonts w:hint="eastAsia"/>
                <w:lang w:eastAsia="zh-CN" w:bidi="ar"/>
              </w:rPr>
              <w:t>2</w:t>
            </w:r>
            <w:r>
              <w:rPr>
                <w:rFonts w:hint="eastAsia"/>
                <w:lang w:eastAsia="zh-CN"/>
              </w:rPr>
              <w:t>台</w:t>
            </w:r>
          </w:p>
        </w:tc>
      </w:tr>
      <w:tr w14:paraId="2CFDB2E0">
        <w:tblPrEx>
          <w:tblCellMar>
            <w:top w:w="0" w:type="dxa"/>
            <w:left w:w="108" w:type="dxa"/>
            <w:bottom w:w="0" w:type="dxa"/>
            <w:right w:w="108" w:type="dxa"/>
          </w:tblCellMar>
        </w:tblPrEx>
        <w:trPr>
          <w:trHeight w:val="953" w:hRule="atLeast"/>
        </w:trPr>
        <w:tc>
          <w:tcPr>
            <w:tcW w:w="5000" w:type="pct"/>
            <w:gridSpan w:val="5"/>
            <w:tcBorders>
              <w:left w:val="single" w:color="000000" w:sz="8" w:space="0"/>
              <w:bottom w:val="single" w:color="000000" w:sz="4" w:space="0"/>
              <w:right w:val="single" w:color="000000" w:sz="4" w:space="0"/>
            </w:tcBorders>
            <w:shd w:val="clear" w:color="auto" w:fill="auto"/>
            <w:vAlign w:val="center"/>
          </w:tcPr>
          <w:p w14:paraId="07D5B7ED">
            <w:pPr>
              <w:widowControl/>
              <w:spacing w:line="240" w:lineRule="auto"/>
              <w:ind w:firstLine="0" w:firstLineChars="0"/>
              <w:jc w:val="left"/>
              <w:textAlignment w:val="center"/>
              <w:rPr>
                <w:rFonts w:hint="eastAsia"/>
                <w:lang w:eastAsia="zh-CN" w:bidi="ar"/>
              </w:rPr>
            </w:pPr>
            <w:r>
              <w:rPr>
                <w:rFonts w:hint="eastAsia" w:cs="Times New Roman"/>
                <w:b/>
                <w:bCs/>
                <w:kern w:val="2"/>
                <w:lang w:eastAsia="zh-CN"/>
              </w:rPr>
              <w:t>备注：上述技术指标中，若涉及对应证明材料有要求的，应按要求提供。如无具体要求的，须</w:t>
            </w:r>
            <w:r>
              <w:rPr>
                <w:rFonts w:hint="eastAsia"/>
                <w:b/>
                <w:bCs/>
                <w:lang w:eastAsia="zh-CN"/>
              </w:rPr>
              <w:t>提供能够支撑上述技术指标制造商的技术白皮书或产品说明书或者公开发布的印刷资料或第三方检测机构出具的检测报告或技术规格书等文件，</w:t>
            </w:r>
            <w:r>
              <w:rPr>
                <w:rFonts w:hint="eastAsia" w:cs="Times New Roman"/>
                <w:b/>
                <w:bCs/>
                <w:kern w:val="2"/>
                <w:lang w:eastAsia="zh-CN"/>
              </w:rPr>
              <w:t>或投标技术方案的详细论述或说明作为技术支持资料。</w:t>
            </w:r>
          </w:p>
        </w:tc>
      </w:tr>
      <w:tr w14:paraId="7BB0E4DB">
        <w:tblPrEx>
          <w:tblCellMar>
            <w:top w:w="0" w:type="dxa"/>
            <w:left w:w="108" w:type="dxa"/>
            <w:bottom w:w="0" w:type="dxa"/>
            <w:right w:w="108" w:type="dxa"/>
          </w:tblCellMar>
        </w:tblPrEx>
        <w:trPr>
          <w:trHeight w:val="1401" w:hRule="atLeast"/>
        </w:trPr>
        <w:tc>
          <w:tcPr>
            <w:tcW w:w="270" w:type="pct"/>
            <w:vMerge w:val="restart"/>
            <w:tcBorders>
              <w:top w:val="single" w:color="000000" w:sz="4" w:space="0"/>
              <w:left w:val="single" w:color="000000" w:sz="8" w:space="0"/>
              <w:right w:val="single" w:color="000000" w:sz="4" w:space="0"/>
            </w:tcBorders>
            <w:shd w:val="clear" w:color="auto" w:fill="auto"/>
            <w:vAlign w:val="center"/>
          </w:tcPr>
          <w:p w14:paraId="1BC4028F">
            <w:pPr>
              <w:widowControl/>
              <w:spacing w:line="240" w:lineRule="auto"/>
              <w:ind w:firstLine="0" w:firstLineChars="0"/>
              <w:textAlignment w:val="center"/>
              <w:rPr>
                <w:rFonts w:hint="eastAsia"/>
              </w:rPr>
            </w:pPr>
            <w:r>
              <w:rPr>
                <w:rFonts w:hint="eastAsia"/>
                <w:lang w:eastAsia="zh-CN" w:bidi="ar"/>
              </w:rPr>
              <w:t>4</w:t>
            </w:r>
          </w:p>
        </w:tc>
        <w:tc>
          <w:tcPr>
            <w:tcW w:w="464" w:type="pct"/>
            <w:vMerge w:val="restart"/>
            <w:tcBorders>
              <w:top w:val="single" w:color="000000" w:sz="4" w:space="0"/>
              <w:left w:val="single" w:color="000000" w:sz="4" w:space="0"/>
              <w:right w:val="single" w:color="000000" w:sz="4" w:space="0"/>
            </w:tcBorders>
            <w:shd w:val="clear" w:color="auto" w:fill="auto"/>
            <w:vAlign w:val="center"/>
          </w:tcPr>
          <w:p w14:paraId="49A2F0DB">
            <w:pPr>
              <w:widowControl/>
              <w:spacing w:line="240" w:lineRule="auto"/>
              <w:ind w:firstLine="0" w:firstLineChars="0"/>
              <w:textAlignment w:val="center"/>
              <w:rPr>
                <w:rFonts w:hint="eastAsia"/>
              </w:rPr>
            </w:pPr>
            <w:r>
              <w:rPr>
                <w:rFonts w:hint="eastAsia"/>
                <w:lang w:eastAsia="zh-CN" w:bidi="ar"/>
              </w:rPr>
              <w:t>中控系统</w:t>
            </w:r>
          </w:p>
        </w:tc>
        <w:tc>
          <w:tcPr>
            <w:tcW w:w="250" w:type="pct"/>
            <w:tcBorders>
              <w:top w:val="single" w:color="000000" w:sz="4" w:space="0"/>
              <w:left w:val="single" w:color="000000" w:sz="4" w:space="0"/>
              <w:bottom w:val="single" w:color="000000" w:sz="4" w:space="0"/>
              <w:right w:val="single" w:color="auto" w:sz="4" w:space="0"/>
            </w:tcBorders>
            <w:shd w:val="clear" w:color="auto" w:fill="auto"/>
            <w:vAlign w:val="center"/>
          </w:tcPr>
          <w:p w14:paraId="0AFED149">
            <w:pPr>
              <w:widowControl/>
              <w:spacing w:line="240" w:lineRule="auto"/>
              <w:ind w:firstLine="0" w:firstLineChars="0"/>
              <w:textAlignment w:val="center"/>
              <w:rPr>
                <w:rFonts w:hint="eastAsia"/>
                <w:lang w:eastAsia="zh-CN" w:bidi="ar"/>
              </w:rPr>
            </w:pPr>
            <w:r>
              <w:rPr>
                <w:rFonts w:hint="eastAsia"/>
                <w:lang w:eastAsia="zh-CN" w:bidi="ar"/>
              </w:rPr>
              <w:t>中控主机</w:t>
            </w:r>
          </w:p>
        </w:tc>
        <w:tc>
          <w:tcPr>
            <w:tcW w:w="3429" w:type="pct"/>
            <w:tcBorders>
              <w:top w:val="single" w:color="auto" w:sz="4" w:space="0"/>
              <w:left w:val="single" w:color="auto" w:sz="4" w:space="0"/>
              <w:bottom w:val="single" w:color="auto" w:sz="4" w:space="0"/>
              <w:right w:val="single" w:color="auto" w:sz="4" w:space="0"/>
            </w:tcBorders>
            <w:shd w:val="clear" w:color="auto" w:fill="auto"/>
            <w:vAlign w:val="center"/>
          </w:tcPr>
          <w:p w14:paraId="6CAF9B2F">
            <w:pPr>
              <w:widowControl/>
              <w:numPr>
                <w:ilvl w:val="0"/>
                <w:numId w:val="6"/>
              </w:numPr>
              <w:spacing w:line="240" w:lineRule="auto"/>
              <w:ind w:left="322" w:hanging="284" w:firstLineChars="0"/>
              <w:jc w:val="left"/>
              <w:textAlignment w:val="center"/>
              <w:rPr>
                <w:rFonts w:hint="eastAsia"/>
                <w:lang w:eastAsia="zh-CN"/>
              </w:rPr>
            </w:pPr>
            <w:r>
              <w:rPr>
                <w:rFonts w:hint="eastAsia"/>
                <w:lang w:eastAsia="zh-CN"/>
              </w:rPr>
              <w:t>性能不低于：32位工业级处理器 ARM Cortex® ，性能稳定可靠；</w:t>
            </w:r>
          </w:p>
          <w:p w14:paraId="07010840">
            <w:pPr>
              <w:widowControl/>
              <w:numPr>
                <w:ilvl w:val="0"/>
                <w:numId w:val="6"/>
              </w:numPr>
              <w:spacing w:line="240" w:lineRule="auto"/>
              <w:ind w:left="322" w:hanging="284" w:firstLineChars="0"/>
              <w:jc w:val="left"/>
              <w:textAlignment w:val="center"/>
              <w:rPr>
                <w:rFonts w:hint="eastAsia"/>
                <w:lang w:eastAsia="zh-CN"/>
              </w:rPr>
            </w:pPr>
            <w:r>
              <w:rPr>
                <w:rFonts w:hint="eastAsia"/>
                <w:lang w:eastAsia="zh-CN"/>
              </w:rPr>
              <w:t>支持红外学习功能，可将红外学习到的命令进行存储下发；</w:t>
            </w:r>
          </w:p>
          <w:p w14:paraId="27E146B9">
            <w:pPr>
              <w:widowControl/>
              <w:numPr>
                <w:ilvl w:val="0"/>
                <w:numId w:val="6"/>
              </w:numPr>
              <w:spacing w:line="240" w:lineRule="auto"/>
              <w:ind w:left="322" w:hanging="284" w:firstLineChars="0"/>
              <w:jc w:val="left"/>
              <w:textAlignment w:val="center"/>
              <w:rPr>
                <w:rFonts w:hint="eastAsia"/>
                <w:lang w:eastAsia="zh-CN"/>
              </w:rPr>
            </w:pPr>
            <w:r>
              <w:rPr>
                <w:rFonts w:hint="eastAsia"/>
                <w:lang w:eastAsia="zh-CN"/>
              </w:rPr>
              <w:t>具备统一控制功能，支持触控平台对外设，如屏幕、音响、灯光等的统一控制；</w:t>
            </w:r>
          </w:p>
          <w:p w14:paraId="0862E95F">
            <w:pPr>
              <w:widowControl/>
              <w:numPr>
                <w:ilvl w:val="0"/>
                <w:numId w:val="6"/>
              </w:numPr>
              <w:spacing w:line="240" w:lineRule="auto"/>
              <w:ind w:left="322" w:hanging="284" w:firstLineChars="0"/>
              <w:jc w:val="left"/>
              <w:textAlignment w:val="center"/>
              <w:rPr>
                <w:rFonts w:hint="eastAsia"/>
                <w:kern w:val="2"/>
                <w:lang w:eastAsia="zh-CN"/>
              </w:rPr>
            </w:pPr>
            <w:r>
              <w:rPr>
                <w:rFonts w:hint="eastAsia"/>
                <w:kern w:val="2"/>
                <w:lang w:eastAsia="zh-CN"/>
              </w:rPr>
              <w:t>具备安全保护功能：支持IP地址过滤，可以配置IP访问黑名单或者白名单实现访问控制；</w:t>
            </w:r>
          </w:p>
          <w:p w14:paraId="559FA3E6">
            <w:pPr>
              <w:widowControl/>
              <w:numPr>
                <w:ilvl w:val="0"/>
                <w:numId w:val="6"/>
              </w:numPr>
              <w:spacing w:line="240" w:lineRule="auto"/>
              <w:ind w:left="322" w:hanging="284" w:firstLineChars="0"/>
              <w:jc w:val="left"/>
              <w:textAlignment w:val="center"/>
              <w:rPr>
                <w:rFonts w:hint="eastAsia"/>
                <w:kern w:val="2"/>
                <w:lang w:eastAsia="zh-CN"/>
              </w:rPr>
            </w:pPr>
            <w:r>
              <w:rPr>
                <w:rFonts w:hint="eastAsia"/>
                <w:kern w:val="2"/>
                <w:lang w:eastAsia="zh-CN"/>
              </w:rPr>
              <w:t>支持10/100/1000 M自适应网口，</w:t>
            </w:r>
            <w:r>
              <w:rPr>
                <w:rFonts w:hint="eastAsia"/>
                <w:lang w:eastAsia="zh-CN" w:bidi="ar"/>
              </w:rPr>
              <w:t>支持RS232串口、RS232级联口、IR口和IO控制接口等</w:t>
            </w:r>
            <w:r>
              <w:rPr>
                <w:rFonts w:hint="eastAsia"/>
                <w:kern w:val="2"/>
                <w:lang w:eastAsia="zh-CN"/>
              </w:rPr>
              <w:t>；</w:t>
            </w:r>
          </w:p>
          <w:p w14:paraId="685F85D8">
            <w:pPr>
              <w:widowControl/>
              <w:numPr>
                <w:ilvl w:val="0"/>
                <w:numId w:val="6"/>
              </w:numPr>
              <w:spacing w:line="240" w:lineRule="auto"/>
              <w:ind w:left="322" w:hanging="284" w:firstLineChars="0"/>
              <w:jc w:val="left"/>
              <w:textAlignment w:val="center"/>
              <w:rPr>
                <w:rFonts w:hint="eastAsia"/>
                <w:lang w:eastAsia="zh-CN"/>
              </w:rPr>
            </w:pPr>
            <w:r>
              <w:rPr>
                <w:rFonts w:hint="eastAsia"/>
                <w:lang w:eastAsia="zh-CN"/>
              </w:rPr>
              <w:t>支持通过时间线触发多个控制任务；</w:t>
            </w:r>
          </w:p>
          <w:p w14:paraId="339EA0C3">
            <w:pPr>
              <w:widowControl/>
              <w:numPr>
                <w:ilvl w:val="0"/>
                <w:numId w:val="6"/>
              </w:numPr>
              <w:spacing w:line="240" w:lineRule="auto"/>
              <w:ind w:left="322" w:hanging="284" w:firstLineChars="0"/>
              <w:jc w:val="left"/>
              <w:textAlignment w:val="center"/>
              <w:rPr>
                <w:rFonts w:hint="eastAsia"/>
                <w:lang w:eastAsia="zh-CN"/>
              </w:rPr>
            </w:pPr>
            <w:r>
              <w:rPr>
                <w:rFonts w:hint="eastAsia"/>
                <w:lang w:eastAsia="zh-CN"/>
              </w:rPr>
              <w:t>提供开放式的可编程控制平台、人性化的操作界面和交互式的控制结构，可自由编辑主题风格样式和字体格式；</w:t>
            </w:r>
          </w:p>
          <w:p w14:paraId="678A24E4">
            <w:pPr>
              <w:widowControl/>
              <w:numPr>
                <w:ilvl w:val="0"/>
                <w:numId w:val="6"/>
              </w:numPr>
              <w:spacing w:line="240" w:lineRule="auto"/>
              <w:ind w:left="322" w:hanging="284" w:firstLineChars="0"/>
              <w:jc w:val="left"/>
              <w:textAlignment w:val="center"/>
              <w:rPr>
                <w:rFonts w:hint="eastAsia"/>
                <w:lang w:eastAsia="zh-CN"/>
              </w:rPr>
            </w:pPr>
            <w:r>
              <w:rPr>
                <w:rFonts w:hint="eastAsia"/>
                <w:lang w:eastAsia="zh-CN"/>
              </w:rPr>
              <w:t>支持可视化平台UI设计工具对控制界面进行编辑和美化；</w:t>
            </w:r>
          </w:p>
          <w:p w14:paraId="39B626AE">
            <w:pPr>
              <w:widowControl/>
              <w:numPr>
                <w:ilvl w:val="0"/>
                <w:numId w:val="6"/>
              </w:numPr>
              <w:spacing w:line="240" w:lineRule="auto"/>
              <w:ind w:left="322" w:hanging="284" w:firstLineChars="0"/>
              <w:jc w:val="left"/>
              <w:textAlignment w:val="center"/>
              <w:rPr>
                <w:rFonts w:hint="eastAsia"/>
                <w:lang w:eastAsia="zh-CN"/>
              </w:rPr>
            </w:pPr>
            <w:r>
              <w:rPr>
                <w:rFonts w:hint="eastAsia"/>
                <w:lang w:eastAsia="zh-CN"/>
              </w:rPr>
              <w:t>支持安卓、鸿蒙、Windows等操作系统的主机通过有线网络实现对设备的控制。</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14:paraId="620883B0">
            <w:pPr>
              <w:widowControl/>
              <w:spacing w:line="240" w:lineRule="auto"/>
              <w:ind w:firstLine="0" w:firstLineChars="0"/>
              <w:jc w:val="center"/>
              <w:textAlignment w:val="center"/>
              <w:rPr>
                <w:rFonts w:hint="eastAsia"/>
                <w:lang w:eastAsia="zh-CN"/>
              </w:rPr>
            </w:pPr>
            <w:r>
              <w:rPr>
                <w:rFonts w:hint="eastAsia"/>
                <w:lang w:eastAsia="zh-CN" w:bidi="ar"/>
              </w:rPr>
              <w:t>1</w:t>
            </w:r>
            <w:r>
              <w:rPr>
                <w:rFonts w:hint="eastAsia"/>
                <w:lang w:eastAsia="zh-CN"/>
              </w:rPr>
              <w:t>台</w:t>
            </w:r>
          </w:p>
        </w:tc>
      </w:tr>
      <w:tr w14:paraId="49B2BA64">
        <w:tblPrEx>
          <w:tblCellMar>
            <w:top w:w="0" w:type="dxa"/>
            <w:left w:w="108" w:type="dxa"/>
            <w:bottom w:w="0" w:type="dxa"/>
            <w:right w:w="108" w:type="dxa"/>
          </w:tblCellMar>
        </w:tblPrEx>
        <w:trPr>
          <w:trHeight w:val="552" w:hRule="atLeast"/>
        </w:trPr>
        <w:tc>
          <w:tcPr>
            <w:tcW w:w="270" w:type="pct"/>
            <w:vMerge w:val="continue"/>
            <w:tcBorders>
              <w:left w:val="single" w:color="000000" w:sz="8" w:space="0"/>
              <w:right w:val="single" w:color="000000" w:sz="4" w:space="0"/>
            </w:tcBorders>
            <w:shd w:val="clear" w:color="auto" w:fill="auto"/>
            <w:vAlign w:val="center"/>
          </w:tcPr>
          <w:p w14:paraId="4C48914E">
            <w:pPr>
              <w:widowControl/>
              <w:spacing w:line="240" w:lineRule="auto"/>
              <w:ind w:firstLine="480" w:firstLineChars="0"/>
              <w:jc w:val="center"/>
              <w:textAlignment w:val="center"/>
              <w:rPr>
                <w:rFonts w:hint="eastAsia"/>
                <w:kern w:val="2"/>
                <w:lang w:eastAsia="zh-CN"/>
              </w:rPr>
            </w:pPr>
          </w:p>
        </w:tc>
        <w:tc>
          <w:tcPr>
            <w:tcW w:w="464" w:type="pct"/>
            <w:vMerge w:val="continue"/>
            <w:tcBorders>
              <w:left w:val="single" w:color="000000" w:sz="4" w:space="0"/>
              <w:right w:val="single" w:color="000000" w:sz="4" w:space="0"/>
            </w:tcBorders>
            <w:shd w:val="clear" w:color="auto" w:fill="auto"/>
            <w:vAlign w:val="center"/>
          </w:tcPr>
          <w:p w14:paraId="16FB3EF8">
            <w:pPr>
              <w:widowControl/>
              <w:spacing w:line="240" w:lineRule="auto"/>
              <w:ind w:firstLine="480" w:firstLineChars="0"/>
              <w:jc w:val="center"/>
              <w:textAlignment w:val="center"/>
              <w:rPr>
                <w:rFonts w:hint="eastAsia"/>
                <w:kern w:val="2"/>
                <w:lang w:eastAsia="zh-CN"/>
              </w:rPr>
            </w:pPr>
          </w:p>
        </w:tc>
        <w:tc>
          <w:tcPr>
            <w:tcW w:w="250" w:type="pct"/>
            <w:tcBorders>
              <w:top w:val="single" w:color="000000" w:sz="4" w:space="0"/>
              <w:left w:val="single" w:color="000000" w:sz="4" w:space="0"/>
              <w:bottom w:val="single" w:color="000000" w:sz="4" w:space="0"/>
              <w:right w:val="single" w:color="auto" w:sz="4" w:space="0"/>
            </w:tcBorders>
            <w:shd w:val="clear" w:color="auto" w:fill="auto"/>
            <w:vAlign w:val="center"/>
          </w:tcPr>
          <w:p w14:paraId="3FAB7D92">
            <w:pPr>
              <w:widowControl/>
              <w:spacing w:line="240" w:lineRule="auto"/>
              <w:ind w:firstLine="0" w:firstLineChars="0"/>
              <w:textAlignment w:val="center"/>
              <w:rPr>
                <w:rFonts w:hint="eastAsia"/>
                <w:lang w:eastAsia="zh-CN" w:bidi="ar"/>
              </w:rPr>
            </w:pPr>
            <w:r>
              <w:rPr>
                <w:rFonts w:hint="eastAsia"/>
                <w:lang w:eastAsia="zh-CN" w:bidi="ar"/>
              </w:rPr>
              <w:t>控制平板</w:t>
            </w:r>
          </w:p>
        </w:tc>
        <w:tc>
          <w:tcPr>
            <w:tcW w:w="3429" w:type="pct"/>
            <w:tcBorders>
              <w:top w:val="single" w:color="auto" w:sz="4" w:space="0"/>
              <w:left w:val="single" w:color="auto" w:sz="4" w:space="0"/>
              <w:bottom w:val="single" w:color="auto" w:sz="4" w:space="0"/>
              <w:right w:val="single" w:color="auto" w:sz="4" w:space="0"/>
            </w:tcBorders>
            <w:shd w:val="clear" w:color="auto" w:fill="auto"/>
            <w:vAlign w:val="center"/>
          </w:tcPr>
          <w:p w14:paraId="30FD1CD6">
            <w:pPr>
              <w:widowControl/>
              <w:numPr>
                <w:ilvl w:val="0"/>
                <w:numId w:val="7"/>
              </w:numPr>
              <w:spacing w:line="240" w:lineRule="auto"/>
              <w:ind w:left="322" w:hanging="284" w:firstLineChars="0"/>
              <w:jc w:val="left"/>
              <w:textAlignment w:val="center"/>
              <w:rPr>
                <w:rFonts w:hint="eastAsia"/>
                <w:lang w:eastAsia="zh-CN" w:bidi="ar"/>
              </w:rPr>
            </w:pPr>
            <w:r>
              <w:rPr>
                <w:rFonts w:hint="eastAsia"/>
                <w:lang w:eastAsia="zh-CN" w:bidi="ar"/>
              </w:rPr>
              <w:t>不小于12.2英寸的有线平板电脑（含固定支架），12+256GB，支持</w:t>
            </w:r>
            <w:r>
              <w:rPr>
                <w:rFonts w:hint="eastAsia"/>
                <w:lang w:eastAsia="zh-CN"/>
              </w:rPr>
              <w:t>安卓、鸿蒙、Windows</w:t>
            </w:r>
            <w:r>
              <w:rPr>
                <w:rFonts w:hint="eastAsia"/>
                <w:lang w:eastAsia="zh-CN" w:bidi="ar"/>
              </w:rPr>
              <w:t>系统；</w:t>
            </w:r>
          </w:p>
          <w:p w14:paraId="79480C90">
            <w:pPr>
              <w:widowControl/>
              <w:numPr>
                <w:ilvl w:val="0"/>
                <w:numId w:val="7"/>
              </w:numPr>
              <w:spacing w:line="240" w:lineRule="auto"/>
              <w:ind w:left="322" w:hanging="284" w:firstLineChars="0"/>
              <w:jc w:val="left"/>
              <w:textAlignment w:val="center"/>
              <w:rPr>
                <w:rFonts w:hint="eastAsia"/>
                <w:lang w:eastAsia="zh-CN" w:bidi="ar"/>
              </w:rPr>
            </w:pPr>
            <w:r>
              <w:rPr>
                <w:rFonts w:hint="eastAsia"/>
                <w:kern w:val="2"/>
                <w:lang w:eastAsia="zh-CN"/>
              </w:rPr>
              <w:t>内置控制与可视化展示软件，支持对</w:t>
            </w:r>
            <w:r>
              <w:rPr>
                <w:rFonts w:hint="eastAsia"/>
                <w:lang w:eastAsia="zh-CN" w:bidi="ar"/>
              </w:rPr>
              <w:t>视频拼接服务器和智能中控进行控制；</w:t>
            </w:r>
          </w:p>
          <w:p w14:paraId="5C16F3CF">
            <w:pPr>
              <w:widowControl/>
              <w:numPr>
                <w:ilvl w:val="0"/>
                <w:numId w:val="7"/>
              </w:numPr>
              <w:spacing w:line="240" w:lineRule="auto"/>
              <w:ind w:left="322" w:hanging="284" w:firstLineChars="0"/>
              <w:jc w:val="left"/>
              <w:textAlignment w:val="center"/>
              <w:rPr>
                <w:rFonts w:hint="eastAsia"/>
                <w:lang w:eastAsia="zh-CN" w:bidi="ar"/>
              </w:rPr>
            </w:pPr>
            <w:r>
              <w:rPr>
                <w:rFonts w:hint="eastAsia"/>
                <w:lang w:eastAsia="zh-CN" w:bidi="ar"/>
              </w:rPr>
              <w:t>支持</w:t>
            </w:r>
            <w:r>
              <w:rPr>
                <w:rFonts w:hint="eastAsia"/>
                <w:kern w:val="2"/>
                <w:lang w:eastAsia="zh-CN"/>
              </w:rPr>
              <w:t>配置中控主机矩阵输入输出通道关系，并进行矩阵图像切换</w:t>
            </w:r>
            <w:r>
              <w:rPr>
                <w:rFonts w:hint="eastAsia"/>
                <w:lang w:eastAsia="zh-CN" w:bidi="ar"/>
              </w:rPr>
              <w:t>，具备良好的界面设计和用户体验，操作人员使用简单、流畅；</w:t>
            </w:r>
          </w:p>
          <w:p w14:paraId="77944402">
            <w:pPr>
              <w:widowControl/>
              <w:numPr>
                <w:ilvl w:val="0"/>
                <w:numId w:val="7"/>
              </w:numPr>
              <w:spacing w:line="240" w:lineRule="auto"/>
              <w:ind w:left="322" w:hanging="284" w:firstLineChars="0"/>
              <w:jc w:val="left"/>
              <w:textAlignment w:val="center"/>
              <w:rPr>
                <w:rFonts w:hint="eastAsia"/>
                <w:lang w:eastAsia="zh-CN" w:bidi="ar"/>
              </w:rPr>
            </w:pPr>
            <w:r>
              <w:rPr>
                <w:rFonts w:hint="eastAsia"/>
                <w:lang w:eastAsia="zh-CN" w:bidi="ar"/>
              </w:rPr>
              <w:t>支持对中控主机自带及各屏配置的音频设备的音频控制；</w:t>
            </w:r>
          </w:p>
          <w:p w14:paraId="0E01EB94">
            <w:pPr>
              <w:widowControl/>
              <w:numPr>
                <w:ilvl w:val="0"/>
                <w:numId w:val="7"/>
              </w:numPr>
              <w:spacing w:line="240" w:lineRule="auto"/>
              <w:ind w:left="322" w:hanging="284" w:firstLineChars="0"/>
              <w:jc w:val="left"/>
              <w:textAlignment w:val="center"/>
              <w:rPr>
                <w:rFonts w:hint="eastAsia"/>
                <w:lang w:eastAsia="zh-CN" w:bidi="ar"/>
              </w:rPr>
            </w:pPr>
            <w:r>
              <w:rPr>
                <w:rFonts w:hint="eastAsia"/>
                <w:lang w:eastAsia="zh-CN" w:bidi="ar"/>
              </w:rPr>
              <w:t>支持一键调用情景模式</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14:paraId="634ADAA4">
            <w:pPr>
              <w:widowControl/>
              <w:spacing w:line="240" w:lineRule="auto"/>
              <w:ind w:firstLine="0" w:firstLineChars="0"/>
              <w:jc w:val="center"/>
              <w:textAlignment w:val="center"/>
              <w:rPr>
                <w:rFonts w:hint="eastAsia"/>
                <w:lang w:eastAsia="zh-CN" w:bidi="ar"/>
              </w:rPr>
            </w:pPr>
            <w:r>
              <w:rPr>
                <w:rFonts w:hint="eastAsia"/>
                <w:lang w:eastAsia="zh-CN" w:bidi="ar"/>
              </w:rPr>
              <w:t>2</w:t>
            </w:r>
            <w:r>
              <w:rPr>
                <w:rFonts w:hint="eastAsia"/>
                <w:lang w:eastAsia="zh-CN"/>
              </w:rPr>
              <w:t>台</w:t>
            </w:r>
          </w:p>
        </w:tc>
      </w:tr>
      <w:tr w14:paraId="6B547280">
        <w:tblPrEx>
          <w:tblCellMar>
            <w:top w:w="0" w:type="dxa"/>
            <w:left w:w="108" w:type="dxa"/>
            <w:bottom w:w="0" w:type="dxa"/>
            <w:right w:w="108" w:type="dxa"/>
          </w:tblCellMar>
        </w:tblPrEx>
        <w:trPr>
          <w:trHeight w:val="658" w:hRule="atLeast"/>
        </w:trPr>
        <w:tc>
          <w:tcPr>
            <w:tcW w:w="270" w:type="pct"/>
            <w:vMerge w:val="continue"/>
            <w:tcBorders>
              <w:left w:val="single" w:color="000000" w:sz="8" w:space="0"/>
              <w:bottom w:val="single" w:color="000000" w:sz="4" w:space="0"/>
              <w:right w:val="single" w:color="000000" w:sz="4" w:space="0"/>
            </w:tcBorders>
            <w:shd w:val="clear" w:color="auto" w:fill="auto"/>
            <w:vAlign w:val="center"/>
          </w:tcPr>
          <w:p w14:paraId="68A56EFC">
            <w:pPr>
              <w:widowControl/>
              <w:spacing w:line="240" w:lineRule="auto"/>
              <w:ind w:firstLine="480" w:firstLineChars="0"/>
              <w:jc w:val="center"/>
              <w:textAlignment w:val="center"/>
              <w:rPr>
                <w:rFonts w:hint="eastAsia"/>
                <w:lang w:eastAsia="zh-CN" w:bidi="ar"/>
              </w:rPr>
            </w:pPr>
          </w:p>
        </w:tc>
        <w:tc>
          <w:tcPr>
            <w:tcW w:w="464" w:type="pct"/>
            <w:vMerge w:val="continue"/>
            <w:tcBorders>
              <w:left w:val="single" w:color="000000" w:sz="4" w:space="0"/>
              <w:bottom w:val="single" w:color="000000" w:sz="4" w:space="0"/>
              <w:right w:val="single" w:color="000000" w:sz="4" w:space="0"/>
            </w:tcBorders>
            <w:shd w:val="clear" w:color="auto" w:fill="auto"/>
            <w:vAlign w:val="center"/>
          </w:tcPr>
          <w:p w14:paraId="2D9F9F87">
            <w:pPr>
              <w:widowControl/>
              <w:spacing w:line="240" w:lineRule="auto"/>
              <w:ind w:firstLine="480" w:firstLineChars="0"/>
              <w:jc w:val="center"/>
              <w:textAlignment w:val="center"/>
              <w:rPr>
                <w:rFonts w:hint="eastAsia"/>
                <w:lang w:eastAsia="zh-CN" w:bidi="ar"/>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7B9AF">
            <w:pPr>
              <w:widowControl/>
              <w:spacing w:line="240" w:lineRule="auto"/>
              <w:ind w:firstLine="0" w:firstLineChars="0"/>
              <w:textAlignment w:val="center"/>
              <w:rPr>
                <w:rFonts w:hint="eastAsia"/>
                <w:lang w:eastAsia="zh-CN" w:bidi="ar"/>
              </w:rPr>
            </w:pPr>
            <w:r>
              <w:rPr>
                <w:rFonts w:hint="eastAsia"/>
                <w:lang w:eastAsia="zh-CN" w:bidi="ar"/>
              </w:rPr>
              <w:t>交换机</w:t>
            </w:r>
          </w:p>
        </w:tc>
        <w:tc>
          <w:tcPr>
            <w:tcW w:w="3429" w:type="pct"/>
            <w:tcBorders>
              <w:top w:val="single" w:color="auto" w:sz="4" w:space="0"/>
              <w:left w:val="single" w:color="000000" w:sz="4" w:space="0"/>
              <w:bottom w:val="single" w:color="000000" w:sz="4" w:space="0"/>
              <w:right w:val="single" w:color="auto" w:sz="4" w:space="0"/>
            </w:tcBorders>
            <w:shd w:val="clear" w:color="auto" w:fill="auto"/>
            <w:vAlign w:val="center"/>
          </w:tcPr>
          <w:p w14:paraId="265B5EE5">
            <w:pPr>
              <w:widowControl/>
              <w:spacing w:line="240" w:lineRule="auto"/>
              <w:ind w:firstLine="0" w:firstLineChars="0"/>
              <w:jc w:val="left"/>
              <w:textAlignment w:val="center"/>
              <w:rPr>
                <w:rFonts w:hint="eastAsia"/>
                <w:lang w:eastAsia="zh-CN" w:bidi="ar"/>
              </w:rPr>
            </w:pPr>
            <w:r>
              <w:rPr>
                <w:rFonts w:hint="eastAsia"/>
                <w:lang w:eastAsia="zh-CN" w:bidi="ar"/>
              </w:rPr>
              <w:t>配置不低于：24口千兆电口+4口万兆光口</w:t>
            </w:r>
          </w:p>
        </w:tc>
        <w:tc>
          <w:tcPr>
            <w:tcW w:w="586" w:type="pct"/>
            <w:tcBorders>
              <w:top w:val="single" w:color="auto" w:sz="4" w:space="0"/>
              <w:left w:val="single" w:color="auto" w:sz="4" w:space="0"/>
              <w:bottom w:val="single" w:color="auto" w:sz="4" w:space="0"/>
              <w:right w:val="single" w:color="000000" w:sz="4" w:space="0"/>
            </w:tcBorders>
            <w:shd w:val="clear" w:color="auto" w:fill="auto"/>
            <w:vAlign w:val="center"/>
          </w:tcPr>
          <w:p w14:paraId="2B90C14D">
            <w:pPr>
              <w:widowControl/>
              <w:spacing w:line="240" w:lineRule="auto"/>
              <w:ind w:firstLine="0" w:firstLineChars="0"/>
              <w:jc w:val="center"/>
              <w:textAlignment w:val="center"/>
              <w:rPr>
                <w:rFonts w:hint="eastAsia"/>
                <w:lang w:eastAsia="zh-CN" w:bidi="ar"/>
              </w:rPr>
            </w:pPr>
            <w:r>
              <w:rPr>
                <w:rFonts w:hint="eastAsia"/>
                <w:lang w:eastAsia="zh-CN" w:bidi="ar"/>
              </w:rPr>
              <w:t>1</w:t>
            </w:r>
            <w:r>
              <w:rPr>
                <w:rFonts w:hint="eastAsia"/>
                <w:lang w:eastAsia="zh-CN"/>
              </w:rPr>
              <w:t>台</w:t>
            </w:r>
          </w:p>
        </w:tc>
      </w:tr>
      <w:tr w14:paraId="62EE3F25">
        <w:tblPrEx>
          <w:tblCellMar>
            <w:top w:w="0" w:type="dxa"/>
            <w:left w:w="108" w:type="dxa"/>
            <w:bottom w:w="0" w:type="dxa"/>
            <w:right w:w="108" w:type="dxa"/>
          </w:tblCellMar>
        </w:tblPrEx>
        <w:trPr>
          <w:trHeight w:val="1401" w:hRule="atLeast"/>
        </w:trPr>
        <w:tc>
          <w:tcPr>
            <w:tcW w:w="5000" w:type="pct"/>
            <w:gridSpan w:val="5"/>
            <w:tcBorders>
              <w:left w:val="single" w:color="000000" w:sz="8" w:space="0"/>
              <w:bottom w:val="single" w:color="000000" w:sz="4" w:space="0"/>
              <w:right w:val="single" w:color="000000" w:sz="4" w:space="0"/>
            </w:tcBorders>
            <w:shd w:val="clear" w:color="auto" w:fill="auto"/>
            <w:vAlign w:val="center"/>
          </w:tcPr>
          <w:p w14:paraId="21B975F0">
            <w:pPr>
              <w:widowControl/>
              <w:spacing w:line="240" w:lineRule="auto"/>
              <w:ind w:firstLine="0" w:firstLineChars="0"/>
              <w:jc w:val="left"/>
              <w:textAlignment w:val="center"/>
              <w:rPr>
                <w:rFonts w:hint="eastAsia"/>
                <w:lang w:eastAsia="zh-CN" w:bidi="ar"/>
              </w:rPr>
            </w:pPr>
            <w:r>
              <w:rPr>
                <w:rFonts w:hint="eastAsia" w:cs="Times New Roman"/>
                <w:b/>
                <w:bCs/>
                <w:kern w:val="2"/>
                <w:lang w:eastAsia="zh-CN"/>
              </w:rPr>
              <w:t>备注：上述技术指标中，若涉及对应证明材料有要求的，应按要求提供。如无具体要求的，须</w:t>
            </w:r>
            <w:r>
              <w:rPr>
                <w:rFonts w:hint="eastAsia"/>
                <w:b/>
                <w:bCs/>
                <w:lang w:eastAsia="zh-CN"/>
              </w:rPr>
              <w:t>提供能够支撑上述技术指标制造商的技术白皮书或产品说明书或者公开发布的印刷资料或第三方检测机构出具的检测报告或技术规格书等文件，</w:t>
            </w:r>
            <w:r>
              <w:rPr>
                <w:rFonts w:hint="eastAsia" w:cs="Times New Roman"/>
                <w:b/>
                <w:bCs/>
                <w:kern w:val="2"/>
                <w:lang w:eastAsia="zh-CN"/>
              </w:rPr>
              <w:t>或投标技术方案的详细论述或说明作为技术支持资料。</w:t>
            </w:r>
          </w:p>
        </w:tc>
      </w:tr>
      <w:tr w14:paraId="41DED85C">
        <w:tblPrEx>
          <w:tblCellMar>
            <w:top w:w="0" w:type="dxa"/>
            <w:left w:w="108" w:type="dxa"/>
            <w:bottom w:w="0" w:type="dxa"/>
            <w:right w:w="108" w:type="dxa"/>
          </w:tblCellMar>
        </w:tblPrEx>
        <w:trPr>
          <w:trHeight w:val="765" w:hRule="atLeast"/>
        </w:trPr>
        <w:tc>
          <w:tcPr>
            <w:tcW w:w="2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8F948CE">
            <w:pPr>
              <w:widowControl/>
              <w:spacing w:line="240" w:lineRule="auto"/>
              <w:ind w:firstLine="0" w:firstLineChars="0"/>
              <w:textAlignment w:val="center"/>
              <w:rPr>
                <w:rFonts w:hint="eastAsia"/>
              </w:rPr>
            </w:pPr>
            <w:r>
              <w:rPr>
                <w:rFonts w:hint="eastAsia"/>
                <w:lang w:eastAsia="zh-CN" w:bidi="ar"/>
              </w:rPr>
              <w:t>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AE2EC">
            <w:pPr>
              <w:widowControl/>
              <w:spacing w:line="240" w:lineRule="auto"/>
              <w:ind w:firstLine="0" w:firstLineChars="0"/>
              <w:textAlignment w:val="center"/>
              <w:rPr>
                <w:rFonts w:hint="eastAsia"/>
                <w:lang w:eastAsia="zh-CN" w:bidi="ar"/>
              </w:rPr>
            </w:pPr>
            <w:r>
              <w:rPr>
                <w:rFonts w:hint="eastAsia"/>
                <w:lang w:eastAsia="zh-CN" w:bidi="ar"/>
              </w:rPr>
              <w:t>集成服务</w:t>
            </w:r>
          </w:p>
        </w:tc>
        <w:tc>
          <w:tcPr>
            <w:tcW w:w="368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905AA4">
            <w:pPr>
              <w:widowControl/>
              <w:spacing w:line="240" w:lineRule="auto"/>
              <w:ind w:firstLine="0" w:firstLineChars="0"/>
              <w:jc w:val="left"/>
              <w:textAlignment w:val="center"/>
              <w:rPr>
                <w:rFonts w:hint="eastAsia"/>
                <w:lang w:eastAsia="zh-CN" w:bidi="ar"/>
              </w:rPr>
            </w:pPr>
            <w:r>
              <w:rPr>
                <w:rFonts w:hint="eastAsia"/>
                <w:lang w:eastAsia="zh-CN" w:bidi="ar"/>
              </w:rPr>
              <w:t>1.提供系统内各设备运输、保险、配套安装、调试</w:t>
            </w:r>
            <w:r>
              <w:rPr>
                <w:lang w:eastAsia="zh-CN" w:bidi="ar"/>
              </w:rPr>
              <w:t>等</w:t>
            </w:r>
            <w:r>
              <w:rPr>
                <w:rFonts w:hint="eastAsia"/>
                <w:lang w:eastAsia="zh-CN" w:bidi="ar"/>
              </w:rPr>
              <w:t>服务</w:t>
            </w:r>
            <w:r>
              <w:rPr>
                <w:lang w:eastAsia="zh-CN" w:bidi="ar"/>
              </w:rPr>
              <w:t>，确保各设备功能</w:t>
            </w:r>
            <w:r>
              <w:rPr>
                <w:rFonts w:hint="eastAsia"/>
                <w:lang w:eastAsia="zh-CN" w:bidi="ar"/>
              </w:rPr>
              <w:t>正常</w:t>
            </w:r>
            <w:r>
              <w:rPr>
                <w:lang w:eastAsia="zh-CN" w:bidi="ar"/>
              </w:rPr>
              <w:t>运行</w:t>
            </w:r>
            <w:r>
              <w:rPr>
                <w:rFonts w:hint="eastAsia"/>
                <w:lang w:eastAsia="zh-CN" w:bidi="ar"/>
              </w:rPr>
              <w:t>，包括：Led支撑钢结构制作和配套安装，根据现场装修风格定制包边装饰、</w:t>
            </w:r>
            <w:r>
              <w:rPr>
                <w:lang w:eastAsia="zh-CN" w:bidi="ar"/>
              </w:rPr>
              <w:t>屏体安装调试</w:t>
            </w:r>
            <w:r>
              <w:rPr>
                <w:rFonts w:hint="eastAsia"/>
                <w:lang w:eastAsia="zh-CN" w:bidi="ar"/>
              </w:rPr>
              <w:t>、</w:t>
            </w:r>
            <w:r>
              <w:rPr>
                <w:lang w:eastAsia="zh-CN" w:bidi="ar"/>
              </w:rPr>
              <w:t>强弱电连接线及网线布线</w:t>
            </w:r>
            <w:r>
              <w:rPr>
                <w:rFonts w:hint="eastAsia"/>
                <w:lang w:eastAsia="zh-CN" w:bidi="ar"/>
              </w:rPr>
              <w:t>等，具体事宜与后期装修相结合，并与甲方确认后实施；</w:t>
            </w:r>
          </w:p>
          <w:p w14:paraId="2DF2166D">
            <w:pPr>
              <w:widowControl/>
              <w:spacing w:line="240" w:lineRule="auto"/>
              <w:ind w:firstLine="0" w:firstLineChars="0"/>
              <w:jc w:val="left"/>
              <w:textAlignment w:val="center"/>
              <w:rPr>
                <w:rFonts w:hint="eastAsia"/>
                <w:lang w:eastAsia="zh-CN" w:bidi="ar"/>
              </w:rPr>
            </w:pPr>
            <w:r>
              <w:rPr>
                <w:rFonts w:hint="eastAsia"/>
                <w:lang w:eastAsia="zh-CN" w:bidi="ar"/>
              </w:rPr>
              <w:t>2.</w:t>
            </w:r>
            <w:r>
              <w:rPr>
                <w:lang w:eastAsia="zh-CN" w:bidi="ar"/>
              </w:rPr>
              <w:t>提供</w:t>
            </w:r>
            <w:r>
              <w:rPr>
                <w:rFonts w:hint="eastAsia"/>
                <w:lang w:eastAsia="zh-CN" w:bidi="ar"/>
              </w:rPr>
              <w:t>可视化展示系统整体集成调试及人员培训服务，保障可视化展示系统整体功能满足用户需求，可统一控制各屏的显示界面按需分割、画面内容流畅切换，实现各屏音响单独按需控制等，确保用户能够通过统一管控方式实现不同需求的内容展示。</w:t>
            </w:r>
          </w:p>
        </w:tc>
        <w:tc>
          <w:tcPr>
            <w:tcW w:w="586" w:type="pct"/>
            <w:tcBorders>
              <w:top w:val="single" w:color="auto" w:sz="4" w:space="0"/>
              <w:left w:val="single" w:color="000000" w:sz="4" w:space="0"/>
              <w:bottom w:val="single" w:color="auto" w:sz="4" w:space="0"/>
              <w:right w:val="single" w:color="000000" w:sz="4" w:space="0"/>
            </w:tcBorders>
            <w:shd w:val="clear" w:color="auto" w:fill="auto"/>
            <w:vAlign w:val="center"/>
          </w:tcPr>
          <w:p w14:paraId="00F49403">
            <w:pPr>
              <w:widowControl/>
              <w:spacing w:line="240" w:lineRule="auto"/>
              <w:ind w:firstLine="0" w:firstLineChars="0"/>
              <w:jc w:val="center"/>
              <w:textAlignment w:val="center"/>
              <w:rPr>
                <w:rFonts w:hint="eastAsia"/>
              </w:rPr>
            </w:pPr>
            <w:r>
              <w:rPr>
                <w:rFonts w:hint="eastAsia"/>
                <w:lang w:eastAsia="zh-CN" w:bidi="ar"/>
              </w:rPr>
              <w:t>1套</w:t>
            </w:r>
          </w:p>
        </w:tc>
      </w:tr>
      <w:tr w14:paraId="754C9338">
        <w:tblPrEx>
          <w:tblCellMar>
            <w:top w:w="0" w:type="dxa"/>
            <w:left w:w="108" w:type="dxa"/>
            <w:bottom w:w="0" w:type="dxa"/>
            <w:right w:w="108" w:type="dxa"/>
          </w:tblCellMar>
        </w:tblPrEx>
        <w:trPr>
          <w:trHeight w:val="765" w:hRule="atLeast"/>
        </w:trPr>
        <w:tc>
          <w:tcPr>
            <w:tcW w:w="5000"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5DAA9CC1">
            <w:pPr>
              <w:widowControl/>
              <w:spacing w:line="240" w:lineRule="auto"/>
              <w:ind w:firstLine="0" w:firstLineChars="0"/>
              <w:textAlignment w:val="center"/>
              <w:rPr>
                <w:rFonts w:hint="eastAsia"/>
                <w:lang w:eastAsia="zh-CN" w:bidi="ar"/>
              </w:rPr>
            </w:pPr>
            <w:r>
              <w:rPr>
                <w:rFonts w:hint="eastAsia" w:cs="Times New Roman"/>
                <w:b/>
                <w:bCs/>
                <w:kern w:val="2"/>
                <w:lang w:eastAsia="zh-CN"/>
              </w:rPr>
              <w:t>备注：上述集成服务提供投标技术方案的详细论述或说明作为技术支持资料。</w:t>
            </w:r>
          </w:p>
        </w:tc>
      </w:tr>
      <w:bookmarkEnd w:id="117"/>
    </w:tbl>
    <w:p w14:paraId="3C50E7F4">
      <w:pPr>
        <w:pStyle w:val="2"/>
        <w:numPr>
          <w:ilvl w:val="0"/>
          <w:numId w:val="5"/>
        </w:numPr>
        <w:ind w:firstLineChars="0"/>
        <w:rPr>
          <w:rFonts w:hint="eastAsia"/>
          <w:sz w:val="24"/>
          <w:szCs w:val="24"/>
          <w:lang w:eastAsia="zh-CN"/>
        </w:rPr>
      </w:pPr>
      <w:r>
        <w:rPr>
          <w:rFonts w:hint="eastAsia" w:ascii="Calibri" w:hAnsi="Calibri" w:cs="Arial"/>
          <w:kern w:val="2"/>
          <w:sz w:val="24"/>
          <w:szCs w:val="24"/>
          <w:lang w:eastAsia="zh-CN"/>
        </w:rPr>
        <w:t>★</w:t>
      </w:r>
      <w:r>
        <w:rPr>
          <w:rFonts w:hint="eastAsia" w:cs="Microsoft JhengHei" w:asciiTheme="minorEastAsia" w:hAnsiTheme="minorEastAsia" w:eastAsiaTheme="minorEastAsia"/>
          <w:b/>
          <w:bCs/>
          <w:sz w:val="24"/>
          <w:szCs w:val="24"/>
          <w:lang w:eastAsia="zh-CN"/>
        </w:rPr>
        <w:t>商务及售后服务要求</w:t>
      </w:r>
      <w:r>
        <w:rPr>
          <w:rFonts w:hint="eastAsia"/>
          <w:sz w:val="24"/>
          <w:szCs w:val="24"/>
          <w:lang w:eastAsia="zh-CN"/>
        </w:rPr>
        <w:t>：</w:t>
      </w:r>
    </w:p>
    <w:p w14:paraId="1190E900">
      <w:pPr>
        <w:pStyle w:val="27"/>
        <w:widowControl/>
        <w:numPr>
          <w:ilvl w:val="0"/>
          <w:numId w:val="8"/>
        </w:numPr>
        <w:ind w:firstLineChars="0"/>
        <w:jc w:val="left"/>
        <w:rPr>
          <w:rFonts w:hint="eastAsia"/>
          <w:lang w:eastAsia="zh-CN"/>
        </w:rPr>
      </w:pPr>
      <w:r>
        <w:rPr>
          <w:rFonts w:hint="eastAsia"/>
          <w:lang w:eastAsia="zh-CN"/>
        </w:rPr>
        <w:t>交付周期及部署要求：合同签定后1个月内</w:t>
      </w:r>
      <w:r>
        <w:rPr>
          <w:lang w:eastAsia="zh-CN"/>
        </w:rPr>
        <w:t>。</w:t>
      </w:r>
      <w:r>
        <w:rPr>
          <w:rFonts w:hint="eastAsia"/>
          <w:lang w:eastAsia="zh-CN"/>
        </w:rPr>
        <w:t>交付产品：</w:t>
      </w:r>
      <w:r>
        <w:rPr>
          <w:rFonts w:hint="eastAsia" w:asciiTheme="minorEastAsia" w:hAnsiTheme="minorEastAsia"/>
          <w:color w:val="000000"/>
          <w:lang w:eastAsia="zh-CN"/>
        </w:rPr>
        <w:t>可视化显示系统一套。</w:t>
      </w:r>
    </w:p>
    <w:p w14:paraId="5BA488F8">
      <w:pPr>
        <w:pStyle w:val="27"/>
        <w:widowControl/>
        <w:numPr>
          <w:ilvl w:val="0"/>
          <w:numId w:val="8"/>
        </w:numPr>
        <w:ind w:firstLineChars="0"/>
        <w:jc w:val="left"/>
        <w:rPr>
          <w:rFonts w:hint="eastAsia" w:cs="仿宋"/>
          <w:kern w:val="2"/>
          <w:lang w:val="ru-RU" w:eastAsia="zh-CN"/>
        </w:rPr>
      </w:pPr>
      <w:r>
        <w:rPr>
          <w:rFonts w:hint="eastAsia"/>
          <w:lang w:eastAsia="zh-CN"/>
        </w:rPr>
        <w:t>付款方式：</w:t>
      </w:r>
      <w:r>
        <w:rPr>
          <w:rFonts w:hint="eastAsia" w:cs="仿宋"/>
          <w:kern w:val="2"/>
          <w:lang w:val="ru-RU" w:eastAsia="zh-CN"/>
        </w:rPr>
        <w:t>验收合格后支付90%货款，验收完成一年后支付剩余10%货款。</w:t>
      </w:r>
    </w:p>
    <w:p w14:paraId="7E653B5D">
      <w:pPr>
        <w:pStyle w:val="27"/>
        <w:widowControl/>
        <w:numPr>
          <w:ilvl w:val="0"/>
          <w:numId w:val="8"/>
        </w:numPr>
        <w:ind w:firstLineChars="0"/>
        <w:jc w:val="left"/>
        <w:rPr>
          <w:rFonts w:ascii="Times New Roman" w:hAnsi="Times New Roman" w:cs="Times New Roman"/>
          <w:lang w:eastAsia="zh-CN"/>
        </w:rPr>
      </w:pPr>
      <w:r>
        <w:rPr>
          <w:rFonts w:hint="eastAsia" w:ascii="Times New Roman" w:hAnsi="Times New Roman" w:cs="Times New Roman"/>
          <w:lang w:eastAsia="zh-CN"/>
        </w:rPr>
        <w:t>售后服务期：</w:t>
      </w:r>
    </w:p>
    <w:p w14:paraId="0CA368A8">
      <w:pPr>
        <w:widowControl/>
        <w:ind w:firstLine="480"/>
        <w:jc w:val="left"/>
        <w:rPr>
          <w:rFonts w:ascii="Times New Roman" w:hAnsi="Times New Roman" w:cs="Times New Roman"/>
          <w:lang w:eastAsia="zh-CN"/>
        </w:rPr>
      </w:pPr>
      <w:r>
        <w:rPr>
          <w:rFonts w:hint="eastAsia" w:ascii="Times New Roman" w:hAnsi="Times New Roman" w:cs="Times New Roman"/>
          <w:lang w:eastAsia="zh-CN"/>
        </w:rPr>
        <w:t>本项目的免费售后服务期为3年，且售后服务期自本项目终验合格交付使用并签订终验证书之日起开始计算。项目建设期间及售后服务期均属于服务期，该期限内的所有服务，包括原厂商服务和非原厂商服务；包括但不限于硬件维护、软件维护等所产生的费用均由投标人承担。</w:t>
      </w:r>
      <w:r>
        <w:rPr>
          <w:rFonts w:hint="eastAsia"/>
          <w:b/>
          <w:bCs/>
          <w:color w:val="000000" w:themeColor="text1"/>
          <w:lang w:eastAsia="zh-CN"/>
          <w14:textFill>
            <w14:solidFill>
              <w14:schemeClr w14:val="tx1"/>
            </w14:solidFill>
          </w14:textFill>
        </w:rPr>
        <w:t>备注：提供加盖投标单位公章的承诺书</w:t>
      </w:r>
      <w:r>
        <w:rPr>
          <w:rFonts w:hint="eastAsia"/>
          <w:color w:val="000000" w:themeColor="text1"/>
          <w:lang w:eastAsia="zh-CN"/>
          <w14:textFill>
            <w14:solidFill>
              <w14:schemeClr w14:val="tx1"/>
            </w14:solidFill>
          </w14:textFill>
        </w:rPr>
        <w:t>。</w:t>
      </w:r>
    </w:p>
    <w:p w14:paraId="73F2B0E5">
      <w:pPr>
        <w:widowControl/>
        <w:ind w:firstLine="480"/>
        <w:jc w:val="left"/>
        <w:rPr>
          <w:rFonts w:hint="eastAsia"/>
          <w:b/>
          <w:bCs/>
          <w:color w:val="000000" w:themeColor="text1"/>
          <w:lang w:eastAsia="zh-CN"/>
          <w14:textFill>
            <w14:solidFill>
              <w14:schemeClr w14:val="tx1"/>
            </w14:solidFill>
          </w14:textFill>
        </w:rPr>
      </w:pPr>
      <w:r>
        <w:rPr>
          <w:rFonts w:hint="eastAsia" w:ascii="Times New Roman" w:hAnsi="Times New Roman" w:cs="Times New Roman"/>
          <w:lang w:eastAsia="zh-CN"/>
        </w:rPr>
        <w:t>售后服务期响应时间投标人在投标文件中必须明确承诺响应时间，并不得低于以下标准：提供 7×24 小时电话或电子邮件服务，接到用户通知2小时内做出明确响应和安排，8小时内做出故障诊断报告。如需现场服务的，具有解决故障能力的项目管理人员应在48小时内到达现场。</w:t>
      </w:r>
      <w:r>
        <w:rPr>
          <w:rFonts w:hint="eastAsia"/>
          <w:b/>
          <w:bCs/>
          <w:color w:val="000000" w:themeColor="text1"/>
          <w:lang w:eastAsia="zh-CN"/>
          <w14:textFill>
            <w14:solidFill>
              <w14:schemeClr w14:val="tx1"/>
            </w14:solidFill>
          </w14:textFill>
        </w:rPr>
        <w:t>备注：提供加盖投标单位公章的承诺书。</w:t>
      </w:r>
    </w:p>
    <w:p w14:paraId="2C45B629">
      <w:pPr>
        <w:pStyle w:val="2"/>
        <w:ind w:firstLine="210"/>
        <w:rPr>
          <w:rFonts w:hint="eastAsia"/>
          <w:lang w:eastAsia="zh-CN"/>
        </w:rPr>
      </w:pPr>
    </w:p>
    <w:p w14:paraId="2CA157BE">
      <w:pPr>
        <w:ind w:firstLine="482"/>
        <w:rPr>
          <w:rFonts w:hint="eastAsia" w:cs="Arial"/>
          <w:b/>
          <w:lang w:eastAsia="zh-CN"/>
        </w:rPr>
      </w:pPr>
      <w:r>
        <w:rPr>
          <w:rFonts w:hint="eastAsia" w:cs="Arial"/>
          <w:b/>
          <w:lang w:eastAsia="zh-CN"/>
        </w:rPr>
        <w:t>注：</w:t>
      </w:r>
    </w:p>
    <w:p w14:paraId="60350CF2">
      <w:pPr>
        <w:pStyle w:val="27"/>
        <w:numPr>
          <w:ilvl w:val="0"/>
          <w:numId w:val="9"/>
        </w:numPr>
        <w:ind w:left="993" w:firstLineChars="0"/>
        <w:rPr>
          <w:rFonts w:hint="eastAsia"/>
          <w:bCs/>
          <w:sz w:val="30"/>
          <w:szCs w:val="30"/>
          <w:lang w:eastAsia="zh-CN"/>
        </w:rPr>
      </w:pPr>
      <w:r>
        <w:rPr>
          <w:rFonts w:hint="eastAsia" w:cs="Arial"/>
          <w:bCs/>
          <w:lang w:eastAsia="zh-CN"/>
        </w:rPr>
        <w:t>本章节标注星号“</w:t>
      </w:r>
      <w:r>
        <w:rPr>
          <w:rFonts w:hint="eastAsia" w:cs="Times New Roman" w:asciiTheme="minorEastAsia" w:hAnsiTheme="minorEastAsia" w:eastAsiaTheme="minorEastAsia"/>
          <w:bCs/>
          <w:kern w:val="2"/>
          <w:lang w:eastAsia="zh-CN"/>
        </w:rPr>
        <w:t>★</w:t>
      </w:r>
      <w:r>
        <w:rPr>
          <w:rFonts w:hint="eastAsia" w:cs="Arial"/>
          <w:bCs/>
          <w:lang w:eastAsia="zh-CN"/>
        </w:rPr>
        <w:t>”的条款是实质性要求，有</w:t>
      </w:r>
      <w:r>
        <w:rPr>
          <w:rFonts w:cs="Arial"/>
          <w:bCs/>
          <w:lang w:eastAsia="zh-CN"/>
        </w:rPr>
        <w:t>1条不满足者其投标将被否决；</w:t>
      </w:r>
    </w:p>
    <w:p w14:paraId="6E3E9480">
      <w:pPr>
        <w:pStyle w:val="27"/>
        <w:numPr>
          <w:ilvl w:val="0"/>
          <w:numId w:val="9"/>
        </w:numPr>
        <w:ind w:left="993" w:firstLineChars="0"/>
        <w:rPr>
          <w:rFonts w:hint="eastAsia" w:asciiTheme="minorEastAsia" w:hAnsiTheme="minorEastAsia" w:eastAsiaTheme="minorEastAsia"/>
          <w:b/>
          <w:lang w:eastAsia="zh-CN"/>
        </w:rPr>
      </w:pPr>
      <w:r>
        <w:rPr>
          <w:rFonts w:hint="eastAsia" w:asciiTheme="minorEastAsia" w:hAnsiTheme="minorEastAsia" w:eastAsiaTheme="minorEastAsia"/>
          <w:lang w:eastAsia="zh-CN"/>
        </w:rPr>
        <w:t>本项目招标人所提供技术文件等资料涉及知识产权、商业秘密</w:t>
      </w:r>
      <w:r>
        <w:rPr>
          <w:rFonts w:asciiTheme="minorEastAsia" w:hAnsiTheme="minorEastAsia" w:eastAsiaTheme="minorEastAsia"/>
          <w:lang w:eastAsia="zh-CN"/>
        </w:rPr>
        <w:t>等相关信息</w:t>
      </w:r>
      <w:r>
        <w:rPr>
          <w:rFonts w:hint="eastAsia" w:asciiTheme="minorEastAsia" w:hAnsiTheme="minorEastAsia" w:eastAsiaTheme="minorEastAsia"/>
          <w:lang w:eastAsia="zh-CN"/>
        </w:rPr>
        <w:t>。投标人参与本项目投标并领取本文件的，视为承诺履行保密义务。</w:t>
      </w:r>
      <w:r>
        <w:rPr>
          <w:rFonts w:asciiTheme="minorEastAsia" w:hAnsiTheme="minorEastAsia" w:eastAsiaTheme="minorEastAsia"/>
          <w:lang w:eastAsia="zh-CN"/>
        </w:rPr>
        <w:t>资料保管</w:t>
      </w:r>
      <w:r>
        <w:rPr>
          <w:rFonts w:hint="eastAsia" w:asciiTheme="minorEastAsia" w:hAnsiTheme="minorEastAsia" w:eastAsiaTheme="minorEastAsia"/>
          <w:lang w:eastAsia="zh-CN"/>
        </w:rPr>
        <w:t>、</w:t>
      </w:r>
      <w:r>
        <w:rPr>
          <w:rFonts w:asciiTheme="minorEastAsia" w:hAnsiTheme="minorEastAsia" w:eastAsiaTheme="minorEastAsia"/>
          <w:lang w:eastAsia="zh-CN"/>
        </w:rPr>
        <w:t>使用</w:t>
      </w:r>
      <w:r>
        <w:rPr>
          <w:rFonts w:hint="eastAsia" w:asciiTheme="minorEastAsia" w:hAnsiTheme="minorEastAsia" w:eastAsiaTheme="minorEastAsia"/>
          <w:lang w:eastAsia="zh-CN"/>
        </w:rPr>
        <w:t>及</w:t>
      </w:r>
      <w:r>
        <w:rPr>
          <w:rFonts w:asciiTheme="minorEastAsia" w:hAnsiTheme="minorEastAsia" w:eastAsiaTheme="minorEastAsia"/>
          <w:lang w:eastAsia="zh-CN"/>
        </w:rPr>
        <w:t>销毁，应当</w:t>
      </w:r>
      <w:r>
        <w:rPr>
          <w:rFonts w:hint="eastAsia" w:asciiTheme="minorEastAsia" w:hAnsiTheme="minorEastAsia" w:eastAsiaTheme="minorEastAsia"/>
          <w:lang w:eastAsia="zh-CN"/>
        </w:rPr>
        <w:t>符合</w:t>
      </w:r>
      <w:r>
        <w:rPr>
          <w:rFonts w:asciiTheme="minorEastAsia" w:hAnsiTheme="minorEastAsia" w:eastAsiaTheme="minorEastAsia"/>
          <w:lang w:eastAsia="zh-CN"/>
        </w:rPr>
        <w:t>安全保密管理规范</w:t>
      </w:r>
      <w:r>
        <w:rPr>
          <w:rFonts w:hint="eastAsia" w:asciiTheme="minorEastAsia" w:hAnsiTheme="minorEastAsia" w:eastAsiaTheme="minorEastAsia"/>
          <w:lang w:eastAsia="zh-CN"/>
        </w:rPr>
        <w:t>。未经招标人书面同意，不得私自复制、留存或</w:t>
      </w:r>
      <w:r>
        <w:rPr>
          <w:rFonts w:asciiTheme="minorEastAsia" w:hAnsiTheme="minorEastAsia" w:eastAsiaTheme="minorEastAsia"/>
          <w:lang w:eastAsia="zh-CN"/>
        </w:rPr>
        <w:t>随意处置</w:t>
      </w:r>
      <w:r>
        <w:rPr>
          <w:rFonts w:hint="eastAsia" w:asciiTheme="minorEastAsia" w:hAnsiTheme="minorEastAsia" w:eastAsiaTheme="minorEastAsia"/>
          <w:lang w:eastAsia="zh-CN"/>
        </w:rPr>
        <w:t>、不得在本项目以外使用。</w:t>
      </w:r>
    </w:p>
    <w:p w14:paraId="71D3E49D">
      <w:pPr>
        <w:pStyle w:val="27"/>
        <w:numPr>
          <w:ilvl w:val="0"/>
          <w:numId w:val="9"/>
        </w:numPr>
        <w:ind w:left="993"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本技术需求如涉及到配置或材料的商标、品牌、生产厂家、产地等，仅起说明作用，其目的在于清楚明确地说明招标项目的技术标准和要求。投标人投标时可选择本章推荐的，也可选择相当于或优于推荐商标、品牌、生产厂家、产地、型号的配置或材料。</w:t>
      </w:r>
    </w:p>
    <w:p w14:paraId="10C80A78">
      <w:pPr>
        <w:adjustRightInd w:val="0"/>
        <w:snapToGrid w:val="0"/>
        <w:ind w:firstLine="480"/>
        <w:rPr>
          <w:rFonts w:hint="eastAsia" w:cs="Microsoft JhengHei" w:asciiTheme="minorEastAsia" w:hAnsiTheme="minorEastAsia" w:eastAsiaTheme="minorEastAsia"/>
          <w:bCs/>
          <w:lang w:eastAsia="zh-CN"/>
        </w:rPr>
      </w:pPr>
    </w:p>
    <w:p w14:paraId="65464D79">
      <w:pPr>
        <w:ind w:firstLine="482"/>
        <w:rPr>
          <w:rFonts w:hint="eastAsia" w:cs="Microsoft JhengHei" w:asciiTheme="minorEastAsia" w:hAnsiTheme="minorEastAsia" w:eastAsiaTheme="minorEastAsia"/>
          <w:bCs/>
          <w:sz w:val="44"/>
          <w:szCs w:val="44"/>
          <w:lang w:eastAsia="zh-CN"/>
        </w:rPr>
      </w:pPr>
      <w:r>
        <w:rPr>
          <w:rFonts w:asciiTheme="minorEastAsia" w:hAnsiTheme="minorEastAsia" w:eastAsiaTheme="minorEastAsia"/>
          <w:b/>
          <w:lang w:eastAsia="zh-CN"/>
        </w:rPr>
        <w:br w:type="page"/>
      </w:r>
    </w:p>
    <w:p w14:paraId="5516F76B">
      <w:pPr>
        <w:pStyle w:val="4"/>
        <w:rPr>
          <w:rFonts w:hint="eastAsia"/>
          <w:lang w:eastAsia="zh-CN"/>
        </w:rPr>
      </w:pPr>
      <w:bookmarkStart w:id="118" w:name="_Toc3782"/>
      <w:bookmarkStart w:id="119" w:name="_Toc15674"/>
      <w:bookmarkStart w:id="120" w:name="_Toc13091"/>
      <w:r>
        <w:rPr>
          <w:lang w:eastAsia="zh-CN"/>
        </w:rPr>
        <w:t>第三卷</w:t>
      </w:r>
      <w:bookmarkEnd w:id="116"/>
      <w:bookmarkEnd w:id="118"/>
      <w:bookmarkEnd w:id="119"/>
      <w:bookmarkEnd w:id="120"/>
    </w:p>
    <w:p w14:paraId="6D1EA341">
      <w:pPr>
        <w:ind w:firstLine="880"/>
        <w:rPr>
          <w:rFonts w:hint="eastAsia" w:cs="Microsoft JhengHei" w:asciiTheme="minorEastAsia" w:hAnsiTheme="minorEastAsia" w:eastAsiaTheme="minorEastAsia"/>
          <w:bCs/>
          <w:sz w:val="44"/>
          <w:szCs w:val="44"/>
          <w:lang w:eastAsia="zh-CN"/>
        </w:rPr>
      </w:pPr>
      <w:bookmarkStart w:id="121" w:name="_bookmark154"/>
      <w:bookmarkEnd w:id="121"/>
      <w:bookmarkStart w:id="122" w:name="_Toc502160318"/>
    </w:p>
    <w:p w14:paraId="4B69D738">
      <w:pPr>
        <w:ind w:firstLine="482"/>
        <w:rPr>
          <w:rFonts w:hint="eastAsia" w:cs="Microsoft JhengHei" w:asciiTheme="minorEastAsia" w:hAnsiTheme="minorEastAsia" w:eastAsiaTheme="minorEastAsia"/>
          <w:bCs/>
          <w:sz w:val="44"/>
          <w:szCs w:val="44"/>
          <w:lang w:eastAsia="zh-CN"/>
        </w:rPr>
      </w:pPr>
      <w:r>
        <w:rPr>
          <w:rFonts w:asciiTheme="minorEastAsia" w:hAnsiTheme="minorEastAsia" w:eastAsiaTheme="minorEastAsia"/>
          <w:b/>
          <w:lang w:eastAsia="zh-CN"/>
        </w:rPr>
        <w:br w:type="page"/>
      </w:r>
    </w:p>
    <w:p w14:paraId="36725AAF">
      <w:pPr>
        <w:pStyle w:val="4"/>
        <w:rPr>
          <w:rFonts w:hint="eastAsia"/>
          <w:lang w:eastAsia="zh-CN"/>
        </w:rPr>
      </w:pPr>
      <w:bookmarkStart w:id="123" w:name="_Toc14452"/>
      <w:bookmarkStart w:id="124" w:name="_Toc13389"/>
      <w:bookmarkStart w:id="125" w:name="_Toc838"/>
      <w:r>
        <w:rPr>
          <w:lang w:eastAsia="zh-CN"/>
        </w:rPr>
        <w:t>第六章</w:t>
      </w:r>
      <w:r>
        <w:rPr>
          <w:rFonts w:hint="eastAsia"/>
          <w:lang w:eastAsia="zh-CN"/>
        </w:rPr>
        <w:t xml:space="preserve">  </w:t>
      </w:r>
      <w:r>
        <w:rPr>
          <w:lang w:eastAsia="zh-CN"/>
        </w:rPr>
        <w:t>投标文件格式</w:t>
      </w:r>
      <w:bookmarkEnd w:id="122"/>
      <w:bookmarkEnd w:id="123"/>
      <w:bookmarkEnd w:id="124"/>
      <w:bookmarkEnd w:id="125"/>
    </w:p>
    <w:p w14:paraId="5C0DAF28">
      <w:pPr>
        <w:ind w:firstLine="480"/>
        <w:rPr>
          <w:rFonts w:hint="eastAsia" w:asciiTheme="minorEastAsia" w:hAnsiTheme="minorEastAsia" w:eastAsiaTheme="minorEastAsia"/>
          <w:lang w:eastAsia="zh-CN"/>
        </w:rPr>
      </w:pPr>
      <w:r>
        <w:rPr>
          <w:rFonts w:asciiTheme="minorEastAsia" w:hAnsiTheme="minorEastAsia" w:eastAsiaTheme="minorEastAsia"/>
          <w:lang w:eastAsia="zh-CN"/>
        </w:rPr>
        <w:br w:type="page"/>
      </w:r>
    </w:p>
    <w:p w14:paraId="14058B98">
      <w:pPr>
        <w:pStyle w:val="3"/>
        <w:ind w:firstLine="480"/>
        <w:rPr>
          <w:rFonts w:hint="eastAsia" w:asciiTheme="minorEastAsia" w:hAnsiTheme="minorEastAsia" w:eastAsiaTheme="minorEastAsia"/>
          <w:sz w:val="24"/>
          <w:szCs w:val="24"/>
          <w:lang w:eastAsia="zh-CN"/>
        </w:rPr>
      </w:pPr>
    </w:p>
    <w:p w14:paraId="33C8F593">
      <w:pPr>
        <w:pStyle w:val="3"/>
        <w:ind w:firstLine="480"/>
        <w:rPr>
          <w:rFonts w:hint="eastAsia" w:asciiTheme="minorEastAsia" w:hAnsiTheme="minorEastAsia" w:eastAsiaTheme="minorEastAsia"/>
          <w:sz w:val="24"/>
          <w:szCs w:val="24"/>
          <w:lang w:eastAsia="zh-CN"/>
        </w:rPr>
      </w:pPr>
    </w:p>
    <w:p w14:paraId="3F81DA73">
      <w:pPr>
        <w:pStyle w:val="3"/>
        <w:ind w:firstLine="480"/>
        <w:rPr>
          <w:rFonts w:hint="eastAsia" w:asciiTheme="minorEastAsia" w:hAnsiTheme="minorEastAsia" w:eastAsiaTheme="minorEastAsia"/>
          <w:sz w:val="24"/>
          <w:szCs w:val="24"/>
          <w:lang w:eastAsia="zh-CN"/>
        </w:rPr>
      </w:pPr>
    </w:p>
    <w:p w14:paraId="73A643A4">
      <w:pPr>
        <w:tabs>
          <w:tab w:val="left" w:pos="2999"/>
        </w:tabs>
        <w:spacing w:before="15"/>
        <w:ind w:left="1880" w:firstLine="640"/>
        <w:rPr>
          <w:rFonts w:hint="eastAsia" w:asciiTheme="minorEastAsia" w:hAnsiTheme="minorEastAsia" w:eastAsiaTheme="minorEastAsia"/>
          <w:sz w:val="32"/>
          <w:szCs w:val="32"/>
          <w:lang w:eastAsia="zh-CN"/>
        </w:rPr>
      </w:pPr>
      <w:r>
        <w:rPr>
          <w:rFonts w:asciiTheme="minorEastAsia" w:hAnsiTheme="minorEastAsia" w:eastAsiaTheme="minorEastAsia"/>
          <w:sz w:val="32"/>
          <w:szCs w:val="32"/>
          <w:u w:val="single"/>
          <w:lang w:eastAsia="zh-CN"/>
        </w:rPr>
        <w:t xml:space="preserve"> </w:t>
      </w:r>
      <w:r>
        <w:rPr>
          <w:rFonts w:asciiTheme="minorEastAsia" w:hAnsiTheme="minorEastAsia" w:eastAsiaTheme="minorEastAsia"/>
          <w:sz w:val="32"/>
          <w:szCs w:val="32"/>
          <w:u w:val="single"/>
          <w:lang w:eastAsia="zh-CN"/>
        </w:rPr>
        <w:tab/>
      </w:r>
      <w:r>
        <w:rPr>
          <w:rFonts w:asciiTheme="minorEastAsia" w:hAnsiTheme="minorEastAsia" w:eastAsiaTheme="minorEastAsia"/>
          <w:sz w:val="32"/>
          <w:szCs w:val="32"/>
          <w:lang w:eastAsia="zh-CN"/>
        </w:rPr>
        <w:t>（项目名称）设备采购招标项目</w:t>
      </w:r>
    </w:p>
    <w:p w14:paraId="4C7DF0ED">
      <w:pPr>
        <w:pStyle w:val="3"/>
        <w:ind w:firstLine="480"/>
        <w:rPr>
          <w:rFonts w:hint="eastAsia" w:asciiTheme="minorEastAsia" w:hAnsiTheme="minorEastAsia" w:eastAsiaTheme="minorEastAsia"/>
          <w:sz w:val="24"/>
          <w:szCs w:val="24"/>
          <w:lang w:eastAsia="zh-CN"/>
        </w:rPr>
      </w:pPr>
    </w:p>
    <w:p w14:paraId="169081CD">
      <w:pPr>
        <w:pStyle w:val="3"/>
        <w:spacing w:before="9"/>
        <w:ind w:firstLine="480"/>
        <w:rPr>
          <w:rFonts w:hint="eastAsia" w:asciiTheme="minorEastAsia" w:hAnsiTheme="minorEastAsia" w:eastAsiaTheme="minorEastAsia"/>
          <w:sz w:val="24"/>
          <w:szCs w:val="24"/>
          <w:lang w:eastAsia="zh-CN"/>
        </w:rPr>
      </w:pPr>
    </w:p>
    <w:p w14:paraId="40D056CF">
      <w:pPr>
        <w:ind w:left="3" w:right="1" w:firstLine="880"/>
        <w:jc w:val="center"/>
        <w:rPr>
          <w:rFonts w:hint="eastAsia" w:asciiTheme="minorEastAsia" w:hAnsiTheme="minorEastAsia" w:eastAsiaTheme="minorEastAsia"/>
          <w:sz w:val="44"/>
          <w:szCs w:val="44"/>
          <w:lang w:eastAsia="zh-CN"/>
        </w:rPr>
      </w:pPr>
      <w:r>
        <w:rPr>
          <w:rFonts w:asciiTheme="minorEastAsia" w:hAnsiTheme="minorEastAsia" w:eastAsiaTheme="minorEastAsia"/>
          <w:sz w:val="44"/>
          <w:szCs w:val="44"/>
          <w:lang w:eastAsia="zh-CN"/>
        </w:rPr>
        <w:t>投 标 文 件</w:t>
      </w:r>
    </w:p>
    <w:p w14:paraId="139F2C07">
      <w:pPr>
        <w:pStyle w:val="3"/>
        <w:ind w:firstLine="480"/>
        <w:rPr>
          <w:rFonts w:hint="eastAsia" w:asciiTheme="minorEastAsia" w:hAnsiTheme="minorEastAsia" w:eastAsiaTheme="minorEastAsia"/>
          <w:sz w:val="24"/>
          <w:szCs w:val="24"/>
          <w:lang w:eastAsia="zh-CN"/>
        </w:rPr>
      </w:pPr>
    </w:p>
    <w:p w14:paraId="5C68C070">
      <w:pPr>
        <w:pStyle w:val="3"/>
        <w:ind w:firstLine="48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 xml:space="preserve">                            </w:t>
      </w:r>
      <w:bookmarkStart w:id="126" w:name="_Hlk2599796"/>
      <w:r>
        <w:rPr>
          <w:rFonts w:hint="eastAsia" w:asciiTheme="minorEastAsia" w:hAnsiTheme="minorEastAsia" w:eastAsiaTheme="minorEastAsia"/>
          <w:sz w:val="24"/>
          <w:szCs w:val="24"/>
          <w:lang w:eastAsia="zh-CN"/>
        </w:rPr>
        <w:t>招标编号：</w:t>
      </w:r>
    </w:p>
    <w:bookmarkEnd w:id="126"/>
    <w:p w14:paraId="39AB75DC">
      <w:pPr>
        <w:pStyle w:val="3"/>
        <w:ind w:firstLine="480"/>
        <w:rPr>
          <w:rFonts w:hint="eastAsia" w:asciiTheme="minorEastAsia" w:hAnsiTheme="minorEastAsia" w:eastAsiaTheme="minorEastAsia"/>
          <w:sz w:val="24"/>
          <w:szCs w:val="24"/>
          <w:lang w:eastAsia="zh-CN"/>
        </w:rPr>
      </w:pPr>
    </w:p>
    <w:p w14:paraId="01D5455A">
      <w:pPr>
        <w:pStyle w:val="3"/>
        <w:ind w:firstLine="480"/>
        <w:rPr>
          <w:rFonts w:hint="eastAsia" w:asciiTheme="minorEastAsia" w:hAnsiTheme="minorEastAsia" w:eastAsiaTheme="minorEastAsia"/>
          <w:sz w:val="24"/>
          <w:szCs w:val="24"/>
          <w:lang w:eastAsia="zh-CN"/>
        </w:rPr>
      </w:pPr>
    </w:p>
    <w:p w14:paraId="6DD24BA9">
      <w:pPr>
        <w:pStyle w:val="3"/>
        <w:ind w:firstLine="480"/>
        <w:rPr>
          <w:rFonts w:hint="eastAsia" w:asciiTheme="minorEastAsia" w:hAnsiTheme="minorEastAsia" w:eastAsiaTheme="minorEastAsia"/>
          <w:sz w:val="24"/>
          <w:szCs w:val="24"/>
          <w:lang w:eastAsia="zh-CN"/>
        </w:rPr>
      </w:pPr>
    </w:p>
    <w:p w14:paraId="37AD748E">
      <w:pPr>
        <w:pStyle w:val="3"/>
        <w:ind w:firstLine="480"/>
        <w:rPr>
          <w:rFonts w:hint="eastAsia" w:asciiTheme="minorEastAsia" w:hAnsiTheme="minorEastAsia" w:eastAsiaTheme="minorEastAsia"/>
          <w:sz w:val="24"/>
          <w:szCs w:val="24"/>
          <w:lang w:eastAsia="zh-CN"/>
        </w:rPr>
      </w:pPr>
    </w:p>
    <w:p w14:paraId="145D3432">
      <w:pPr>
        <w:pStyle w:val="3"/>
        <w:ind w:firstLine="480"/>
        <w:rPr>
          <w:rFonts w:hint="eastAsia" w:asciiTheme="minorEastAsia" w:hAnsiTheme="minorEastAsia" w:eastAsiaTheme="minorEastAsia"/>
          <w:sz w:val="24"/>
          <w:szCs w:val="24"/>
          <w:lang w:eastAsia="zh-CN"/>
        </w:rPr>
      </w:pPr>
    </w:p>
    <w:p w14:paraId="56A81603">
      <w:pPr>
        <w:pStyle w:val="3"/>
        <w:ind w:firstLine="480"/>
        <w:rPr>
          <w:rFonts w:hint="eastAsia" w:asciiTheme="minorEastAsia" w:hAnsiTheme="minorEastAsia" w:eastAsiaTheme="minorEastAsia"/>
          <w:sz w:val="24"/>
          <w:szCs w:val="24"/>
          <w:lang w:eastAsia="zh-CN"/>
        </w:rPr>
      </w:pPr>
    </w:p>
    <w:p w14:paraId="0961659B">
      <w:pPr>
        <w:pStyle w:val="3"/>
        <w:ind w:firstLine="480"/>
        <w:rPr>
          <w:rFonts w:hint="eastAsia" w:asciiTheme="minorEastAsia" w:hAnsiTheme="minorEastAsia" w:eastAsiaTheme="minorEastAsia"/>
          <w:sz w:val="24"/>
          <w:szCs w:val="24"/>
          <w:lang w:eastAsia="zh-CN"/>
        </w:rPr>
      </w:pPr>
    </w:p>
    <w:p w14:paraId="7883B017">
      <w:pPr>
        <w:pStyle w:val="3"/>
        <w:ind w:firstLine="480"/>
        <w:rPr>
          <w:rFonts w:hint="eastAsia" w:asciiTheme="minorEastAsia" w:hAnsiTheme="minorEastAsia" w:eastAsiaTheme="minorEastAsia"/>
          <w:sz w:val="24"/>
          <w:szCs w:val="24"/>
          <w:lang w:eastAsia="zh-CN"/>
        </w:rPr>
      </w:pPr>
    </w:p>
    <w:p w14:paraId="6F0758D1">
      <w:pPr>
        <w:pStyle w:val="3"/>
        <w:ind w:firstLine="480"/>
        <w:rPr>
          <w:rFonts w:hint="eastAsia" w:asciiTheme="minorEastAsia" w:hAnsiTheme="minorEastAsia" w:eastAsiaTheme="minorEastAsia"/>
          <w:sz w:val="24"/>
          <w:szCs w:val="24"/>
          <w:lang w:eastAsia="zh-CN"/>
        </w:rPr>
      </w:pPr>
    </w:p>
    <w:p w14:paraId="07E72A83">
      <w:pPr>
        <w:pStyle w:val="3"/>
        <w:ind w:firstLine="480"/>
        <w:rPr>
          <w:rFonts w:hint="eastAsia" w:asciiTheme="minorEastAsia" w:hAnsiTheme="minorEastAsia" w:eastAsiaTheme="minorEastAsia"/>
          <w:sz w:val="24"/>
          <w:szCs w:val="24"/>
          <w:lang w:eastAsia="zh-CN"/>
        </w:rPr>
      </w:pPr>
    </w:p>
    <w:p w14:paraId="4A569C4F">
      <w:pPr>
        <w:pStyle w:val="3"/>
        <w:spacing w:before="2"/>
        <w:ind w:firstLine="480"/>
        <w:rPr>
          <w:rFonts w:hint="eastAsia" w:asciiTheme="minorEastAsia" w:hAnsiTheme="minorEastAsia" w:eastAsiaTheme="minorEastAsia"/>
          <w:sz w:val="24"/>
          <w:szCs w:val="24"/>
          <w:lang w:eastAsia="zh-CN"/>
        </w:rPr>
      </w:pPr>
    </w:p>
    <w:p w14:paraId="77B76FCB">
      <w:pPr>
        <w:tabs>
          <w:tab w:val="left" w:pos="6942"/>
          <w:tab w:val="left" w:pos="7535"/>
        </w:tabs>
        <w:adjustRightInd w:val="0"/>
        <w:snapToGrid w:val="0"/>
        <w:ind w:firstLine="480"/>
        <w:rPr>
          <w:rFonts w:hint="eastAsia" w:asciiTheme="minorEastAsia" w:hAnsiTheme="minorEastAsia" w:eastAsiaTheme="minorEastAsia"/>
          <w:lang w:eastAsia="zh-CN"/>
        </w:rPr>
      </w:pPr>
      <w:r>
        <w:rPr>
          <w:rFonts w:asciiTheme="minorEastAsia" w:hAnsiTheme="minorEastAsia" w:eastAsiaTheme="minorEastAsia"/>
          <w:lang w:eastAsia="zh-CN"/>
        </w:rPr>
        <w:t>投标人：</w:t>
      </w:r>
      <w:r>
        <w:rPr>
          <w:rFonts w:hint="eastAsia" w:asciiTheme="minorEastAsia" w:hAnsiTheme="minorEastAsia" w:eastAsiaTheme="minorEastAsia"/>
          <w:u w:val="single"/>
          <w:lang w:eastAsia="zh-CN"/>
        </w:rPr>
        <w:t xml:space="preserve">                                     </w:t>
      </w:r>
      <w:r>
        <w:rPr>
          <w:rFonts w:asciiTheme="minorEastAsia" w:hAnsiTheme="minorEastAsia" w:eastAsiaTheme="minorEastAsia"/>
          <w:lang w:eastAsia="zh-CN"/>
        </w:rPr>
        <w:t>（盖单位章）</w:t>
      </w:r>
    </w:p>
    <w:p w14:paraId="5348AA91">
      <w:pPr>
        <w:tabs>
          <w:tab w:val="left" w:pos="6942"/>
          <w:tab w:val="left" w:pos="7535"/>
        </w:tabs>
        <w:adjustRightInd w:val="0"/>
        <w:snapToGrid w:val="0"/>
        <w:ind w:firstLine="480"/>
        <w:rPr>
          <w:rFonts w:hint="eastAsia" w:asciiTheme="minorEastAsia" w:hAnsiTheme="minorEastAsia" w:eastAsiaTheme="minorEastAsia"/>
          <w:lang w:eastAsia="zh-CN"/>
        </w:rPr>
      </w:pPr>
      <w:r>
        <w:rPr>
          <w:rFonts w:asciiTheme="minorEastAsia" w:hAnsiTheme="minorEastAsia" w:eastAsiaTheme="minorEastAsia"/>
          <w:lang w:eastAsia="zh-CN"/>
        </w:rPr>
        <w:t>法定代表人（单位负责人）或其委托代理人：</w:t>
      </w:r>
      <w:r>
        <w:rPr>
          <w:rFonts w:hint="eastAsia" w:asciiTheme="minorEastAsia" w:hAnsiTheme="minorEastAsia" w:eastAsiaTheme="minorEastAsia"/>
          <w:u w:val="single"/>
          <w:lang w:eastAsia="zh-CN"/>
        </w:rPr>
        <w:t xml:space="preserve">     </w:t>
      </w:r>
      <w:r>
        <w:rPr>
          <w:rFonts w:asciiTheme="minorEastAsia" w:hAnsiTheme="minorEastAsia" w:eastAsiaTheme="minorEastAsia"/>
          <w:spacing w:val="-1"/>
          <w:lang w:eastAsia="zh-CN"/>
        </w:rPr>
        <w:t>（签字或盖章）</w:t>
      </w:r>
    </w:p>
    <w:p w14:paraId="25C46534">
      <w:pPr>
        <w:tabs>
          <w:tab w:val="left" w:pos="3611"/>
          <w:tab w:val="left" w:pos="4626"/>
          <w:tab w:val="left" w:pos="5642"/>
        </w:tabs>
        <w:adjustRightInd w:val="0"/>
        <w:snapToGrid w:val="0"/>
        <w:ind w:firstLine="2400" w:firstLineChars="1000"/>
        <w:rPr>
          <w:rFonts w:hint="eastAsia" w:asciiTheme="minorEastAsia" w:hAnsiTheme="minorEastAsia" w:eastAsiaTheme="minorEastAsia"/>
          <w:lang w:eastAsia="zh-CN"/>
        </w:rPr>
      </w:pPr>
      <w:r>
        <w:rPr>
          <w:rFonts w:hint="eastAsia" w:asciiTheme="minorEastAsia" w:hAnsiTheme="minorEastAsia" w:eastAsiaTheme="minorEastAsia"/>
          <w:u w:val="single"/>
          <w:lang w:eastAsia="zh-CN"/>
        </w:rPr>
        <w:t xml:space="preserve">     </w:t>
      </w:r>
      <w:r>
        <w:rPr>
          <w:rFonts w:asciiTheme="minorEastAsia" w:hAnsiTheme="minorEastAsia" w:eastAsiaTheme="minorEastAsia"/>
          <w:lang w:eastAsia="zh-CN"/>
        </w:rPr>
        <w:t>年</w:t>
      </w:r>
      <w:r>
        <w:rPr>
          <w:rFonts w:hint="eastAsia" w:asciiTheme="minorEastAsia" w:hAnsiTheme="minorEastAsia" w:eastAsiaTheme="minorEastAsia"/>
          <w:u w:val="single"/>
          <w:lang w:eastAsia="zh-CN"/>
        </w:rPr>
        <w:t xml:space="preserve">     </w:t>
      </w:r>
      <w:r>
        <w:rPr>
          <w:rFonts w:asciiTheme="minorEastAsia" w:hAnsiTheme="minorEastAsia" w:eastAsiaTheme="minorEastAsia"/>
          <w:lang w:eastAsia="zh-CN"/>
        </w:rPr>
        <w:t>月</w:t>
      </w:r>
      <w:r>
        <w:rPr>
          <w:rFonts w:hint="eastAsia" w:asciiTheme="minorEastAsia" w:hAnsiTheme="minorEastAsia" w:eastAsiaTheme="minorEastAsia"/>
          <w:u w:val="single"/>
          <w:lang w:eastAsia="zh-CN"/>
        </w:rPr>
        <w:t xml:space="preserve">     </w:t>
      </w:r>
      <w:r>
        <w:rPr>
          <w:rFonts w:asciiTheme="minorEastAsia" w:hAnsiTheme="minorEastAsia" w:eastAsiaTheme="minorEastAsia"/>
          <w:lang w:eastAsia="zh-CN"/>
        </w:rPr>
        <w:t>日</w:t>
      </w:r>
    </w:p>
    <w:p w14:paraId="7A6B3E46">
      <w:pPr>
        <w:ind w:firstLine="482"/>
        <w:rPr>
          <w:rFonts w:hint="eastAsia" w:cs="Microsoft JhengHei" w:asciiTheme="minorEastAsia" w:hAnsiTheme="minorEastAsia" w:eastAsiaTheme="minorEastAsia"/>
          <w:bCs/>
          <w:sz w:val="32"/>
          <w:szCs w:val="32"/>
          <w:lang w:eastAsia="zh-CN"/>
        </w:rPr>
      </w:pPr>
      <w:r>
        <w:rPr>
          <w:rFonts w:asciiTheme="minorEastAsia" w:hAnsiTheme="minorEastAsia" w:eastAsiaTheme="minorEastAsia"/>
          <w:b/>
          <w:lang w:eastAsia="zh-CN"/>
        </w:rPr>
        <w:br w:type="page"/>
      </w:r>
    </w:p>
    <w:p w14:paraId="7F410115">
      <w:pPr>
        <w:pStyle w:val="5"/>
        <w:ind w:left="445" w:right="423"/>
        <w:jc w:val="center"/>
        <w:rPr>
          <w:rFonts w:hint="eastAsia" w:asciiTheme="minorEastAsia" w:hAnsiTheme="minorEastAsia" w:eastAsiaTheme="minorEastAsia"/>
          <w:b w:val="0"/>
          <w:lang w:eastAsia="zh-CN"/>
        </w:rPr>
      </w:pPr>
      <w:r>
        <w:rPr>
          <w:rFonts w:asciiTheme="minorEastAsia" w:hAnsiTheme="minorEastAsia" w:eastAsiaTheme="minorEastAsia"/>
          <w:b w:val="0"/>
          <w:lang w:eastAsia="zh-CN"/>
        </w:rPr>
        <w:t>目录</w:t>
      </w:r>
    </w:p>
    <w:p w14:paraId="7BD373FE">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一、投标函</w:t>
      </w:r>
    </w:p>
    <w:p w14:paraId="7A15D0BB">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二、法定代表人（单位负责人）身份证明（适用于无委托代理人的情况）</w:t>
      </w:r>
    </w:p>
    <w:p w14:paraId="31F580B5">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二、授权委托书（适用于有委托代理人的情况）</w:t>
      </w:r>
    </w:p>
    <w:p w14:paraId="32577373">
      <w:pPr>
        <w:pStyle w:val="3"/>
        <w:adjustRightInd w:val="0"/>
        <w:snapToGrid w:val="0"/>
        <w:ind w:firstLine="48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三、联合体协议</w:t>
      </w:r>
    </w:p>
    <w:p w14:paraId="5FF4D87E">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四、投标保证金</w:t>
      </w:r>
    </w:p>
    <w:p w14:paraId="4F22522F">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五、商务和技术偏差表 </w:t>
      </w:r>
    </w:p>
    <w:p w14:paraId="72B7AAF0">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六、分项报价表</w:t>
      </w:r>
    </w:p>
    <w:p w14:paraId="0B25BF8A">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七、资格审查资料</w:t>
      </w:r>
    </w:p>
    <w:p w14:paraId="11406DC1">
      <w:pPr>
        <w:ind w:firstLine="480"/>
        <w:rPr>
          <w:rFonts w:hint="eastAsia" w:asciiTheme="minorEastAsia" w:hAnsiTheme="minorEastAsia" w:eastAsiaTheme="minorEastAsia"/>
          <w:lang w:eastAsia="zh-CN"/>
        </w:rPr>
      </w:pPr>
      <w:r>
        <w:rPr>
          <w:rFonts w:hint="eastAsia" w:asciiTheme="minorEastAsia" w:hAnsiTheme="minorEastAsia" w:eastAsiaTheme="minorEastAsia"/>
          <w:lang w:eastAsia="zh-CN"/>
        </w:rPr>
        <w:t>八、投标技术方案及技术支持资料</w:t>
      </w:r>
      <w:r>
        <w:rPr>
          <w:rFonts w:asciiTheme="minorEastAsia" w:hAnsiTheme="minorEastAsia" w:eastAsiaTheme="minorEastAsia"/>
          <w:lang w:eastAsia="zh-CN"/>
        </w:rPr>
        <w:t xml:space="preserve"> </w:t>
      </w:r>
    </w:p>
    <w:p w14:paraId="6FBF3D88">
      <w:pPr>
        <w:ind w:firstLine="480"/>
        <w:rPr>
          <w:rFonts w:hint="eastAsia" w:asciiTheme="minorEastAsia" w:hAnsiTheme="minorEastAsia" w:eastAsiaTheme="minorEastAsia"/>
          <w:lang w:eastAsia="zh-CN"/>
        </w:rPr>
      </w:pPr>
      <w:r>
        <w:rPr>
          <w:rFonts w:hint="eastAsia" w:asciiTheme="minorEastAsia" w:hAnsiTheme="minorEastAsia" w:eastAsiaTheme="minorEastAsia"/>
          <w:lang w:eastAsia="zh-CN"/>
        </w:rPr>
        <w:t>九、技术服务和质保期服务计划</w:t>
      </w:r>
      <w:r>
        <w:rPr>
          <w:rFonts w:asciiTheme="minorEastAsia" w:hAnsiTheme="minorEastAsia" w:eastAsiaTheme="minorEastAsia"/>
          <w:lang w:eastAsia="zh-CN"/>
        </w:rPr>
        <w:t xml:space="preserve">  </w:t>
      </w:r>
    </w:p>
    <w:p w14:paraId="00C84C49">
      <w:pPr>
        <w:ind w:firstLine="480"/>
        <w:rPr>
          <w:rFonts w:hint="eastAsia" w:cs="Microsoft JhengHei" w:asciiTheme="minorEastAsia" w:hAnsiTheme="minorEastAsia" w:eastAsiaTheme="minorEastAsia"/>
          <w:bCs/>
          <w:sz w:val="32"/>
          <w:szCs w:val="32"/>
          <w:lang w:eastAsia="zh-CN"/>
        </w:rPr>
      </w:pPr>
      <w:r>
        <w:rPr>
          <w:rFonts w:hint="eastAsia" w:asciiTheme="minorEastAsia" w:hAnsiTheme="minorEastAsia" w:eastAsiaTheme="minorEastAsia"/>
          <w:lang w:eastAsia="zh-CN"/>
        </w:rPr>
        <w:t>十、其他资料</w:t>
      </w:r>
      <w:r>
        <w:rPr>
          <w:rFonts w:asciiTheme="minorEastAsia" w:hAnsiTheme="minorEastAsia" w:eastAsiaTheme="minorEastAsia"/>
          <w:b/>
          <w:lang w:eastAsia="zh-CN"/>
        </w:rPr>
        <w:br w:type="page"/>
      </w:r>
    </w:p>
    <w:p w14:paraId="1F233E0D">
      <w:pPr>
        <w:pStyle w:val="5"/>
        <w:jc w:val="center"/>
        <w:rPr>
          <w:rFonts w:hint="eastAsia"/>
          <w:lang w:eastAsia="zh-CN"/>
        </w:rPr>
      </w:pPr>
      <w:r>
        <w:rPr>
          <w:lang w:eastAsia="zh-CN"/>
        </w:rPr>
        <w:t>一、投标函</w:t>
      </w:r>
    </w:p>
    <w:p w14:paraId="26102EAD">
      <w:pPr>
        <w:pStyle w:val="3"/>
        <w:tabs>
          <w:tab w:val="left" w:pos="1991"/>
        </w:tabs>
        <w:adjustRightInd w:val="0"/>
        <w:snapToGrid w:val="0"/>
        <w:ind w:firstLine="48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w:t>
      </w:r>
      <w:r>
        <w:rPr>
          <w:rFonts w:asciiTheme="minorEastAsia" w:hAnsiTheme="minorEastAsia" w:eastAsiaTheme="minorEastAsia"/>
          <w:spacing w:val="-3"/>
          <w:sz w:val="24"/>
          <w:szCs w:val="24"/>
          <w:lang w:eastAsia="zh-CN"/>
        </w:rPr>
        <w:t>招</w:t>
      </w:r>
      <w:r>
        <w:rPr>
          <w:rFonts w:asciiTheme="minorEastAsia" w:hAnsiTheme="minorEastAsia" w:eastAsiaTheme="minorEastAsia"/>
          <w:sz w:val="24"/>
          <w:szCs w:val="24"/>
          <w:lang w:eastAsia="zh-CN"/>
        </w:rPr>
        <w:t>标人</w:t>
      </w:r>
      <w:r>
        <w:rPr>
          <w:rFonts w:asciiTheme="minorEastAsia" w:hAnsiTheme="minorEastAsia" w:eastAsiaTheme="minorEastAsia"/>
          <w:spacing w:val="-3"/>
          <w:sz w:val="24"/>
          <w:szCs w:val="24"/>
          <w:lang w:eastAsia="zh-CN"/>
        </w:rPr>
        <w:t>名</w:t>
      </w:r>
      <w:r>
        <w:rPr>
          <w:rFonts w:asciiTheme="minorEastAsia" w:hAnsiTheme="minorEastAsia" w:eastAsiaTheme="minorEastAsia"/>
          <w:sz w:val="24"/>
          <w:szCs w:val="24"/>
          <w:lang w:eastAsia="zh-CN"/>
        </w:rPr>
        <w:t>称</w:t>
      </w:r>
      <w:r>
        <w:rPr>
          <w:rFonts w:asciiTheme="minorEastAsia" w:hAnsiTheme="minorEastAsia" w:eastAsiaTheme="minorEastAsia"/>
          <w:spacing w:val="-108"/>
          <w:sz w:val="24"/>
          <w:szCs w:val="24"/>
          <w:lang w:eastAsia="zh-CN"/>
        </w:rPr>
        <w:t>）</w:t>
      </w:r>
      <w:r>
        <w:rPr>
          <w:rFonts w:asciiTheme="minorEastAsia" w:hAnsiTheme="minorEastAsia" w:eastAsiaTheme="minorEastAsia"/>
          <w:sz w:val="24"/>
          <w:szCs w:val="24"/>
          <w:lang w:eastAsia="zh-CN"/>
        </w:rPr>
        <w:t>：</w:t>
      </w:r>
    </w:p>
    <w:p w14:paraId="55DB596F">
      <w:pPr>
        <w:pStyle w:val="3"/>
        <w:tabs>
          <w:tab w:val="left" w:pos="4358"/>
          <w:tab w:val="left" w:pos="6254"/>
        </w:tabs>
        <w:adjustRightInd w:val="0"/>
        <w:snapToGrid w:val="0"/>
        <w:ind w:firstLine="472"/>
        <w:rPr>
          <w:rFonts w:hint="eastAsia" w:asciiTheme="minorEastAsia" w:hAnsiTheme="minorEastAsia" w:eastAsiaTheme="minorEastAsia"/>
          <w:sz w:val="24"/>
          <w:szCs w:val="24"/>
          <w:lang w:eastAsia="zh-CN"/>
        </w:rPr>
      </w:pPr>
      <w:r>
        <w:rPr>
          <w:rFonts w:asciiTheme="minorEastAsia" w:hAnsiTheme="minorEastAsia" w:eastAsiaTheme="minorEastAsia"/>
          <w:spacing w:val="-4"/>
          <w:sz w:val="24"/>
          <w:szCs w:val="24"/>
          <w:lang w:eastAsia="zh-CN"/>
        </w:rPr>
        <w:t>1．我方已仔细研究了</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asciiTheme="minorEastAsia" w:hAnsiTheme="minorEastAsia" w:eastAsiaTheme="minorEastAsia"/>
          <w:spacing w:val="-3"/>
          <w:sz w:val="24"/>
          <w:szCs w:val="24"/>
          <w:u w:val="single"/>
          <w:lang w:eastAsia="zh-CN"/>
        </w:rPr>
        <w:t>（项目名称）</w:t>
      </w:r>
      <w:r>
        <w:rPr>
          <w:rFonts w:asciiTheme="minorEastAsia" w:hAnsiTheme="minorEastAsia" w:eastAsiaTheme="minorEastAsia"/>
          <w:spacing w:val="-3"/>
          <w:sz w:val="24"/>
          <w:szCs w:val="24"/>
          <w:lang w:eastAsia="zh-CN"/>
        </w:rPr>
        <w:t>招标项目招标文件的全部</w:t>
      </w:r>
      <w:r>
        <w:rPr>
          <w:rFonts w:asciiTheme="minorEastAsia" w:hAnsiTheme="minorEastAsia" w:eastAsiaTheme="minorEastAsia"/>
          <w:spacing w:val="-4"/>
          <w:sz w:val="24"/>
          <w:szCs w:val="24"/>
          <w:lang w:eastAsia="zh-CN"/>
        </w:rPr>
        <w:t>内容，愿意以人民币（大写）</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5"/>
          <w:sz w:val="24"/>
          <w:szCs w:val="24"/>
          <w:lang w:eastAsia="zh-CN"/>
        </w:rPr>
        <w:t>）的投标总报价</w:t>
      </w:r>
      <w:r>
        <w:rPr>
          <w:rFonts w:hint="eastAsia" w:asciiTheme="minorEastAsia" w:hAnsiTheme="minorEastAsia" w:eastAsiaTheme="minorEastAsia"/>
          <w:spacing w:val="-5"/>
          <w:sz w:val="24"/>
          <w:szCs w:val="24"/>
          <w:lang w:eastAsia="zh-CN"/>
        </w:rPr>
        <w:t>（含税），</w:t>
      </w:r>
      <w:r>
        <w:rPr>
          <w:rFonts w:asciiTheme="minorEastAsia" w:hAnsiTheme="minorEastAsia" w:eastAsiaTheme="minorEastAsia"/>
          <w:spacing w:val="-5"/>
          <w:sz w:val="24"/>
          <w:szCs w:val="24"/>
          <w:lang w:eastAsia="zh-CN"/>
        </w:rPr>
        <w:t>其中</w:t>
      </w:r>
      <w:r>
        <w:rPr>
          <w:rFonts w:hint="eastAsia" w:asciiTheme="minorEastAsia" w:hAnsiTheme="minorEastAsia" w:eastAsiaTheme="minorEastAsia"/>
          <w:sz w:val="24"/>
          <w:szCs w:val="24"/>
          <w:lang w:eastAsia="zh-CN"/>
        </w:rPr>
        <w:t>交货期为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，交货地点为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pacing w:val="-36"/>
          <w:sz w:val="24"/>
          <w:szCs w:val="24"/>
          <w:lang w:eastAsia="zh-CN"/>
        </w:rPr>
        <w:t>，</w:t>
      </w:r>
      <w:r>
        <w:rPr>
          <w:rFonts w:asciiTheme="minorEastAsia" w:hAnsiTheme="minorEastAsia" w:eastAsiaTheme="minorEastAsia"/>
          <w:spacing w:val="-3"/>
          <w:sz w:val="24"/>
          <w:szCs w:val="24"/>
          <w:lang w:eastAsia="zh-CN"/>
        </w:rPr>
        <w:t>提</w:t>
      </w:r>
      <w:r>
        <w:rPr>
          <w:rFonts w:asciiTheme="minorEastAsia" w:hAnsiTheme="minorEastAsia" w:eastAsiaTheme="minorEastAsia"/>
          <w:sz w:val="24"/>
          <w:szCs w:val="24"/>
          <w:lang w:eastAsia="zh-CN"/>
        </w:rPr>
        <w:t>供设备及</w:t>
      </w:r>
      <w:r>
        <w:rPr>
          <w:rFonts w:asciiTheme="minorEastAsia" w:hAnsiTheme="minorEastAsia" w:eastAsiaTheme="minorEastAsia"/>
          <w:spacing w:val="-3"/>
          <w:sz w:val="24"/>
          <w:szCs w:val="24"/>
          <w:lang w:eastAsia="zh-CN"/>
        </w:rPr>
        <w:t>相</w:t>
      </w:r>
      <w:r>
        <w:rPr>
          <w:rFonts w:asciiTheme="minorEastAsia" w:hAnsiTheme="minorEastAsia" w:eastAsiaTheme="minorEastAsia"/>
          <w:sz w:val="24"/>
          <w:szCs w:val="24"/>
          <w:lang w:eastAsia="zh-CN"/>
        </w:rPr>
        <w:t>关</w:t>
      </w:r>
      <w:r>
        <w:rPr>
          <w:rFonts w:asciiTheme="minorEastAsia" w:hAnsiTheme="minorEastAsia" w:eastAsiaTheme="minorEastAsia"/>
          <w:spacing w:val="-3"/>
          <w:sz w:val="24"/>
          <w:szCs w:val="24"/>
          <w:lang w:eastAsia="zh-CN"/>
        </w:rPr>
        <w:t>服</w:t>
      </w:r>
      <w:r>
        <w:rPr>
          <w:rFonts w:asciiTheme="minorEastAsia" w:hAnsiTheme="minorEastAsia" w:eastAsiaTheme="minorEastAsia"/>
          <w:sz w:val="24"/>
          <w:szCs w:val="24"/>
          <w:lang w:eastAsia="zh-CN"/>
        </w:rPr>
        <w:t>务</w:t>
      </w:r>
      <w:r>
        <w:rPr>
          <w:rFonts w:asciiTheme="minorEastAsia" w:hAnsiTheme="minorEastAsia" w:eastAsiaTheme="minorEastAsia"/>
          <w:spacing w:val="-5"/>
          <w:sz w:val="24"/>
          <w:szCs w:val="24"/>
          <w:lang w:eastAsia="zh-CN"/>
        </w:rPr>
        <w:t>，</w:t>
      </w:r>
      <w:r>
        <w:rPr>
          <w:rFonts w:asciiTheme="minorEastAsia" w:hAnsiTheme="minorEastAsia" w:eastAsiaTheme="minorEastAsia"/>
          <w:sz w:val="24"/>
          <w:szCs w:val="24"/>
          <w:lang w:eastAsia="zh-CN"/>
        </w:rPr>
        <w:t>并按</w:t>
      </w:r>
      <w:r>
        <w:rPr>
          <w:rFonts w:asciiTheme="minorEastAsia" w:hAnsiTheme="minorEastAsia" w:eastAsiaTheme="minorEastAsia"/>
          <w:spacing w:val="-3"/>
          <w:sz w:val="24"/>
          <w:szCs w:val="24"/>
          <w:lang w:eastAsia="zh-CN"/>
        </w:rPr>
        <w:t>合</w:t>
      </w:r>
      <w:r>
        <w:rPr>
          <w:rFonts w:asciiTheme="minorEastAsia" w:hAnsiTheme="minorEastAsia" w:eastAsiaTheme="minorEastAsia"/>
          <w:sz w:val="24"/>
          <w:szCs w:val="24"/>
          <w:lang w:eastAsia="zh-CN"/>
        </w:rPr>
        <w:t>同</w:t>
      </w:r>
      <w:r>
        <w:rPr>
          <w:rFonts w:asciiTheme="minorEastAsia" w:hAnsiTheme="minorEastAsia" w:eastAsiaTheme="minorEastAsia"/>
          <w:spacing w:val="-3"/>
          <w:sz w:val="24"/>
          <w:szCs w:val="24"/>
          <w:lang w:eastAsia="zh-CN"/>
        </w:rPr>
        <w:t>约</w:t>
      </w:r>
      <w:r>
        <w:rPr>
          <w:rFonts w:asciiTheme="minorEastAsia" w:hAnsiTheme="minorEastAsia" w:eastAsiaTheme="minorEastAsia"/>
          <w:sz w:val="24"/>
          <w:szCs w:val="24"/>
          <w:lang w:eastAsia="zh-CN"/>
        </w:rPr>
        <w:t>定履行义务。</w:t>
      </w:r>
    </w:p>
    <w:p w14:paraId="5B02CA75">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2.我方的投标文件包括下列内容：</w:t>
      </w:r>
    </w:p>
    <w:p w14:paraId="151DC578">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（1）投标函</w:t>
      </w:r>
    </w:p>
    <w:p w14:paraId="322D53B4">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（2）法定代表人（单位负责人）身份证明（适用于无委托代理人的情况）</w:t>
      </w:r>
    </w:p>
    <w:p w14:paraId="0FF0E255">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（3）授权委托书（适用于有委托代理人的情况）</w:t>
      </w:r>
    </w:p>
    <w:p w14:paraId="2727845D">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（4）投标保证金</w:t>
      </w:r>
    </w:p>
    <w:p w14:paraId="320DA114">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（5）商务和技术偏差表 </w:t>
      </w:r>
    </w:p>
    <w:p w14:paraId="4FE94612">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（6）分项报价表</w:t>
      </w:r>
    </w:p>
    <w:p w14:paraId="4331F728">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（7）资格审查资料</w:t>
      </w:r>
    </w:p>
    <w:p w14:paraId="49E7699C">
      <w:pPr>
        <w:pStyle w:val="3"/>
        <w:adjustRightInd w:val="0"/>
        <w:snapToGrid w:val="0"/>
        <w:ind w:firstLine="48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8）投标技术方案及技术支持资料 </w:t>
      </w:r>
    </w:p>
    <w:p w14:paraId="1CE8E5AE">
      <w:pPr>
        <w:pStyle w:val="3"/>
        <w:adjustRightInd w:val="0"/>
        <w:snapToGrid w:val="0"/>
        <w:ind w:firstLine="48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9）技术服务和质保期服务计划</w:t>
      </w:r>
    </w:p>
    <w:p w14:paraId="0F8051C4">
      <w:pPr>
        <w:pStyle w:val="3"/>
        <w:adjustRightInd w:val="0"/>
        <w:snapToGrid w:val="0"/>
        <w:ind w:firstLine="551"/>
        <w:rPr>
          <w:rFonts w:hint="eastAsia" w:asciiTheme="minorEastAsia" w:hAnsiTheme="minorEastAsia" w:eastAsiaTheme="minorEastAsia"/>
          <w:i/>
          <w:sz w:val="24"/>
          <w:szCs w:val="24"/>
          <w:lang w:eastAsia="zh-CN"/>
        </w:rPr>
      </w:pPr>
      <w:r>
        <w:rPr>
          <w:rFonts w:asciiTheme="minorEastAsia" w:hAnsiTheme="minorEastAsia" w:eastAsiaTheme="minorEastAsia"/>
          <w:i/>
          <w:w w:val="115"/>
          <w:sz w:val="24"/>
          <w:szCs w:val="24"/>
          <w:lang w:eastAsia="zh-CN"/>
        </w:rPr>
        <w:t>……</w:t>
      </w:r>
    </w:p>
    <w:p w14:paraId="48CD939C">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3．我方承诺除商务和技术偏差表列出的偏差外，我方响应招标文件的全部要求。</w:t>
      </w:r>
    </w:p>
    <w:p w14:paraId="11A4A57C">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4．我方承诺在招标文件规定的投标有效期内不撤销投标文件。</w:t>
      </w:r>
    </w:p>
    <w:p w14:paraId="746D4968">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5．如我方中标，我方承诺：</w:t>
      </w:r>
    </w:p>
    <w:p w14:paraId="1FA5FFF0">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（1）在收到中标通知书后，在中标通知书规定的期限内与你方签订合同；</w:t>
      </w:r>
    </w:p>
    <w:p w14:paraId="3E58560E">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（2）在签订合同时不向你方提出附加条件；</w:t>
      </w:r>
    </w:p>
    <w:p w14:paraId="5DEA35F2">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（3）按照招标文件要求提交履约保证金；</w:t>
      </w:r>
    </w:p>
    <w:p w14:paraId="7D245D1A">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（4）在合同约定的期限内完成合同规定的全部义务。</w:t>
      </w:r>
    </w:p>
    <w:p w14:paraId="7714A6A1">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6．我方在此声明，所递交的投标文件及有关资料内容完整、真实和准确，且不存在第二章 “投标人须知”第 1.4.3 项规定的任何一种情形。</w:t>
      </w:r>
    </w:p>
    <w:p w14:paraId="6E4955D0">
      <w:pPr>
        <w:pStyle w:val="3"/>
        <w:tabs>
          <w:tab w:val="left" w:pos="3880"/>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7．</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（其</w:t>
      </w:r>
      <w:r>
        <w:rPr>
          <w:rFonts w:asciiTheme="minorEastAsia" w:hAnsiTheme="minorEastAsia" w:eastAsiaTheme="minorEastAsia"/>
          <w:spacing w:val="-3"/>
          <w:sz w:val="24"/>
          <w:szCs w:val="24"/>
          <w:lang w:eastAsia="zh-CN"/>
        </w:rPr>
        <w:t>他</w:t>
      </w:r>
      <w:r>
        <w:rPr>
          <w:rFonts w:asciiTheme="minorEastAsia" w:hAnsiTheme="minorEastAsia" w:eastAsiaTheme="minorEastAsia"/>
          <w:sz w:val="24"/>
          <w:szCs w:val="24"/>
          <w:lang w:eastAsia="zh-CN"/>
        </w:rPr>
        <w:t>补</w:t>
      </w:r>
      <w:r>
        <w:rPr>
          <w:rFonts w:asciiTheme="minorEastAsia" w:hAnsiTheme="minorEastAsia" w:eastAsiaTheme="minorEastAsia"/>
          <w:spacing w:val="-3"/>
          <w:sz w:val="24"/>
          <w:szCs w:val="24"/>
          <w:lang w:eastAsia="zh-CN"/>
        </w:rPr>
        <w:t>充</w:t>
      </w:r>
      <w:r>
        <w:rPr>
          <w:rFonts w:asciiTheme="minorEastAsia" w:hAnsiTheme="minorEastAsia" w:eastAsiaTheme="minorEastAsia"/>
          <w:sz w:val="24"/>
          <w:szCs w:val="24"/>
          <w:lang w:eastAsia="zh-CN"/>
        </w:rPr>
        <w:t>说</w:t>
      </w:r>
      <w:r>
        <w:rPr>
          <w:rFonts w:asciiTheme="minorEastAsia" w:hAnsiTheme="minorEastAsia" w:eastAsiaTheme="minorEastAsia"/>
          <w:spacing w:val="-3"/>
          <w:sz w:val="24"/>
          <w:szCs w:val="24"/>
          <w:lang w:eastAsia="zh-CN"/>
        </w:rPr>
        <w:t>明</w:t>
      </w:r>
      <w:r>
        <w:rPr>
          <w:rFonts w:asciiTheme="minorEastAsia" w:hAnsiTheme="minorEastAsia" w:eastAsiaTheme="minorEastAsia"/>
          <w:spacing w:val="-106"/>
          <w:sz w:val="24"/>
          <w:szCs w:val="24"/>
          <w:lang w:eastAsia="zh-CN"/>
        </w:rPr>
        <w:t>）</w:t>
      </w:r>
      <w:r>
        <w:rPr>
          <w:rFonts w:asciiTheme="minorEastAsia" w:hAnsiTheme="minorEastAsia" w:eastAsiaTheme="minorEastAsia"/>
          <w:sz w:val="24"/>
          <w:szCs w:val="24"/>
          <w:lang w:eastAsia="zh-CN"/>
        </w:rPr>
        <w:t>。</w:t>
      </w:r>
    </w:p>
    <w:p w14:paraId="0E6DF8FD">
      <w:pPr>
        <w:pStyle w:val="3"/>
        <w:adjustRightInd w:val="0"/>
        <w:snapToGrid w:val="0"/>
        <w:ind w:firstLine="480"/>
        <w:rPr>
          <w:rFonts w:hint="eastAsia" w:asciiTheme="minorEastAsia" w:hAnsiTheme="minorEastAsia" w:eastAsiaTheme="minorEastAsia"/>
          <w:sz w:val="24"/>
          <w:szCs w:val="24"/>
          <w:lang w:eastAsia="zh-CN"/>
        </w:rPr>
      </w:pPr>
    </w:p>
    <w:p w14:paraId="2BF5AF18">
      <w:pPr>
        <w:pStyle w:val="3"/>
        <w:tabs>
          <w:tab w:val="left" w:pos="7221"/>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投 标</w:t>
      </w:r>
      <w:r>
        <w:rPr>
          <w:rFonts w:asciiTheme="minorEastAsia" w:hAnsiTheme="minorEastAsia" w:eastAsiaTheme="minorEastAsia"/>
          <w:spacing w:val="-2"/>
          <w:sz w:val="24"/>
          <w:szCs w:val="24"/>
          <w:lang w:eastAsia="zh-CN"/>
        </w:rPr>
        <w:t xml:space="preserve"> </w:t>
      </w:r>
      <w:r>
        <w:rPr>
          <w:rFonts w:asciiTheme="minorEastAsia" w:hAnsiTheme="minorEastAsia" w:eastAsiaTheme="minorEastAsia"/>
          <w:sz w:val="24"/>
          <w:szCs w:val="24"/>
          <w:lang w:eastAsia="zh-CN"/>
        </w:rPr>
        <w:t>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（盖单位章）</w:t>
      </w:r>
    </w:p>
    <w:p w14:paraId="0B4AF381">
      <w:pPr>
        <w:pStyle w:val="3"/>
        <w:tabs>
          <w:tab w:val="left" w:pos="7641"/>
        </w:tabs>
        <w:adjustRightInd w:val="0"/>
        <w:snapToGrid w:val="0"/>
        <w:ind w:firstLine="480"/>
        <w:rPr>
          <w:rFonts w:hint="eastAsia" w:asciiTheme="minorEastAsia" w:hAnsiTheme="minorEastAsia" w:eastAsiaTheme="minorEastAsia"/>
          <w:sz w:val="24"/>
          <w:szCs w:val="24"/>
          <w:lang w:eastAsia="zh-CN"/>
        </w:rPr>
      </w:pPr>
      <w:bookmarkStart w:id="127" w:name="_Hlk2670178"/>
      <w:r>
        <w:rPr>
          <w:rFonts w:asciiTheme="minorEastAsia" w:hAnsiTheme="minorEastAsia" w:eastAsiaTheme="minorEastAsia"/>
          <w:sz w:val="24"/>
          <w:szCs w:val="24"/>
          <w:lang w:eastAsia="zh-CN"/>
        </w:rPr>
        <w:t>法定代表人（单位负责人）</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（签字或</w:t>
      </w:r>
      <w:r>
        <w:rPr>
          <w:rFonts w:hint="eastAsia" w:asciiTheme="minorEastAsia" w:hAnsiTheme="minorEastAsia" w:eastAsiaTheme="minorEastAsia"/>
          <w:sz w:val="24"/>
          <w:szCs w:val="24"/>
          <w:lang w:eastAsia="zh-CN"/>
        </w:rPr>
        <w:t>盖</w:t>
      </w:r>
      <w:r>
        <w:rPr>
          <w:rFonts w:asciiTheme="minorEastAsia" w:hAnsiTheme="minorEastAsia" w:eastAsiaTheme="minorEastAsia"/>
          <w:sz w:val="24"/>
          <w:szCs w:val="24"/>
          <w:lang w:eastAsia="zh-CN"/>
        </w:rPr>
        <w:t>章）或其委托代理人：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（签字）</w:t>
      </w:r>
    </w:p>
    <w:bookmarkEnd w:id="127"/>
    <w:p w14:paraId="556C4FCA">
      <w:pPr>
        <w:pStyle w:val="3"/>
        <w:tabs>
          <w:tab w:val="left" w:pos="3232"/>
          <w:tab w:val="left" w:pos="8529"/>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地址：</w:t>
      </w:r>
      <w:r>
        <w:rPr>
          <w:rFonts w:hint="eastAsia" w:asciiTheme="minorEastAsia" w:hAnsiTheme="minorEastAsia" w:eastAsiaTheme="minorEastAsia"/>
          <w:sz w:val="24"/>
          <w:szCs w:val="24"/>
          <w:u w:val="single"/>
          <w:lang w:eastAsia="zh-CN"/>
        </w:rPr>
        <w:t xml:space="preserve">                 </w:t>
      </w:r>
    </w:p>
    <w:p w14:paraId="373DCD81">
      <w:pPr>
        <w:pStyle w:val="3"/>
        <w:tabs>
          <w:tab w:val="left" w:pos="3232"/>
          <w:tab w:val="left" w:pos="8529"/>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网址：</w:t>
      </w:r>
      <w:r>
        <w:rPr>
          <w:rFonts w:hint="eastAsia" w:asciiTheme="minorEastAsia" w:hAnsiTheme="minorEastAsia" w:eastAsiaTheme="minorEastAsia"/>
          <w:sz w:val="24"/>
          <w:szCs w:val="24"/>
          <w:u w:val="single"/>
          <w:lang w:eastAsia="zh-CN"/>
        </w:rPr>
        <w:t xml:space="preserve">                 </w:t>
      </w:r>
    </w:p>
    <w:p w14:paraId="59018E86">
      <w:pPr>
        <w:pStyle w:val="3"/>
        <w:tabs>
          <w:tab w:val="left" w:pos="3232"/>
          <w:tab w:val="left" w:pos="8529"/>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电话：</w:t>
      </w:r>
      <w:r>
        <w:rPr>
          <w:rFonts w:hint="eastAsia" w:asciiTheme="minorEastAsia" w:hAnsiTheme="minorEastAsia" w:eastAsiaTheme="minorEastAsia"/>
          <w:sz w:val="24"/>
          <w:szCs w:val="24"/>
          <w:u w:val="single"/>
          <w:lang w:eastAsia="zh-CN"/>
        </w:rPr>
        <w:t xml:space="preserve">                 </w:t>
      </w:r>
    </w:p>
    <w:p w14:paraId="2BC5A184">
      <w:pPr>
        <w:pStyle w:val="3"/>
        <w:tabs>
          <w:tab w:val="left" w:pos="3232"/>
          <w:tab w:val="left" w:pos="8529"/>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传真：</w:t>
      </w:r>
      <w:r>
        <w:rPr>
          <w:rFonts w:hint="eastAsia" w:asciiTheme="minorEastAsia" w:hAnsiTheme="minorEastAsia" w:eastAsiaTheme="minorEastAsia"/>
          <w:sz w:val="24"/>
          <w:szCs w:val="24"/>
          <w:u w:val="single"/>
          <w:lang w:eastAsia="zh-CN"/>
        </w:rPr>
        <w:t xml:space="preserve">                 </w:t>
      </w:r>
    </w:p>
    <w:p w14:paraId="57D221F0">
      <w:pPr>
        <w:pStyle w:val="3"/>
        <w:tabs>
          <w:tab w:val="left" w:pos="8529"/>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邮政编码：</w:t>
      </w:r>
      <w:r>
        <w:rPr>
          <w:rFonts w:hint="eastAsia" w:asciiTheme="minorEastAsia" w:hAnsiTheme="minorEastAsia" w:eastAsiaTheme="minorEastAsia"/>
          <w:sz w:val="24"/>
          <w:szCs w:val="24"/>
          <w:u w:val="single"/>
          <w:lang w:eastAsia="zh-CN"/>
        </w:rPr>
        <w:t xml:space="preserve">             </w:t>
      </w:r>
    </w:p>
    <w:p w14:paraId="336CDDFD">
      <w:pPr>
        <w:pStyle w:val="3"/>
        <w:tabs>
          <w:tab w:val="left" w:pos="631"/>
          <w:tab w:val="left" w:pos="1471"/>
          <w:tab w:val="left" w:pos="2311"/>
        </w:tabs>
        <w:adjustRightInd w:val="0"/>
        <w:snapToGrid w:val="0"/>
        <w:ind w:firstLine="480"/>
        <w:jc w:val="right"/>
        <w:rPr>
          <w:rFonts w:hint="eastAsia" w:asciiTheme="minorEastAsia" w:hAnsiTheme="minorEastAsia" w:eastAsiaTheme="minorEastAsia"/>
          <w:spacing w:val="-1"/>
          <w:sz w:val="24"/>
          <w:szCs w:val="24"/>
          <w:lang w:eastAsia="zh-CN"/>
        </w:rPr>
      </w:pP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1"/>
          <w:sz w:val="24"/>
          <w:szCs w:val="24"/>
          <w:lang w:eastAsia="zh-CN"/>
        </w:rPr>
        <w:t>日</w:t>
      </w:r>
    </w:p>
    <w:p w14:paraId="728CF8AA">
      <w:pPr>
        <w:ind w:firstLine="478"/>
        <w:rPr>
          <w:rFonts w:hint="eastAsia" w:asciiTheme="minorEastAsia" w:hAnsiTheme="minorEastAsia" w:eastAsiaTheme="minorEastAsia"/>
          <w:spacing w:val="-1"/>
          <w:lang w:eastAsia="zh-CN"/>
        </w:rPr>
      </w:pPr>
      <w:r>
        <w:rPr>
          <w:rFonts w:asciiTheme="minorEastAsia" w:hAnsiTheme="minorEastAsia" w:eastAsiaTheme="minorEastAsia"/>
          <w:spacing w:val="-1"/>
          <w:lang w:eastAsia="zh-CN"/>
        </w:rPr>
        <w:br w:type="page"/>
      </w:r>
    </w:p>
    <w:p w14:paraId="252C9615">
      <w:pPr>
        <w:pStyle w:val="5"/>
        <w:jc w:val="center"/>
        <w:rPr>
          <w:rFonts w:hint="eastAsia"/>
          <w:lang w:eastAsia="zh-CN"/>
        </w:rPr>
      </w:pPr>
      <w:r>
        <w:rPr>
          <w:lang w:eastAsia="zh-CN"/>
        </w:rPr>
        <w:t>二、法定代表人（单位负责人）身份证明</w:t>
      </w:r>
      <w:r>
        <w:rPr>
          <w:rFonts w:hint="eastAsia"/>
          <w:lang w:eastAsia="zh-CN"/>
        </w:rPr>
        <w:t>（适用于无委托代理人的情况）</w:t>
      </w:r>
    </w:p>
    <w:p w14:paraId="3A867514">
      <w:pPr>
        <w:pStyle w:val="3"/>
        <w:tabs>
          <w:tab w:val="left" w:pos="3928"/>
        </w:tabs>
        <w:adjustRightInd w:val="0"/>
        <w:snapToGrid w:val="0"/>
        <w:ind w:firstLine="480"/>
        <w:rPr>
          <w:rFonts w:hint="eastAsia" w:asciiTheme="minorEastAsia" w:hAnsiTheme="minorEastAsia" w:eastAsiaTheme="minorEastAsia"/>
          <w:sz w:val="24"/>
          <w:szCs w:val="24"/>
          <w:lang w:eastAsia="zh-CN"/>
        </w:rPr>
      </w:pPr>
    </w:p>
    <w:p w14:paraId="534644C0">
      <w:pPr>
        <w:pStyle w:val="3"/>
        <w:tabs>
          <w:tab w:val="left" w:pos="3928"/>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投标人名称：</w:t>
      </w:r>
      <w:r>
        <w:rPr>
          <w:rFonts w:hint="eastAsia" w:asciiTheme="minorEastAsia" w:hAnsiTheme="minorEastAsia" w:eastAsiaTheme="minorEastAsia"/>
          <w:sz w:val="24"/>
          <w:szCs w:val="24"/>
          <w:u w:val="single"/>
          <w:lang w:eastAsia="zh-CN"/>
        </w:rPr>
        <w:t xml:space="preserve">     </w:t>
      </w:r>
    </w:p>
    <w:p w14:paraId="49C85457">
      <w:pPr>
        <w:pStyle w:val="3"/>
        <w:adjustRightInd w:val="0"/>
        <w:snapToGrid w:val="0"/>
        <w:ind w:firstLine="480"/>
        <w:rPr>
          <w:rFonts w:hint="eastAsia" w:asciiTheme="minorEastAsia" w:hAnsiTheme="minorEastAsia" w:eastAsiaTheme="minorEastAsia"/>
          <w:sz w:val="24"/>
          <w:szCs w:val="24"/>
          <w:lang w:eastAsia="zh-CN"/>
        </w:rPr>
      </w:pPr>
    </w:p>
    <w:p w14:paraId="2558583C">
      <w:pPr>
        <w:pStyle w:val="3"/>
        <w:tabs>
          <w:tab w:val="left" w:pos="2412"/>
          <w:tab w:val="left" w:pos="3883"/>
          <w:tab w:val="left" w:pos="5352"/>
          <w:tab w:val="left" w:pos="6869"/>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姓名：</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性别：</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年龄：</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职务：</w:t>
      </w:r>
      <w:r>
        <w:rPr>
          <w:rFonts w:hint="eastAsia" w:asciiTheme="minorEastAsia" w:hAnsiTheme="minorEastAsia" w:eastAsiaTheme="minorEastAsia"/>
          <w:sz w:val="24"/>
          <w:szCs w:val="24"/>
          <w:u w:val="single"/>
          <w:lang w:eastAsia="zh-CN"/>
        </w:rPr>
        <w:t xml:space="preserve">         </w:t>
      </w:r>
    </w:p>
    <w:p w14:paraId="493DCC57">
      <w:pPr>
        <w:pStyle w:val="3"/>
        <w:tabs>
          <w:tab w:val="left" w:pos="2832"/>
        </w:tabs>
        <w:adjustRightInd w:val="0"/>
        <w:snapToGrid w:val="0"/>
        <w:ind w:firstLine="478"/>
        <w:rPr>
          <w:rFonts w:hint="eastAsia"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系</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3"/>
          <w:sz w:val="24"/>
          <w:szCs w:val="24"/>
          <w:lang w:eastAsia="zh-CN"/>
        </w:rPr>
        <w:t>（</w:t>
      </w:r>
      <w:r>
        <w:rPr>
          <w:rFonts w:asciiTheme="minorEastAsia" w:hAnsiTheme="minorEastAsia" w:eastAsiaTheme="minorEastAsia"/>
          <w:sz w:val="24"/>
          <w:szCs w:val="24"/>
          <w:lang w:eastAsia="zh-CN"/>
        </w:rPr>
        <w:t>投</w:t>
      </w:r>
      <w:r>
        <w:rPr>
          <w:rFonts w:asciiTheme="minorEastAsia" w:hAnsiTheme="minorEastAsia" w:eastAsiaTheme="minorEastAsia"/>
          <w:spacing w:val="-3"/>
          <w:sz w:val="24"/>
          <w:szCs w:val="24"/>
          <w:lang w:eastAsia="zh-CN"/>
        </w:rPr>
        <w:t>标</w:t>
      </w:r>
      <w:r>
        <w:rPr>
          <w:rFonts w:asciiTheme="minorEastAsia" w:hAnsiTheme="minorEastAsia" w:eastAsiaTheme="minorEastAsia"/>
          <w:sz w:val="24"/>
          <w:szCs w:val="24"/>
          <w:lang w:eastAsia="zh-CN"/>
        </w:rPr>
        <w:t>人</w:t>
      </w:r>
      <w:r>
        <w:rPr>
          <w:rFonts w:asciiTheme="minorEastAsia" w:hAnsiTheme="minorEastAsia" w:eastAsiaTheme="minorEastAsia"/>
          <w:spacing w:val="-3"/>
          <w:sz w:val="24"/>
          <w:szCs w:val="24"/>
          <w:lang w:eastAsia="zh-CN"/>
        </w:rPr>
        <w:t>名</w:t>
      </w:r>
      <w:r>
        <w:rPr>
          <w:rFonts w:asciiTheme="minorEastAsia" w:hAnsiTheme="minorEastAsia" w:eastAsiaTheme="minorEastAsia"/>
          <w:sz w:val="24"/>
          <w:szCs w:val="24"/>
          <w:lang w:eastAsia="zh-CN"/>
        </w:rPr>
        <w:t>称</w:t>
      </w:r>
      <w:r>
        <w:rPr>
          <w:rFonts w:asciiTheme="minorEastAsia" w:hAnsiTheme="minorEastAsia" w:eastAsiaTheme="minorEastAsia"/>
          <w:spacing w:val="-3"/>
          <w:sz w:val="24"/>
          <w:szCs w:val="24"/>
          <w:lang w:eastAsia="zh-CN"/>
        </w:rPr>
        <w:t>）</w:t>
      </w:r>
      <w:r>
        <w:rPr>
          <w:rFonts w:asciiTheme="minorEastAsia" w:hAnsiTheme="minorEastAsia" w:eastAsiaTheme="minorEastAsia"/>
          <w:sz w:val="24"/>
          <w:szCs w:val="24"/>
          <w:lang w:eastAsia="zh-CN"/>
        </w:rPr>
        <w:t>的</w:t>
      </w:r>
      <w:r>
        <w:rPr>
          <w:rFonts w:asciiTheme="minorEastAsia" w:hAnsiTheme="minorEastAsia" w:eastAsiaTheme="minorEastAsia"/>
          <w:spacing w:val="-3"/>
          <w:sz w:val="24"/>
          <w:szCs w:val="24"/>
          <w:lang w:eastAsia="zh-CN"/>
        </w:rPr>
        <w:t>法定</w:t>
      </w:r>
      <w:r>
        <w:rPr>
          <w:rFonts w:asciiTheme="minorEastAsia" w:hAnsiTheme="minorEastAsia" w:eastAsiaTheme="minorEastAsia"/>
          <w:sz w:val="24"/>
          <w:szCs w:val="24"/>
          <w:lang w:eastAsia="zh-CN"/>
        </w:rPr>
        <w:t>代表</w:t>
      </w:r>
      <w:r>
        <w:rPr>
          <w:rFonts w:asciiTheme="minorEastAsia" w:hAnsiTheme="minorEastAsia" w:eastAsiaTheme="minorEastAsia"/>
          <w:spacing w:val="-3"/>
          <w:sz w:val="24"/>
          <w:szCs w:val="24"/>
          <w:lang w:eastAsia="zh-CN"/>
        </w:rPr>
        <w:t>人</w:t>
      </w:r>
      <w:r>
        <w:rPr>
          <w:rFonts w:asciiTheme="minorEastAsia" w:hAnsiTheme="minorEastAsia" w:eastAsiaTheme="minorEastAsia"/>
          <w:sz w:val="24"/>
          <w:szCs w:val="24"/>
          <w:lang w:eastAsia="zh-CN"/>
        </w:rPr>
        <w:t>（</w:t>
      </w:r>
      <w:r>
        <w:rPr>
          <w:rFonts w:asciiTheme="minorEastAsia" w:hAnsiTheme="minorEastAsia" w:eastAsiaTheme="minorEastAsia"/>
          <w:spacing w:val="-3"/>
          <w:sz w:val="24"/>
          <w:szCs w:val="24"/>
          <w:lang w:eastAsia="zh-CN"/>
        </w:rPr>
        <w:t>单</w:t>
      </w:r>
      <w:r>
        <w:rPr>
          <w:rFonts w:asciiTheme="minorEastAsia" w:hAnsiTheme="minorEastAsia" w:eastAsiaTheme="minorEastAsia"/>
          <w:sz w:val="24"/>
          <w:szCs w:val="24"/>
          <w:lang w:eastAsia="zh-CN"/>
        </w:rPr>
        <w:t>位</w:t>
      </w:r>
      <w:r>
        <w:rPr>
          <w:rFonts w:asciiTheme="minorEastAsia" w:hAnsiTheme="minorEastAsia" w:eastAsiaTheme="minorEastAsia"/>
          <w:spacing w:val="-3"/>
          <w:sz w:val="24"/>
          <w:szCs w:val="24"/>
          <w:lang w:eastAsia="zh-CN"/>
        </w:rPr>
        <w:t>负</w:t>
      </w:r>
      <w:r>
        <w:rPr>
          <w:rFonts w:asciiTheme="minorEastAsia" w:hAnsiTheme="minorEastAsia" w:eastAsiaTheme="minorEastAsia"/>
          <w:sz w:val="24"/>
          <w:szCs w:val="24"/>
          <w:lang w:eastAsia="zh-CN"/>
        </w:rPr>
        <w:t>责</w:t>
      </w:r>
      <w:r>
        <w:rPr>
          <w:rFonts w:asciiTheme="minorEastAsia" w:hAnsiTheme="minorEastAsia" w:eastAsiaTheme="minorEastAsia"/>
          <w:spacing w:val="-3"/>
          <w:sz w:val="24"/>
          <w:szCs w:val="24"/>
          <w:lang w:eastAsia="zh-CN"/>
        </w:rPr>
        <w:t>人</w:t>
      </w:r>
      <w:r>
        <w:rPr>
          <w:rFonts w:asciiTheme="minorEastAsia" w:hAnsiTheme="minorEastAsia" w:eastAsiaTheme="minorEastAsia"/>
          <w:spacing w:val="-106"/>
          <w:sz w:val="24"/>
          <w:szCs w:val="24"/>
          <w:lang w:eastAsia="zh-CN"/>
        </w:rPr>
        <w:t>）</w:t>
      </w:r>
      <w:r>
        <w:rPr>
          <w:rFonts w:asciiTheme="minorEastAsia" w:hAnsiTheme="minorEastAsia" w:eastAsiaTheme="minorEastAsia"/>
          <w:sz w:val="24"/>
          <w:szCs w:val="24"/>
          <w:lang w:eastAsia="zh-CN"/>
        </w:rPr>
        <w:t>。</w:t>
      </w:r>
    </w:p>
    <w:p w14:paraId="62D4F793">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特此证明。</w:t>
      </w:r>
    </w:p>
    <w:p w14:paraId="1F2AB7AB">
      <w:pPr>
        <w:pStyle w:val="3"/>
        <w:adjustRightInd w:val="0"/>
        <w:snapToGrid w:val="0"/>
        <w:ind w:firstLine="480"/>
        <w:rPr>
          <w:rFonts w:hint="eastAsia" w:asciiTheme="minorEastAsia" w:hAnsiTheme="minorEastAsia" w:eastAsiaTheme="minorEastAsia"/>
          <w:sz w:val="24"/>
          <w:szCs w:val="24"/>
          <w:lang w:eastAsia="zh-CN"/>
        </w:rPr>
      </w:pPr>
      <w:bookmarkStart w:id="128" w:name="_Hlk69303293"/>
      <w:r>
        <w:rPr>
          <w:rFonts w:hint="eastAsia" w:asciiTheme="minorEastAsia" w:hAnsiTheme="minorEastAsia" w:eastAsiaTheme="minorEastAsia"/>
          <w:sz w:val="24"/>
          <w:szCs w:val="24"/>
          <w:lang w:eastAsia="zh-CN"/>
        </w:rPr>
        <w:t>特别声明：邮寄或非委托代理人递交的本项目的投标文件，我公司均认可递交、密封检查及开标记录的签署有效性。</w:t>
      </w:r>
    </w:p>
    <w:bookmarkEnd w:id="128"/>
    <w:p w14:paraId="44D4D8DD">
      <w:pPr>
        <w:pStyle w:val="3"/>
        <w:adjustRightInd w:val="0"/>
        <w:snapToGrid w:val="0"/>
        <w:ind w:firstLine="480"/>
        <w:rPr>
          <w:rFonts w:hint="eastAsia" w:asciiTheme="minorEastAsia" w:hAnsiTheme="minorEastAsia" w:eastAsiaTheme="minorEastAsia"/>
          <w:sz w:val="24"/>
          <w:szCs w:val="24"/>
          <w:lang w:eastAsia="zh-CN"/>
        </w:rPr>
      </w:pPr>
    </w:p>
    <w:p w14:paraId="3490638A">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附：法定代表人（单位负责人）身份证复印件。</w:t>
      </w:r>
    </w:p>
    <w:p w14:paraId="22476307">
      <w:pPr>
        <w:pStyle w:val="3"/>
        <w:adjustRightInd w:val="0"/>
        <w:snapToGrid w:val="0"/>
        <w:ind w:firstLine="480"/>
        <w:rPr>
          <w:rFonts w:hint="eastAsia" w:asciiTheme="minorEastAsia" w:hAnsiTheme="minorEastAsia" w:eastAsiaTheme="minorEastAsia"/>
          <w:sz w:val="24"/>
          <w:szCs w:val="24"/>
          <w:lang w:eastAsia="zh-CN"/>
        </w:rPr>
      </w:pPr>
    </w:p>
    <w:p w14:paraId="27AEB85F">
      <w:pPr>
        <w:pStyle w:val="3"/>
        <w:adjustRightInd w:val="0"/>
        <w:snapToGrid w:val="0"/>
        <w:ind w:firstLine="480"/>
        <w:rPr>
          <w:rFonts w:hint="eastAsia" w:asciiTheme="minorEastAsia" w:hAnsiTheme="minorEastAsia" w:eastAsiaTheme="minorEastAsia"/>
          <w:sz w:val="24"/>
          <w:szCs w:val="24"/>
          <w:lang w:eastAsia="zh-CN"/>
        </w:rPr>
      </w:pPr>
    </w:p>
    <w:p w14:paraId="74E3CA28">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注：本身份证明需由投标人加盖单位公章。</w:t>
      </w:r>
    </w:p>
    <w:p w14:paraId="61CF62D4">
      <w:pPr>
        <w:pStyle w:val="3"/>
        <w:adjustRightInd w:val="0"/>
        <w:snapToGrid w:val="0"/>
        <w:ind w:firstLine="480"/>
        <w:rPr>
          <w:rFonts w:hint="eastAsia" w:asciiTheme="minorEastAsia" w:hAnsiTheme="minorEastAsia" w:eastAsiaTheme="minorEastAsia"/>
          <w:sz w:val="24"/>
          <w:szCs w:val="24"/>
          <w:lang w:eastAsia="zh-CN"/>
        </w:rPr>
      </w:pPr>
    </w:p>
    <w:p w14:paraId="6C0F5A6C">
      <w:pPr>
        <w:pStyle w:val="3"/>
        <w:adjustRightInd w:val="0"/>
        <w:snapToGrid w:val="0"/>
        <w:ind w:firstLine="480"/>
        <w:rPr>
          <w:rFonts w:hint="eastAsia" w:asciiTheme="minorEastAsia" w:hAnsiTheme="minorEastAsia" w:eastAsiaTheme="minorEastAsia"/>
          <w:sz w:val="24"/>
          <w:szCs w:val="24"/>
          <w:lang w:eastAsia="zh-CN"/>
        </w:rPr>
      </w:pPr>
    </w:p>
    <w:p w14:paraId="240CC14B">
      <w:pPr>
        <w:pStyle w:val="3"/>
        <w:tabs>
          <w:tab w:val="left" w:pos="6521"/>
        </w:tabs>
        <w:wordWrap w:val="0"/>
        <w:adjustRightInd w:val="0"/>
        <w:snapToGrid w:val="0"/>
        <w:ind w:right="960" w:firstLine="480"/>
        <w:jc w:val="right"/>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投标人：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（盖单位章）</w:t>
      </w:r>
    </w:p>
    <w:p w14:paraId="18602EFE">
      <w:pPr>
        <w:pStyle w:val="3"/>
        <w:adjustRightInd w:val="0"/>
        <w:snapToGrid w:val="0"/>
        <w:ind w:firstLine="480"/>
        <w:rPr>
          <w:rFonts w:hint="eastAsia" w:asciiTheme="minorEastAsia" w:hAnsiTheme="minorEastAsia" w:eastAsiaTheme="minorEastAsia"/>
          <w:sz w:val="24"/>
          <w:szCs w:val="24"/>
          <w:lang w:eastAsia="zh-CN"/>
        </w:rPr>
      </w:pPr>
    </w:p>
    <w:p w14:paraId="3CF78A75">
      <w:pPr>
        <w:pStyle w:val="3"/>
        <w:tabs>
          <w:tab w:val="left" w:pos="5352"/>
          <w:tab w:val="left" w:pos="6192"/>
          <w:tab w:val="left" w:pos="7032"/>
        </w:tabs>
        <w:adjustRightInd w:val="0"/>
        <w:snapToGrid w:val="0"/>
        <w:ind w:right="1200" w:firstLine="480"/>
        <w:jc w:val="righ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日</w:t>
      </w:r>
    </w:p>
    <w:p w14:paraId="7F878F94">
      <w:pPr>
        <w:ind w:firstLine="480"/>
        <w:rPr>
          <w:rFonts w:hint="eastAsia" w:asciiTheme="minorEastAsia" w:hAnsiTheme="minorEastAsia" w:eastAsiaTheme="minorEastAsia"/>
          <w:lang w:eastAsia="zh-CN"/>
        </w:rPr>
      </w:pPr>
      <w:r>
        <w:rPr>
          <w:rFonts w:asciiTheme="minorEastAsia" w:hAnsiTheme="minorEastAsia" w:eastAsiaTheme="minorEastAsia"/>
          <w:lang w:eastAsia="zh-CN"/>
        </w:rPr>
        <w:br w:type="page"/>
      </w:r>
    </w:p>
    <w:p w14:paraId="0E9C223F">
      <w:pPr>
        <w:pStyle w:val="5"/>
        <w:jc w:val="center"/>
        <w:rPr>
          <w:rFonts w:hint="eastAsia"/>
          <w:lang w:eastAsia="zh-CN"/>
        </w:rPr>
      </w:pPr>
      <w:bookmarkStart w:id="129" w:name="_Hlk69303309"/>
      <w:r>
        <w:rPr>
          <w:lang w:eastAsia="zh-CN"/>
        </w:rPr>
        <w:t>二、授权委托书（适用于有委托代理人的情况）</w:t>
      </w:r>
    </w:p>
    <w:p w14:paraId="16DA7992">
      <w:pPr>
        <w:pStyle w:val="3"/>
        <w:tabs>
          <w:tab w:val="left" w:pos="2421"/>
          <w:tab w:val="left" w:pos="5585"/>
        </w:tabs>
        <w:adjustRightInd w:val="0"/>
        <w:snapToGrid w:val="0"/>
        <w:ind w:firstLine="480"/>
        <w:rPr>
          <w:rFonts w:hint="eastAsia" w:asciiTheme="minorEastAsia" w:hAnsiTheme="minorEastAsia" w:eastAsiaTheme="minorEastAsia"/>
          <w:sz w:val="24"/>
          <w:szCs w:val="24"/>
          <w:lang w:eastAsia="zh-CN"/>
        </w:rPr>
      </w:pPr>
      <w:bookmarkStart w:id="130" w:name="_Hlk2674274"/>
      <w:bookmarkStart w:id="131" w:name="_Hlk2670201"/>
      <w:r>
        <w:rPr>
          <w:rFonts w:asciiTheme="minorEastAsia" w:hAnsiTheme="minorEastAsia" w:eastAsiaTheme="minorEastAsia"/>
          <w:sz w:val="24"/>
          <w:szCs w:val="24"/>
          <w:lang w:eastAsia="zh-CN"/>
        </w:rPr>
        <w:t>本人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（姓名）系</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（投标人名称）的法定代表人（单位负责</w:t>
      </w:r>
      <w:r>
        <w:rPr>
          <w:rFonts w:asciiTheme="minorEastAsia" w:hAnsiTheme="minorEastAsia" w:eastAsiaTheme="minorEastAsia"/>
          <w:spacing w:val="-3"/>
          <w:sz w:val="24"/>
          <w:szCs w:val="24"/>
          <w:lang w:eastAsia="zh-CN"/>
        </w:rPr>
        <w:t>人</w:t>
      </w:r>
      <w:r>
        <w:rPr>
          <w:rFonts w:asciiTheme="minorEastAsia" w:hAnsiTheme="minorEastAsia" w:eastAsiaTheme="minorEastAsia"/>
          <w:spacing w:val="-104"/>
          <w:sz w:val="24"/>
          <w:szCs w:val="24"/>
          <w:lang w:eastAsia="zh-CN"/>
        </w:rPr>
        <w:t>）</w:t>
      </w:r>
      <w:r>
        <w:rPr>
          <w:rFonts w:asciiTheme="minorEastAsia" w:hAnsiTheme="minorEastAsia" w:eastAsiaTheme="minorEastAsia"/>
          <w:sz w:val="24"/>
          <w:szCs w:val="24"/>
          <w:lang w:eastAsia="zh-CN"/>
        </w:rPr>
        <w:t>，</w:t>
      </w:r>
      <w:r>
        <w:rPr>
          <w:rFonts w:asciiTheme="minorEastAsia" w:hAnsiTheme="minorEastAsia" w:eastAsiaTheme="minorEastAsia"/>
          <w:spacing w:val="-3"/>
          <w:sz w:val="24"/>
          <w:szCs w:val="24"/>
          <w:lang w:eastAsia="zh-CN"/>
        </w:rPr>
        <w:t>现</w:t>
      </w:r>
      <w:r>
        <w:rPr>
          <w:rFonts w:asciiTheme="minorEastAsia" w:hAnsiTheme="minorEastAsia" w:eastAsiaTheme="minorEastAsia"/>
          <w:sz w:val="24"/>
          <w:szCs w:val="24"/>
          <w:lang w:eastAsia="zh-CN"/>
        </w:rPr>
        <w:t>委</w:t>
      </w:r>
      <w:r>
        <w:rPr>
          <w:rFonts w:asciiTheme="minorEastAsia" w:hAnsiTheme="minorEastAsia" w:eastAsiaTheme="minorEastAsia"/>
          <w:spacing w:val="-1"/>
          <w:sz w:val="24"/>
          <w:szCs w:val="24"/>
          <w:lang w:eastAsia="zh-CN"/>
        </w:rPr>
        <w:t>托</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（姓名）为我</w:t>
      </w:r>
      <w:r>
        <w:rPr>
          <w:rFonts w:asciiTheme="minorEastAsia" w:hAnsiTheme="minorEastAsia" w:eastAsiaTheme="minorEastAsia"/>
          <w:spacing w:val="-3"/>
          <w:sz w:val="24"/>
          <w:szCs w:val="24"/>
          <w:lang w:eastAsia="zh-CN"/>
        </w:rPr>
        <w:t>方</w:t>
      </w:r>
      <w:r>
        <w:rPr>
          <w:rFonts w:hint="eastAsia" w:ascii="Times New Roman" w:hAnsi="Times New Roman"/>
          <w:iCs/>
          <w:sz w:val="24"/>
          <w:lang w:eastAsia="zh-CN"/>
        </w:rPr>
        <w:t>合法代理人，就</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（项目名称）</w:t>
      </w:r>
      <w:r>
        <w:rPr>
          <w:rFonts w:hint="eastAsia" w:ascii="Times New Roman" w:hAnsi="Times New Roman"/>
          <w:sz w:val="24"/>
          <w:lang w:eastAsia="zh-CN"/>
        </w:rPr>
        <w:t>投标，以本公司名义处理与之有关的事务，</w:t>
      </w:r>
      <w:r>
        <w:rPr>
          <w:rFonts w:asciiTheme="minorEastAsia" w:hAnsiTheme="minorEastAsia" w:eastAsiaTheme="minorEastAsia"/>
          <w:sz w:val="24"/>
          <w:szCs w:val="24"/>
          <w:lang w:eastAsia="zh-CN"/>
        </w:rPr>
        <w:t>其法律后果由我方承担。</w:t>
      </w:r>
    </w:p>
    <w:p w14:paraId="56768FBC">
      <w:pPr>
        <w:pStyle w:val="3"/>
        <w:adjustRightInd w:val="0"/>
        <w:snapToGrid w:val="0"/>
        <w:ind w:firstLine="480"/>
        <w:rPr>
          <w:rFonts w:hint="eastAsia" w:asciiTheme="minorEastAsia" w:hAnsiTheme="minorEastAsia" w:eastAsiaTheme="minorEastAsia"/>
          <w:sz w:val="24"/>
          <w:szCs w:val="24"/>
          <w:lang w:eastAsia="zh-CN"/>
        </w:rPr>
      </w:pPr>
      <w:bookmarkStart w:id="132" w:name="_Hlk75513692"/>
      <w:r>
        <w:rPr>
          <w:rFonts w:hint="eastAsia" w:asciiTheme="minorEastAsia" w:hAnsiTheme="minorEastAsia" w:eastAsiaTheme="minorEastAsia"/>
          <w:sz w:val="24"/>
          <w:szCs w:val="24"/>
          <w:lang w:eastAsia="zh-CN"/>
        </w:rPr>
        <w:t>特别声明：邮寄或非委托代理人递交的本项目的投标文件，我公司均认可递交、密封检查及开标记录的签署有效性。</w:t>
      </w:r>
    </w:p>
    <w:bookmarkEnd w:id="132"/>
    <w:p w14:paraId="1D74F3E5">
      <w:pPr>
        <w:pStyle w:val="11"/>
        <w:spacing w:before="48" w:beforeLines="20" w:after="48" w:afterLines="20"/>
        <w:ind w:firstLine="480"/>
        <w:rPr>
          <w:rFonts w:ascii="Times New Roman" w:hAnsi="Times New Roman"/>
          <w:sz w:val="24"/>
        </w:rPr>
      </w:pPr>
      <w:r>
        <w:rPr>
          <w:rFonts w:hint="eastAsia" w:ascii="Times New Roman" w:hAnsi="Times New Roman"/>
          <w:sz w:val="24"/>
        </w:rPr>
        <w:t>本授权书有效期至本项目结束。</w:t>
      </w:r>
    </w:p>
    <w:p w14:paraId="2ABD4E71">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代理人无转委托权。</w:t>
      </w:r>
    </w:p>
    <w:bookmarkEnd w:id="129"/>
    <w:bookmarkEnd w:id="130"/>
    <w:p w14:paraId="3B770C02">
      <w:pPr>
        <w:pStyle w:val="3"/>
        <w:adjustRightInd w:val="0"/>
        <w:snapToGrid w:val="0"/>
        <w:ind w:firstLine="480"/>
        <w:rPr>
          <w:rFonts w:hint="eastAsia" w:asciiTheme="minorEastAsia" w:hAnsiTheme="minorEastAsia" w:eastAsiaTheme="minorEastAsia"/>
          <w:sz w:val="24"/>
          <w:szCs w:val="24"/>
          <w:lang w:eastAsia="zh-CN"/>
        </w:rPr>
      </w:pPr>
    </w:p>
    <w:p w14:paraId="61148317">
      <w:pPr>
        <w:pStyle w:val="3"/>
        <w:adjustRightInd w:val="0"/>
        <w:snapToGrid w:val="0"/>
        <w:ind w:firstLine="480"/>
        <w:rPr>
          <w:rFonts w:hint="eastAsia" w:asciiTheme="minorEastAsia" w:hAnsiTheme="minorEastAsia" w:eastAsiaTheme="minorEastAsia"/>
          <w:sz w:val="24"/>
          <w:szCs w:val="24"/>
          <w:lang w:eastAsia="zh-CN"/>
        </w:rPr>
      </w:pPr>
    </w:p>
    <w:p w14:paraId="6AF5E571">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附：法定代表人（单位负责人）身份证复印件及委托代理人身份证复印件</w:t>
      </w:r>
    </w:p>
    <w:p w14:paraId="767002F4">
      <w:pPr>
        <w:pStyle w:val="3"/>
        <w:adjustRightInd w:val="0"/>
        <w:snapToGrid w:val="0"/>
        <w:ind w:firstLine="480"/>
        <w:rPr>
          <w:rFonts w:hint="eastAsia" w:asciiTheme="minorEastAsia" w:hAnsiTheme="minorEastAsia" w:eastAsiaTheme="minorEastAsia"/>
          <w:sz w:val="24"/>
          <w:szCs w:val="24"/>
          <w:lang w:eastAsia="zh-CN"/>
        </w:rPr>
      </w:pPr>
    </w:p>
    <w:p w14:paraId="422E41DA">
      <w:pPr>
        <w:pStyle w:val="3"/>
        <w:adjustRightInd w:val="0"/>
        <w:snapToGrid w:val="0"/>
        <w:ind w:firstLine="480"/>
        <w:rPr>
          <w:rFonts w:hint="eastAsia" w:asciiTheme="minorEastAsia" w:hAnsiTheme="minorEastAsia" w:eastAsiaTheme="minorEastAsia"/>
          <w:sz w:val="24"/>
          <w:szCs w:val="24"/>
          <w:lang w:eastAsia="zh-CN"/>
        </w:rPr>
      </w:pPr>
    </w:p>
    <w:p w14:paraId="03A121BD">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注：本授权委托书需由投标人加盖单位章并由其法定代表人（单位负责人）和委托代理人签字或盖章。</w:t>
      </w:r>
    </w:p>
    <w:p w14:paraId="57980575">
      <w:pPr>
        <w:pStyle w:val="3"/>
        <w:adjustRightInd w:val="0"/>
        <w:snapToGrid w:val="0"/>
        <w:ind w:firstLine="480"/>
        <w:rPr>
          <w:rFonts w:hint="eastAsia" w:asciiTheme="minorEastAsia" w:hAnsiTheme="minorEastAsia" w:eastAsiaTheme="minorEastAsia"/>
          <w:sz w:val="24"/>
          <w:szCs w:val="24"/>
          <w:lang w:eastAsia="zh-CN"/>
        </w:rPr>
      </w:pPr>
    </w:p>
    <w:p w14:paraId="7E164360">
      <w:pPr>
        <w:pStyle w:val="3"/>
        <w:adjustRightInd w:val="0"/>
        <w:snapToGrid w:val="0"/>
        <w:ind w:firstLine="480"/>
        <w:rPr>
          <w:rFonts w:hint="eastAsia" w:asciiTheme="minorEastAsia" w:hAnsiTheme="minorEastAsia" w:eastAsiaTheme="minorEastAsia"/>
          <w:sz w:val="24"/>
          <w:szCs w:val="24"/>
          <w:lang w:eastAsia="zh-CN"/>
        </w:rPr>
      </w:pPr>
    </w:p>
    <w:p w14:paraId="3723ACF7">
      <w:pPr>
        <w:pStyle w:val="3"/>
        <w:tabs>
          <w:tab w:val="left" w:pos="3216"/>
          <w:tab w:val="left" w:pos="3636"/>
          <w:tab w:val="left" w:pos="7241"/>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投标</w:t>
      </w:r>
      <w:r>
        <w:rPr>
          <w:rFonts w:asciiTheme="minorEastAsia" w:hAnsiTheme="minorEastAsia" w:eastAsiaTheme="minorEastAsia"/>
          <w:spacing w:val="-3"/>
          <w:sz w:val="24"/>
          <w:szCs w:val="24"/>
          <w:lang w:eastAsia="zh-CN"/>
        </w:rPr>
        <w:t>人：</w:t>
      </w:r>
      <w:r>
        <w:rPr>
          <w:rFonts w:hint="eastAsia" w:asciiTheme="minorEastAsia" w:hAnsiTheme="minorEastAsia" w:eastAsiaTheme="minorEastAsia"/>
          <w:spacing w:val="-3"/>
          <w:sz w:val="24"/>
          <w:szCs w:val="24"/>
          <w:u w:val="single"/>
          <w:lang w:eastAsia="zh-CN"/>
        </w:rPr>
        <w:t xml:space="preserve">          </w:t>
      </w:r>
      <w:r>
        <w:rPr>
          <w:rFonts w:asciiTheme="minorEastAsia" w:hAnsiTheme="minorEastAsia" w:eastAsiaTheme="minorEastAsia"/>
          <w:sz w:val="24"/>
          <w:szCs w:val="24"/>
          <w:lang w:eastAsia="zh-CN"/>
        </w:rPr>
        <w:t>（盖单位章）</w:t>
      </w:r>
    </w:p>
    <w:p w14:paraId="6EAF5991">
      <w:pPr>
        <w:pStyle w:val="3"/>
        <w:tabs>
          <w:tab w:val="left" w:pos="7661"/>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法定</w:t>
      </w:r>
      <w:r>
        <w:rPr>
          <w:rFonts w:asciiTheme="minorEastAsia" w:hAnsiTheme="minorEastAsia" w:eastAsiaTheme="minorEastAsia"/>
          <w:spacing w:val="-3"/>
          <w:sz w:val="24"/>
          <w:szCs w:val="24"/>
          <w:lang w:eastAsia="zh-CN"/>
        </w:rPr>
        <w:t>代</w:t>
      </w:r>
      <w:r>
        <w:rPr>
          <w:rFonts w:asciiTheme="minorEastAsia" w:hAnsiTheme="minorEastAsia" w:eastAsiaTheme="minorEastAsia"/>
          <w:sz w:val="24"/>
          <w:szCs w:val="24"/>
          <w:lang w:eastAsia="zh-CN"/>
        </w:rPr>
        <w:t>表</w:t>
      </w:r>
      <w:r>
        <w:rPr>
          <w:rFonts w:asciiTheme="minorEastAsia" w:hAnsiTheme="minorEastAsia" w:eastAsiaTheme="minorEastAsia"/>
          <w:spacing w:val="-3"/>
          <w:sz w:val="24"/>
          <w:szCs w:val="24"/>
          <w:lang w:eastAsia="zh-CN"/>
        </w:rPr>
        <w:t>人</w:t>
      </w:r>
      <w:r>
        <w:rPr>
          <w:rFonts w:asciiTheme="minorEastAsia" w:hAnsiTheme="minorEastAsia" w:eastAsiaTheme="minorEastAsia"/>
          <w:sz w:val="24"/>
          <w:szCs w:val="24"/>
          <w:lang w:eastAsia="zh-CN"/>
        </w:rPr>
        <w:t>（</w:t>
      </w:r>
      <w:r>
        <w:rPr>
          <w:rFonts w:asciiTheme="minorEastAsia" w:hAnsiTheme="minorEastAsia" w:eastAsiaTheme="minorEastAsia"/>
          <w:spacing w:val="-3"/>
          <w:sz w:val="24"/>
          <w:szCs w:val="24"/>
          <w:lang w:eastAsia="zh-CN"/>
        </w:rPr>
        <w:t>单</w:t>
      </w:r>
      <w:r>
        <w:rPr>
          <w:rFonts w:asciiTheme="minorEastAsia" w:hAnsiTheme="minorEastAsia" w:eastAsiaTheme="minorEastAsia"/>
          <w:sz w:val="24"/>
          <w:szCs w:val="24"/>
          <w:lang w:eastAsia="zh-CN"/>
        </w:rPr>
        <w:t>位</w:t>
      </w:r>
      <w:r>
        <w:rPr>
          <w:rFonts w:asciiTheme="minorEastAsia" w:hAnsiTheme="minorEastAsia" w:eastAsiaTheme="minorEastAsia"/>
          <w:spacing w:val="-3"/>
          <w:sz w:val="24"/>
          <w:szCs w:val="24"/>
          <w:lang w:eastAsia="zh-CN"/>
        </w:rPr>
        <w:t>负</w:t>
      </w:r>
      <w:r>
        <w:rPr>
          <w:rFonts w:asciiTheme="minorEastAsia" w:hAnsiTheme="minorEastAsia" w:eastAsiaTheme="minorEastAsia"/>
          <w:sz w:val="24"/>
          <w:szCs w:val="24"/>
          <w:lang w:eastAsia="zh-CN"/>
        </w:rPr>
        <w:t>责</w:t>
      </w:r>
      <w:r>
        <w:rPr>
          <w:rFonts w:asciiTheme="minorEastAsia" w:hAnsiTheme="minorEastAsia" w:eastAsiaTheme="minorEastAsia"/>
          <w:spacing w:val="-3"/>
          <w:sz w:val="24"/>
          <w:szCs w:val="24"/>
          <w:lang w:eastAsia="zh-CN"/>
        </w:rPr>
        <w:t>人</w:t>
      </w:r>
      <w:r>
        <w:rPr>
          <w:rFonts w:asciiTheme="minorEastAsia" w:hAnsiTheme="minorEastAsia" w:eastAsiaTheme="minorEastAsia"/>
          <w:spacing w:val="-108"/>
          <w:sz w:val="24"/>
          <w:szCs w:val="24"/>
          <w:lang w:eastAsia="zh-CN"/>
        </w:rPr>
        <w:t>）</w:t>
      </w:r>
      <w:r>
        <w:rPr>
          <w:rFonts w:asciiTheme="minorEastAsia" w:hAnsiTheme="minorEastAsia" w:eastAsiaTheme="minorEastAsia"/>
          <w:spacing w:val="-1"/>
          <w:sz w:val="24"/>
          <w:szCs w:val="24"/>
          <w:lang w:eastAsia="zh-CN"/>
        </w:rPr>
        <w:t>：</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（签</w:t>
      </w:r>
      <w:r>
        <w:rPr>
          <w:rFonts w:asciiTheme="minorEastAsia" w:hAnsiTheme="minorEastAsia" w:eastAsiaTheme="minorEastAsia"/>
          <w:spacing w:val="-3"/>
          <w:sz w:val="24"/>
          <w:szCs w:val="24"/>
          <w:lang w:eastAsia="zh-CN"/>
        </w:rPr>
        <w:t>字</w:t>
      </w:r>
      <w:r>
        <w:rPr>
          <w:rFonts w:asciiTheme="minorEastAsia" w:hAnsiTheme="minorEastAsia" w:eastAsiaTheme="minorEastAsia"/>
          <w:sz w:val="24"/>
          <w:szCs w:val="24"/>
          <w:lang w:eastAsia="zh-CN"/>
        </w:rPr>
        <w:t>或盖章）</w:t>
      </w:r>
    </w:p>
    <w:p w14:paraId="580C07B6">
      <w:pPr>
        <w:pStyle w:val="3"/>
        <w:tabs>
          <w:tab w:val="left" w:pos="8549"/>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身份证号码：</w:t>
      </w:r>
      <w:r>
        <w:rPr>
          <w:rFonts w:hint="eastAsia" w:asciiTheme="minorEastAsia" w:hAnsiTheme="minorEastAsia" w:eastAsiaTheme="minorEastAsia"/>
          <w:sz w:val="24"/>
          <w:szCs w:val="24"/>
          <w:u w:val="single"/>
          <w:lang w:eastAsia="zh-CN"/>
        </w:rPr>
        <w:t xml:space="preserve">                  </w:t>
      </w:r>
    </w:p>
    <w:p w14:paraId="6090AAA8">
      <w:pPr>
        <w:pStyle w:val="3"/>
        <w:tabs>
          <w:tab w:val="left" w:pos="7661"/>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委托代理人：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（签字）</w:t>
      </w:r>
    </w:p>
    <w:p w14:paraId="28EFCB32">
      <w:pPr>
        <w:pStyle w:val="3"/>
        <w:tabs>
          <w:tab w:val="left" w:pos="8549"/>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身份证号码：</w:t>
      </w:r>
      <w:r>
        <w:rPr>
          <w:rFonts w:hint="eastAsia" w:asciiTheme="minorEastAsia" w:hAnsiTheme="minorEastAsia" w:eastAsiaTheme="minorEastAsia"/>
          <w:sz w:val="24"/>
          <w:szCs w:val="24"/>
          <w:u w:val="single"/>
          <w:lang w:eastAsia="zh-CN"/>
        </w:rPr>
        <w:t xml:space="preserve">                  </w:t>
      </w:r>
    </w:p>
    <w:bookmarkEnd w:id="131"/>
    <w:p w14:paraId="125300AD">
      <w:pPr>
        <w:pStyle w:val="3"/>
        <w:tabs>
          <w:tab w:val="left" w:pos="6643"/>
          <w:tab w:val="left" w:pos="7589"/>
          <w:tab w:val="left" w:pos="8533"/>
        </w:tabs>
        <w:adjustRightInd w:val="0"/>
        <w:snapToGrid w:val="0"/>
        <w:ind w:right="960" w:firstLine="1680" w:firstLineChars="700"/>
        <w:jc w:val="right"/>
        <w:rPr>
          <w:rFonts w:hint="eastAsia" w:asciiTheme="minorEastAsia" w:hAnsiTheme="minorEastAsia" w:eastAsiaTheme="minorEastAsia"/>
          <w:sz w:val="24"/>
          <w:szCs w:val="24"/>
          <w:u w:val="single"/>
          <w:lang w:eastAsia="zh-CN"/>
        </w:rPr>
      </w:pPr>
    </w:p>
    <w:p w14:paraId="154DB994">
      <w:pPr>
        <w:pStyle w:val="3"/>
        <w:tabs>
          <w:tab w:val="left" w:pos="6643"/>
          <w:tab w:val="left" w:pos="7589"/>
          <w:tab w:val="left" w:pos="8533"/>
        </w:tabs>
        <w:adjustRightInd w:val="0"/>
        <w:snapToGrid w:val="0"/>
        <w:ind w:right="960" w:firstLine="1680" w:firstLineChars="700"/>
        <w:jc w:val="right"/>
        <w:rPr>
          <w:rFonts w:hint="eastAsia" w:asciiTheme="minorEastAsia" w:hAnsiTheme="minorEastAsia" w:eastAsiaTheme="minorEastAsia"/>
          <w:sz w:val="24"/>
          <w:szCs w:val="24"/>
          <w:u w:val="single"/>
          <w:lang w:eastAsia="zh-CN"/>
        </w:rPr>
      </w:pPr>
    </w:p>
    <w:p w14:paraId="61D5163D">
      <w:pPr>
        <w:pStyle w:val="3"/>
        <w:tabs>
          <w:tab w:val="left" w:pos="6643"/>
          <w:tab w:val="left" w:pos="7589"/>
          <w:tab w:val="left" w:pos="8533"/>
        </w:tabs>
        <w:adjustRightInd w:val="0"/>
        <w:snapToGrid w:val="0"/>
        <w:ind w:right="960" w:firstLine="1680" w:firstLineChars="700"/>
        <w:jc w:val="righ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3"/>
          <w:sz w:val="24"/>
          <w:szCs w:val="24"/>
          <w:lang w:eastAsia="zh-CN"/>
        </w:rPr>
        <w:t>月</w:t>
      </w:r>
      <w:r>
        <w:rPr>
          <w:rFonts w:hint="eastAsia" w:asciiTheme="minorEastAsia" w:hAnsiTheme="minorEastAsia" w:eastAsiaTheme="minorEastAsia"/>
          <w:spacing w:val="-3"/>
          <w:sz w:val="24"/>
          <w:szCs w:val="24"/>
          <w:u w:val="single"/>
          <w:lang w:eastAsia="zh-CN"/>
        </w:rPr>
        <w:t xml:space="preserve">   </w:t>
      </w:r>
      <w:r>
        <w:rPr>
          <w:rFonts w:asciiTheme="minorEastAsia" w:hAnsiTheme="minorEastAsia" w:eastAsiaTheme="minorEastAsia"/>
          <w:sz w:val="24"/>
          <w:szCs w:val="24"/>
          <w:lang w:eastAsia="zh-CN"/>
        </w:rPr>
        <w:t>日</w:t>
      </w:r>
    </w:p>
    <w:p w14:paraId="46C31A32">
      <w:pPr>
        <w:ind w:firstLine="480"/>
        <w:rPr>
          <w:rFonts w:hint="eastAsia" w:asciiTheme="minorEastAsia" w:hAnsiTheme="minorEastAsia" w:eastAsiaTheme="minorEastAsia"/>
          <w:lang w:eastAsia="zh-CN"/>
        </w:rPr>
      </w:pPr>
      <w:r>
        <w:rPr>
          <w:rFonts w:asciiTheme="minorEastAsia" w:hAnsiTheme="minorEastAsia" w:eastAsiaTheme="minorEastAsia"/>
          <w:lang w:eastAsia="zh-CN"/>
        </w:rPr>
        <w:br w:type="page"/>
      </w:r>
    </w:p>
    <w:p w14:paraId="45D0C98E">
      <w:pPr>
        <w:pStyle w:val="5"/>
        <w:jc w:val="center"/>
        <w:rPr>
          <w:rFonts w:hint="eastAsia"/>
          <w:lang w:eastAsia="zh-CN"/>
        </w:rPr>
      </w:pPr>
      <w:r>
        <w:rPr>
          <w:rFonts w:hint="eastAsia"/>
          <w:lang w:eastAsia="zh-CN"/>
        </w:rPr>
        <w:t>三、联合体协议书（本项目不适用）</w:t>
      </w:r>
    </w:p>
    <w:p w14:paraId="75D11ACF">
      <w:pPr>
        <w:pStyle w:val="3"/>
        <w:adjustRightInd w:val="0"/>
        <w:snapToGrid w:val="0"/>
        <w:ind w:left="100" w:firstLine="48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（所有成员单位名称）</w:t>
      </w:r>
      <w:r>
        <w:rPr>
          <w:rFonts w:asciiTheme="minorEastAsia" w:hAnsiTheme="minorEastAsia" w:eastAsiaTheme="minorEastAsia"/>
          <w:sz w:val="24"/>
          <w:szCs w:val="24"/>
          <w:lang w:eastAsia="zh-CN"/>
        </w:rPr>
        <w:t>自愿组成</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（联合体名称）</w:t>
      </w:r>
      <w:r>
        <w:rPr>
          <w:rFonts w:asciiTheme="minorEastAsia" w:hAnsiTheme="minorEastAsia" w:eastAsiaTheme="minorEastAsia"/>
          <w:sz w:val="24"/>
          <w:szCs w:val="24"/>
          <w:lang w:eastAsia="zh-CN"/>
        </w:rPr>
        <w:t>联合体，共同参加</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（项目名称）</w:t>
      </w:r>
      <w:r>
        <w:rPr>
          <w:rFonts w:asciiTheme="minorEastAsia" w:hAnsiTheme="minorEastAsia" w:eastAsiaTheme="minorEastAsia"/>
          <w:sz w:val="24"/>
          <w:szCs w:val="24"/>
          <w:lang w:eastAsia="zh-CN"/>
        </w:rPr>
        <w:t>设备采购招标项目投标。现就联合体投标事宜订立如下协议。</w:t>
      </w:r>
    </w:p>
    <w:p w14:paraId="71FE6950">
      <w:pPr>
        <w:ind w:firstLine="480"/>
        <w:rPr>
          <w:rFonts w:hint="eastAsia"/>
          <w:lang w:eastAsia="zh-CN"/>
        </w:rPr>
      </w:pPr>
      <w:r>
        <w:rPr>
          <w:lang w:eastAsia="zh-CN"/>
        </w:rPr>
        <w:t>1.</w:t>
      </w:r>
      <w:r>
        <w:rPr>
          <w:rFonts w:hint="eastAsia" w:asciiTheme="minorEastAsia" w:hAnsiTheme="minorEastAsia" w:eastAsiaTheme="minorEastAsia"/>
          <w:u w:val="single"/>
          <w:lang w:eastAsia="zh-CN"/>
        </w:rPr>
        <w:t xml:space="preserve">      </w:t>
      </w:r>
      <w:r>
        <w:rPr>
          <w:lang w:eastAsia="zh-CN"/>
        </w:rPr>
        <w:t>（某成员单位名称）为</w:t>
      </w:r>
      <w:r>
        <w:rPr>
          <w:rFonts w:hint="eastAsia" w:asciiTheme="minorEastAsia" w:hAnsiTheme="minorEastAsia" w:eastAsiaTheme="minorEastAsia"/>
          <w:u w:val="single"/>
          <w:lang w:eastAsia="zh-CN"/>
        </w:rPr>
        <w:t xml:space="preserve">      </w:t>
      </w:r>
      <w:r>
        <w:rPr>
          <w:lang w:eastAsia="zh-CN"/>
        </w:rPr>
        <w:t>（联合体名称）牵头人。</w:t>
      </w:r>
    </w:p>
    <w:p w14:paraId="481B147A">
      <w:pPr>
        <w:ind w:firstLine="480"/>
        <w:rPr>
          <w:rFonts w:hint="eastAsia"/>
          <w:lang w:eastAsia="zh-CN"/>
        </w:rPr>
      </w:pPr>
      <w:r>
        <w:rPr>
          <w:lang w:eastAsia="zh-CN"/>
        </w:rPr>
        <w:t>2. 联合体各成员授权牵头人代表联合体参加投标活动，签署文件，提交和接收相关的资料、信息及指示，进行合同谈判活动，负责合同实施阶段的组织和协调工作，以及处理与本招标项目有关的一切事宜。</w:t>
      </w:r>
    </w:p>
    <w:p w14:paraId="51ED743F">
      <w:pPr>
        <w:ind w:firstLine="480"/>
        <w:rPr>
          <w:rFonts w:hint="eastAsia"/>
          <w:lang w:eastAsia="zh-CN"/>
        </w:rPr>
      </w:pPr>
      <w:r>
        <w:rPr>
          <w:lang w:eastAsia="zh-CN"/>
        </w:rPr>
        <w:t>3. 联合体牵头人在本项目中签署的一切文件和处理的一切事宜，联合体各成员均予以承认。联合体各成员将严格按照招标文件、投标文件和合同的要求全面履行义务，并向招标人承担连带责任。</w:t>
      </w:r>
    </w:p>
    <w:p w14:paraId="1D916C41">
      <w:pPr>
        <w:ind w:firstLine="480"/>
        <w:rPr>
          <w:rFonts w:hint="eastAsia"/>
          <w:lang w:eastAsia="zh-CN"/>
        </w:rPr>
      </w:pPr>
      <w:r>
        <w:rPr>
          <w:lang w:eastAsia="zh-CN"/>
        </w:rPr>
        <w:t>4. 联合体各成员单位内部的职责分工如下：</w:t>
      </w:r>
      <w:r>
        <w:rPr>
          <w:rFonts w:hint="eastAsia"/>
          <w:u w:val="single"/>
          <w:lang w:eastAsia="zh-CN"/>
        </w:rPr>
        <w:t xml:space="preserve">                            </w:t>
      </w:r>
      <w:r>
        <w:rPr>
          <w:lang w:eastAsia="zh-CN"/>
        </w:rPr>
        <w:t>。</w:t>
      </w:r>
    </w:p>
    <w:p w14:paraId="6EF2CB82">
      <w:pPr>
        <w:ind w:firstLine="480"/>
        <w:rPr>
          <w:rFonts w:hint="eastAsia"/>
          <w:lang w:eastAsia="zh-CN"/>
        </w:rPr>
      </w:pPr>
      <w:r>
        <w:rPr>
          <w:lang w:eastAsia="zh-CN"/>
        </w:rPr>
        <w:t>5. 本协议书自所有成员单位法定代表人（单位负责人）或其委托代理人签字或盖单位章之日起生效，合同履行完毕后自动失效。</w:t>
      </w:r>
    </w:p>
    <w:p w14:paraId="73762885">
      <w:pPr>
        <w:ind w:firstLine="480"/>
        <w:rPr>
          <w:rFonts w:hint="eastAsia"/>
          <w:lang w:eastAsia="zh-CN"/>
        </w:rPr>
      </w:pPr>
      <w:r>
        <w:rPr>
          <w:lang w:eastAsia="zh-CN"/>
        </w:rPr>
        <w:t>6. 本协议书一式</w:t>
      </w:r>
      <w:r>
        <w:rPr>
          <w:rFonts w:hint="eastAsia"/>
          <w:u w:val="single"/>
          <w:lang w:eastAsia="zh-CN"/>
        </w:rPr>
        <w:t xml:space="preserve">   </w:t>
      </w:r>
      <w:r>
        <w:rPr>
          <w:lang w:eastAsia="zh-CN"/>
        </w:rPr>
        <w:t>份，联合体成员和招标人各执一份。</w:t>
      </w:r>
    </w:p>
    <w:p w14:paraId="16FD5E8B">
      <w:pPr>
        <w:ind w:firstLine="480"/>
        <w:rPr>
          <w:rFonts w:hint="eastAsia"/>
          <w:lang w:eastAsia="zh-CN"/>
        </w:rPr>
      </w:pPr>
      <w:r>
        <w:rPr>
          <w:lang w:eastAsia="zh-CN"/>
        </w:rPr>
        <w:t>注：本协议书由法定代表人（单位负责人）签字的，应附法定代表人（单位负责人）身份 证明；由委托代理人签字的，应附授权委托书。</w:t>
      </w:r>
    </w:p>
    <w:p w14:paraId="1120C773">
      <w:pPr>
        <w:pStyle w:val="3"/>
        <w:adjustRightInd w:val="0"/>
        <w:snapToGrid w:val="0"/>
        <w:ind w:firstLine="480"/>
        <w:rPr>
          <w:rFonts w:hint="eastAsia" w:asciiTheme="minorEastAsia" w:hAnsiTheme="minorEastAsia" w:eastAsiaTheme="minorEastAsia"/>
          <w:sz w:val="24"/>
          <w:szCs w:val="24"/>
          <w:lang w:eastAsia="zh-CN"/>
        </w:rPr>
      </w:pPr>
    </w:p>
    <w:p w14:paraId="31904F29">
      <w:pPr>
        <w:pStyle w:val="3"/>
        <w:tabs>
          <w:tab w:val="left" w:pos="7241"/>
        </w:tabs>
        <w:adjustRightInd w:val="0"/>
        <w:snapToGrid w:val="0"/>
        <w:ind w:left="2510"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联合体牵头人名称：</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（盖单位章）</w:t>
      </w:r>
    </w:p>
    <w:p w14:paraId="08399D35">
      <w:pPr>
        <w:pStyle w:val="3"/>
        <w:tabs>
          <w:tab w:val="left" w:pos="7661"/>
        </w:tabs>
        <w:adjustRightInd w:val="0"/>
        <w:snapToGrid w:val="0"/>
        <w:ind w:left="2510"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法定代表人（单位负责人）或其委托代理人：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（签字）</w:t>
      </w:r>
    </w:p>
    <w:p w14:paraId="2550AE68">
      <w:pPr>
        <w:pStyle w:val="3"/>
        <w:adjustRightInd w:val="0"/>
        <w:snapToGrid w:val="0"/>
        <w:ind w:firstLine="480"/>
        <w:rPr>
          <w:rFonts w:hint="eastAsia" w:asciiTheme="minorEastAsia" w:hAnsiTheme="minorEastAsia" w:eastAsiaTheme="minorEastAsia"/>
          <w:sz w:val="24"/>
          <w:szCs w:val="24"/>
          <w:lang w:eastAsia="zh-CN"/>
        </w:rPr>
      </w:pPr>
    </w:p>
    <w:p w14:paraId="233F8F72">
      <w:pPr>
        <w:pStyle w:val="3"/>
        <w:tabs>
          <w:tab w:val="left" w:pos="7241"/>
        </w:tabs>
        <w:adjustRightInd w:val="0"/>
        <w:snapToGrid w:val="0"/>
        <w:ind w:left="2510"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联合体成员名称：</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（盖单位章）</w:t>
      </w:r>
    </w:p>
    <w:p w14:paraId="586EBCB6">
      <w:pPr>
        <w:pStyle w:val="3"/>
        <w:tabs>
          <w:tab w:val="left" w:pos="7658"/>
        </w:tabs>
        <w:adjustRightInd w:val="0"/>
        <w:snapToGrid w:val="0"/>
        <w:ind w:left="2510"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法定代表人（单位负责人）或其委托代理人：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（签字）</w:t>
      </w:r>
    </w:p>
    <w:p w14:paraId="2B4A8A14">
      <w:pPr>
        <w:pStyle w:val="3"/>
        <w:adjustRightInd w:val="0"/>
        <w:snapToGrid w:val="0"/>
        <w:ind w:firstLine="480"/>
        <w:rPr>
          <w:rFonts w:hint="eastAsia" w:asciiTheme="minorEastAsia" w:hAnsiTheme="minorEastAsia" w:eastAsiaTheme="minorEastAsia"/>
          <w:sz w:val="24"/>
          <w:szCs w:val="24"/>
          <w:lang w:eastAsia="zh-CN"/>
        </w:rPr>
      </w:pPr>
    </w:p>
    <w:p w14:paraId="659FF3AF">
      <w:pPr>
        <w:pStyle w:val="3"/>
        <w:tabs>
          <w:tab w:val="left" w:pos="7241"/>
        </w:tabs>
        <w:adjustRightInd w:val="0"/>
        <w:snapToGrid w:val="0"/>
        <w:ind w:left="2510"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联合体成员名称：</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（盖单位章）</w:t>
      </w:r>
    </w:p>
    <w:p w14:paraId="44547949">
      <w:pPr>
        <w:pStyle w:val="3"/>
        <w:tabs>
          <w:tab w:val="left" w:pos="7658"/>
        </w:tabs>
        <w:adjustRightInd w:val="0"/>
        <w:snapToGrid w:val="0"/>
        <w:ind w:left="2510"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法定代表人（单位负责人）或其委托代理人：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（签字）</w:t>
      </w:r>
    </w:p>
    <w:p w14:paraId="77BDB0E5">
      <w:pPr>
        <w:pStyle w:val="3"/>
        <w:adjustRightInd w:val="0"/>
        <w:snapToGrid w:val="0"/>
        <w:ind w:firstLine="480"/>
        <w:rPr>
          <w:rFonts w:hint="eastAsia" w:asciiTheme="minorEastAsia" w:hAnsiTheme="minorEastAsia" w:eastAsiaTheme="minorEastAsia"/>
          <w:sz w:val="24"/>
          <w:szCs w:val="24"/>
          <w:lang w:eastAsia="zh-CN"/>
        </w:rPr>
      </w:pPr>
    </w:p>
    <w:p w14:paraId="4338370E">
      <w:pPr>
        <w:adjustRightInd w:val="0"/>
        <w:snapToGrid w:val="0"/>
        <w:ind w:left="2510" w:firstLine="551"/>
        <w:rPr>
          <w:rFonts w:hint="eastAsia" w:asciiTheme="minorEastAsia" w:hAnsiTheme="minorEastAsia" w:eastAsiaTheme="minorEastAsia"/>
          <w:i/>
          <w:lang w:eastAsia="zh-CN"/>
        </w:rPr>
      </w:pPr>
      <w:r>
        <w:rPr>
          <w:rFonts w:asciiTheme="minorEastAsia" w:hAnsiTheme="minorEastAsia" w:eastAsiaTheme="minorEastAsia"/>
          <w:i/>
          <w:w w:val="115"/>
          <w:lang w:eastAsia="zh-CN"/>
        </w:rPr>
        <w:t>……</w:t>
      </w:r>
    </w:p>
    <w:p w14:paraId="5EA4E349">
      <w:pPr>
        <w:pStyle w:val="3"/>
        <w:tabs>
          <w:tab w:val="left" w:pos="4538"/>
          <w:tab w:val="left" w:pos="5484"/>
          <w:tab w:val="left" w:pos="6427"/>
        </w:tabs>
        <w:adjustRightInd w:val="0"/>
        <w:snapToGrid w:val="0"/>
        <w:ind w:left="3801" w:firstLine="480"/>
        <w:rPr>
          <w:rFonts w:hint="eastAsia"/>
          <w:lang w:eastAsia="zh-CN"/>
        </w:rPr>
      </w:pP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3"/>
          <w:sz w:val="24"/>
          <w:szCs w:val="24"/>
          <w:lang w:eastAsia="zh-CN"/>
        </w:rPr>
        <w:t>月</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日</w:t>
      </w:r>
      <w:r>
        <w:rPr>
          <w:lang w:eastAsia="zh-CN"/>
        </w:rPr>
        <w:br w:type="page"/>
      </w:r>
    </w:p>
    <w:p w14:paraId="76B04121">
      <w:pPr>
        <w:pStyle w:val="5"/>
        <w:jc w:val="center"/>
        <w:rPr>
          <w:rFonts w:hint="eastAsia" w:asciiTheme="minorEastAsia" w:hAnsiTheme="minorEastAsia" w:eastAsiaTheme="minorEastAsia"/>
          <w:lang w:eastAsia="zh-CN"/>
        </w:rPr>
      </w:pPr>
      <w:r>
        <w:rPr>
          <w:rFonts w:asciiTheme="minorEastAsia" w:hAnsiTheme="minorEastAsia" w:eastAsiaTheme="minorEastAsia"/>
          <w:lang w:eastAsia="zh-CN"/>
        </w:rPr>
        <w:t>四、投标保证金</w:t>
      </w:r>
    </w:p>
    <w:p w14:paraId="62BF987B">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1.如采用</w:t>
      </w:r>
      <w:r>
        <w:rPr>
          <w:rFonts w:hint="eastAsia" w:asciiTheme="minorEastAsia" w:hAnsiTheme="minorEastAsia" w:eastAsiaTheme="minorEastAsia"/>
          <w:sz w:val="24"/>
          <w:szCs w:val="24"/>
          <w:lang w:eastAsia="zh-CN"/>
        </w:rPr>
        <w:t>电汇</w:t>
      </w:r>
      <w:r>
        <w:rPr>
          <w:rFonts w:asciiTheme="minorEastAsia" w:hAnsiTheme="minorEastAsia" w:eastAsiaTheme="minorEastAsia"/>
          <w:sz w:val="24"/>
          <w:szCs w:val="24"/>
          <w:lang w:eastAsia="zh-CN"/>
        </w:rPr>
        <w:t>或支票递交投标保证金，投标人应在此提供凭证的复印件</w:t>
      </w:r>
      <w:r>
        <w:rPr>
          <w:rFonts w:hint="eastAsia" w:asciiTheme="minorEastAsia" w:hAnsiTheme="minorEastAsia" w:eastAsiaTheme="minorEastAsia"/>
          <w:sz w:val="24"/>
          <w:szCs w:val="24"/>
          <w:lang w:eastAsia="zh-CN"/>
        </w:rPr>
        <w:t>并同时</w:t>
      </w:r>
      <w:r>
        <w:rPr>
          <w:rFonts w:asciiTheme="minorEastAsia" w:hAnsiTheme="minorEastAsia" w:eastAsiaTheme="minorEastAsia"/>
          <w:sz w:val="24"/>
          <w:szCs w:val="24"/>
          <w:lang w:eastAsia="zh-CN"/>
        </w:rPr>
        <w:t>提供</w:t>
      </w:r>
      <w:r>
        <w:rPr>
          <w:rFonts w:hint="eastAsia" w:cs="Arial" w:asciiTheme="minorEastAsia" w:hAnsiTheme="minorEastAsia" w:eastAsiaTheme="minorEastAsia"/>
          <w:b/>
          <w:bCs/>
          <w:sz w:val="24"/>
          <w:lang w:eastAsia="zh-CN"/>
        </w:rPr>
        <w:t>《开户许可证》或《基本存款账户信息》</w:t>
      </w:r>
      <w:r>
        <w:rPr>
          <w:rFonts w:hint="eastAsia" w:asciiTheme="minorEastAsia" w:hAnsiTheme="minorEastAsia" w:eastAsiaTheme="minorEastAsia"/>
          <w:b/>
          <w:bCs/>
          <w:sz w:val="24"/>
          <w:szCs w:val="24"/>
          <w:lang w:eastAsia="zh-CN"/>
        </w:rPr>
        <w:t>复印件</w:t>
      </w:r>
      <w:r>
        <w:rPr>
          <w:rFonts w:asciiTheme="minorEastAsia" w:hAnsiTheme="minorEastAsia" w:eastAsiaTheme="minorEastAsia"/>
          <w:sz w:val="24"/>
          <w:szCs w:val="24"/>
          <w:lang w:eastAsia="zh-CN"/>
        </w:rPr>
        <w:t>。</w:t>
      </w:r>
    </w:p>
    <w:p w14:paraId="6B498C82">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2.如采用保函</w:t>
      </w:r>
      <w:r>
        <w:rPr>
          <w:rFonts w:hint="eastAsia" w:asciiTheme="minorEastAsia" w:hAnsiTheme="minorEastAsia" w:eastAsiaTheme="minorEastAsia"/>
          <w:sz w:val="24"/>
          <w:szCs w:val="24"/>
          <w:lang w:eastAsia="zh-CN"/>
        </w:rPr>
        <w:t>形式</w:t>
      </w:r>
      <w:r>
        <w:rPr>
          <w:rFonts w:asciiTheme="minorEastAsia" w:hAnsiTheme="minorEastAsia" w:eastAsiaTheme="minorEastAsia"/>
          <w:sz w:val="24"/>
          <w:szCs w:val="24"/>
          <w:lang w:eastAsia="zh-CN"/>
        </w:rPr>
        <w:t>，投标人应在此提供</w:t>
      </w:r>
      <w:r>
        <w:rPr>
          <w:rFonts w:hint="eastAsia" w:asciiTheme="minorEastAsia" w:hAnsiTheme="minorEastAsia" w:eastAsiaTheme="minorEastAsia"/>
          <w:sz w:val="24"/>
          <w:szCs w:val="24"/>
          <w:lang w:eastAsia="zh-CN"/>
        </w:rPr>
        <w:t>保函复印件并单独递交原件</w:t>
      </w:r>
      <w:r>
        <w:rPr>
          <w:rFonts w:asciiTheme="minorEastAsia" w:hAnsiTheme="minorEastAsia" w:eastAsiaTheme="minorEastAsia"/>
          <w:sz w:val="24"/>
          <w:szCs w:val="24"/>
          <w:lang w:eastAsia="zh-CN"/>
        </w:rPr>
        <w:t>。</w:t>
      </w:r>
    </w:p>
    <w:p w14:paraId="7FA051A8">
      <w:pPr>
        <w:pStyle w:val="3"/>
        <w:adjustRightInd w:val="0"/>
        <w:snapToGrid w:val="0"/>
        <w:ind w:firstLine="480"/>
        <w:rPr>
          <w:rFonts w:hint="eastAsia" w:asciiTheme="minorEastAsia" w:hAnsiTheme="minorEastAsia" w:eastAsiaTheme="minorEastAsia"/>
          <w:sz w:val="24"/>
          <w:szCs w:val="24"/>
          <w:lang w:eastAsia="zh-CN"/>
        </w:rPr>
      </w:pPr>
    </w:p>
    <w:p w14:paraId="446992BE">
      <w:pPr>
        <w:pStyle w:val="3"/>
        <w:adjustRightInd w:val="0"/>
        <w:snapToGrid w:val="0"/>
        <w:ind w:firstLine="480"/>
        <w:rPr>
          <w:rFonts w:hint="eastAsia" w:asciiTheme="minorEastAsia" w:hAnsiTheme="minorEastAsia" w:eastAsiaTheme="minorEastAsia"/>
          <w:sz w:val="24"/>
          <w:szCs w:val="24"/>
          <w:lang w:eastAsia="zh-CN"/>
        </w:rPr>
      </w:pPr>
    </w:p>
    <w:p w14:paraId="212F4E7A">
      <w:pPr>
        <w:ind w:firstLine="480"/>
        <w:rPr>
          <w:rFonts w:hint="eastAsia" w:asciiTheme="minorEastAsia" w:hAnsiTheme="minorEastAsia" w:eastAsiaTheme="minorEastAsia"/>
          <w:lang w:eastAsia="zh-CN"/>
        </w:rPr>
      </w:pPr>
      <w:r>
        <w:rPr>
          <w:rFonts w:asciiTheme="minorEastAsia" w:hAnsiTheme="minorEastAsia" w:eastAsiaTheme="minorEastAsia"/>
          <w:lang w:eastAsia="zh-CN"/>
        </w:rPr>
        <w:br w:type="page"/>
      </w:r>
    </w:p>
    <w:p w14:paraId="2EE274CA">
      <w:pPr>
        <w:pStyle w:val="5"/>
        <w:jc w:val="center"/>
        <w:rPr>
          <w:rFonts w:hint="eastAsia"/>
          <w:lang w:eastAsia="zh-CN"/>
        </w:rPr>
      </w:pPr>
      <w:r>
        <w:rPr>
          <w:lang w:eastAsia="zh-CN"/>
        </w:rPr>
        <w:t>五、商务和技术偏差表</w:t>
      </w:r>
    </w:p>
    <w:p w14:paraId="40A73463">
      <w:pPr>
        <w:ind w:firstLine="480"/>
        <w:jc w:val="center"/>
        <w:rPr>
          <w:rFonts w:hint="eastAsia"/>
          <w:lang w:eastAsia="zh-CN"/>
        </w:rPr>
      </w:pPr>
      <w:bookmarkStart w:id="133" w:name="_Toc83810789"/>
      <w:bookmarkStart w:id="134" w:name="_Toc163975923"/>
      <w:bookmarkStart w:id="135" w:name="_Toc82246203"/>
      <w:bookmarkStart w:id="136" w:name="_Toc82502371"/>
      <w:bookmarkStart w:id="137" w:name="_Toc163975798"/>
      <w:bookmarkStart w:id="138" w:name="_Toc167105248"/>
      <w:bookmarkStart w:id="139" w:name="_Toc82328644"/>
      <w:bookmarkStart w:id="140" w:name="_Toc83809766"/>
      <w:bookmarkStart w:id="141" w:name="_Toc82246259"/>
      <w:bookmarkStart w:id="142" w:name="_Toc82485152"/>
      <w:bookmarkStart w:id="143" w:name="_Toc80582209"/>
      <w:bookmarkStart w:id="144" w:name="_Toc83809642"/>
      <w:bookmarkStart w:id="145" w:name="_Toc185326903"/>
      <w:bookmarkStart w:id="146" w:name="_Toc163975562"/>
      <w:bookmarkStart w:id="147" w:name="_Toc83810518"/>
      <w:bookmarkStart w:id="148" w:name="_Toc163975725"/>
      <w:bookmarkStart w:id="149" w:name="_Toc184437996"/>
      <w:bookmarkStart w:id="150" w:name="_Toc163976171"/>
      <w:bookmarkStart w:id="151" w:name="_Toc163975865"/>
    </w:p>
    <w:p w14:paraId="69918CFC">
      <w:pPr>
        <w:ind w:firstLine="480"/>
        <w:jc w:val="center"/>
        <w:rPr>
          <w:rFonts w:hint="eastAsia"/>
          <w:lang w:eastAsia="zh-CN"/>
        </w:rPr>
      </w:pPr>
      <w:r>
        <w:rPr>
          <w:rFonts w:hint="eastAsia"/>
          <w:lang w:eastAsia="zh-CN"/>
        </w:rPr>
        <w:t>（一）商务条款偏差表</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35AD9445">
      <w:pPr>
        <w:pStyle w:val="3"/>
        <w:tabs>
          <w:tab w:val="left" w:pos="1991"/>
        </w:tabs>
        <w:adjustRightInd w:val="0"/>
        <w:snapToGrid w:val="0"/>
        <w:ind w:firstLine="482"/>
        <w:jc w:val="center"/>
        <w:rPr>
          <w:rFonts w:hint="eastAsia"/>
          <w:b/>
          <w:sz w:val="24"/>
          <w:szCs w:val="24"/>
          <w:lang w:eastAsia="zh-CN"/>
        </w:rPr>
      </w:pPr>
    </w:p>
    <w:p w14:paraId="2BEB1937">
      <w:pPr>
        <w:pStyle w:val="3"/>
        <w:tabs>
          <w:tab w:val="left" w:pos="1991"/>
        </w:tabs>
        <w:adjustRightInd w:val="0"/>
        <w:snapToGrid w:val="0"/>
        <w:ind w:firstLine="482"/>
        <w:jc w:val="center"/>
        <w:rPr>
          <w:rFonts w:hint="eastAsia"/>
          <w:b/>
          <w:sz w:val="24"/>
          <w:szCs w:val="24"/>
          <w:lang w:eastAsia="zh-CN"/>
        </w:rPr>
      </w:pPr>
    </w:p>
    <w:tbl>
      <w:tblPr>
        <w:tblStyle w:val="18"/>
        <w:tblW w:w="941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1348"/>
        <w:gridCol w:w="3028"/>
        <w:gridCol w:w="2124"/>
        <w:gridCol w:w="2197"/>
      </w:tblGrid>
      <w:tr w14:paraId="61A46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22" w:type="dxa"/>
            <w:vAlign w:val="center"/>
          </w:tcPr>
          <w:p w14:paraId="753316DD">
            <w:pPr>
              <w:pStyle w:val="28"/>
              <w:adjustRightInd w:val="0"/>
              <w:snapToGrid w:val="0"/>
              <w:spacing w:line="240" w:lineRule="auto"/>
              <w:ind w:firstLine="0" w:firstLineChars="0"/>
              <w:jc w:val="center"/>
              <w:rPr>
                <w:rFonts w:hint="eastAsia"/>
                <w:b/>
              </w:rPr>
            </w:pPr>
            <w:r>
              <w:rPr>
                <w:rFonts w:hint="eastAsia"/>
                <w:b/>
              </w:rPr>
              <w:t>序号</w:t>
            </w:r>
          </w:p>
        </w:tc>
        <w:tc>
          <w:tcPr>
            <w:tcW w:w="1348" w:type="dxa"/>
            <w:tcBorders>
              <w:right w:val="single" w:color="auto" w:sz="4" w:space="0"/>
            </w:tcBorders>
            <w:vAlign w:val="center"/>
          </w:tcPr>
          <w:p w14:paraId="44010BDA">
            <w:pPr>
              <w:pStyle w:val="28"/>
              <w:adjustRightInd w:val="0"/>
              <w:snapToGrid w:val="0"/>
              <w:spacing w:line="240" w:lineRule="auto"/>
              <w:ind w:firstLine="0" w:firstLineChars="0"/>
              <w:jc w:val="center"/>
              <w:rPr>
                <w:rFonts w:hint="eastAsia"/>
                <w:b/>
              </w:rPr>
            </w:pPr>
            <w:r>
              <w:rPr>
                <w:b/>
              </w:rPr>
              <w:t>事项</w:t>
            </w:r>
          </w:p>
        </w:tc>
        <w:tc>
          <w:tcPr>
            <w:tcW w:w="3028" w:type="dxa"/>
            <w:tcBorders>
              <w:left w:val="single" w:color="auto" w:sz="4" w:space="0"/>
              <w:right w:val="single" w:color="000000" w:sz="4" w:space="0"/>
            </w:tcBorders>
            <w:vAlign w:val="center"/>
          </w:tcPr>
          <w:p w14:paraId="773095DD">
            <w:pPr>
              <w:pStyle w:val="28"/>
              <w:adjustRightInd w:val="0"/>
              <w:snapToGrid w:val="0"/>
              <w:spacing w:line="240" w:lineRule="auto"/>
              <w:ind w:firstLine="0" w:firstLineChars="0"/>
              <w:jc w:val="center"/>
              <w:rPr>
                <w:rFonts w:hint="eastAsia"/>
                <w:b/>
              </w:rPr>
            </w:pPr>
            <w:r>
              <w:rPr>
                <w:rFonts w:hint="eastAsia"/>
                <w:b/>
              </w:rPr>
              <w:t>招标文件要求</w:t>
            </w:r>
          </w:p>
        </w:tc>
        <w:tc>
          <w:tcPr>
            <w:tcW w:w="2124" w:type="dxa"/>
            <w:tcBorders>
              <w:left w:val="single" w:color="000000" w:sz="4" w:space="0"/>
              <w:right w:val="single" w:color="auto" w:sz="4" w:space="0"/>
            </w:tcBorders>
            <w:vAlign w:val="center"/>
          </w:tcPr>
          <w:p w14:paraId="1DF2402A">
            <w:pPr>
              <w:pStyle w:val="28"/>
              <w:adjustRightInd w:val="0"/>
              <w:snapToGrid w:val="0"/>
              <w:spacing w:line="240" w:lineRule="auto"/>
              <w:ind w:firstLine="0" w:firstLineChars="0"/>
              <w:jc w:val="center"/>
              <w:rPr>
                <w:rFonts w:hint="eastAsia"/>
                <w:b/>
              </w:rPr>
            </w:pPr>
            <w:r>
              <w:rPr>
                <w:b/>
              </w:rPr>
              <w:t>投标文件应答</w:t>
            </w:r>
          </w:p>
        </w:tc>
        <w:tc>
          <w:tcPr>
            <w:tcW w:w="2197" w:type="dxa"/>
            <w:tcBorders>
              <w:left w:val="single" w:color="000000" w:sz="4" w:space="0"/>
              <w:right w:val="single" w:color="auto" w:sz="4" w:space="0"/>
            </w:tcBorders>
            <w:vAlign w:val="center"/>
          </w:tcPr>
          <w:p w14:paraId="71944EEA">
            <w:pPr>
              <w:pStyle w:val="28"/>
              <w:adjustRightInd w:val="0"/>
              <w:snapToGrid w:val="0"/>
              <w:spacing w:line="240" w:lineRule="auto"/>
              <w:ind w:firstLine="0" w:firstLineChars="0"/>
              <w:jc w:val="center"/>
              <w:rPr>
                <w:rFonts w:hint="eastAsia"/>
                <w:b/>
                <w:lang w:eastAsia="zh-CN"/>
              </w:rPr>
            </w:pPr>
            <w:r>
              <w:rPr>
                <w:rFonts w:hint="eastAsia"/>
                <w:b/>
                <w:lang w:eastAsia="zh-CN"/>
              </w:rPr>
              <w:t>偏差</w:t>
            </w:r>
            <w:r>
              <w:rPr>
                <w:b/>
                <w:lang w:eastAsia="zh-CN"/>
              </w:rPr>
              <w:t>说明</w:t>
            </w:r>
          </w:p>
        </w:tc>
      </w:tr>
      <w:tr w14:paraId="51146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22" w:type="dxa"/>
            <w:vAlign w:val="center"/>
          </w:tcPr>
          <w:p w14:paraId="7B37F303">
            <w:pPr>
              <w:pStyle w:val="28"/>
              <w:adjustRightInd w:val="0"/>
              <w:snapToGrid w:val="0"/>
              <w:spacing w:line="240" w:lineRule="auto"/>
              <w:ind w:firstLine="0" w:firstLineChars="0"/>
              <w:jc w:val="center"/>
              <w:rPr>
                <w:rFonts w:hint="eastAsia"/>
              </w:rPr>
            </w:pPr>
            <w:r>
              <w:t>1</w:t>
            </w:r>
          </w:p>
        </w:tc>
        <w:tc>
          <w:tcPr>
            <w:tcW w:w="1348" w:type="dxa"/>
            <w:tcBorders>
              <w:right w:val="single" w:color="auto" w:sz="4" w:space="0"/>
            </w:tcBorders>
            <w:vAlign w:val="center"/>
          </w:tcPr>
          <w:p w14:paraId="2C72C0D0">
            <w:pPr>
              <w:adjustRightInd w:val="0"/>
              <w:snapToGrid w:val="0"/>
              <w:spacing w:line="240" w:lineRule="auto"/>
              <w:ind w:firstLine="0" w:firstLineChars="0"/>
              <w:jc w:val="center"/>
              <w:rPr>
                <w:rFonts w:hint="eastAsia"/>
              </w:rPr>
            </w:pPr>
            <w:r>
              <w:t>交货期</w:t>
            </w:r>
          </w:p>
        </w:tc>
        <w:tc>
          <w:tcPr>
            <w:tcW w:w="3028" w:type="dxa"/>
            <w:tcBorders>
              <w:left w:val="single" w:color="auto" w:sz="4" w:space="0"/>
              <w:right w:val="single" w:color="000000" w:sz="4" w:space="0"/>
            </w:tcBorders>
            <w:vAlign w:val="center"/>
          </w:tcPr>
          <w:p w14:paraId="495BB5D1">
            <w:pPr>
              <w:adjustRightInd w:val="0"/>
              <w:snapToGrid w:val="0"/>
              <w:spacing w:line="240" w:lineRule="auto"/>
              <w:ind w:firstLine="0" w:firstLineChars="0"/>
              <w:jc w:val="center"/>
              <w:rPr>
                <w:rFonts w:hint="eastAsia"/>
                <w:lang w:eastAsia="zh-CN"/>
              </w:rPr>
            </w:pPr>
            <w:r>
              <w:rPr>
                <w:rFonts w:hint="eastAsia"/>
                <w:lang w:eastAsia="zh-CN"/>
              </w:rPr>
              <w:t>详</w:t>
            </w:r>
            <w:r>
              <w:rPr>
                <w:lang w:eastAsia="zh-CN"/>
              </w:rPr>
              <w:t>见</w:t>
            </w:r>
            <w:r>
              <w:rPr>
                <w:rFonts w:hint="eastAsia"/>
                <w:lang w:eastAsia="zh-CN"/>
              </w:rPr>
              <w:t>第一章招标公告/投标</w:t>
            </w:r>
            <w:r>
              <w:rPr>
                <w:lang w:eastAsia="zh-CN"/>
              </w:rPr>
              <w:t>邀请</w:t>
            </w:r>
            <w:r>
              <w:rPr>
                <w:rFonts w:hint="eastAsia"/>
                <w:lang w:eastAsia="zh-CN"/>
              </w:rPr>
              <w:t>书</w:t>
            </w:r>
          </w:p>
        </w:tc>
        <w:tc>
          <w:tcPr>
            <w:tcW w:w="2124" w:type="dxa"/>
            <w:tcBorders>
              <w:left w:val="single" w:color="000000" w:sz="4" w:space="0"/>
              <w:right w:val="single" w:color="auto" w:sz="4" w:space="0"/>
            </w:tcBorders>
            <w:vAlign w:val="center"/>
          </w:tcPr>
          <w:p w14:paraId="5E5AECFD">
            <w:pPr>
              <w:adjustRightInd w:val="0"/>
              <w:snapToGrid w:val="0"/>
              <w:spacing w:line="240" w:lineRule="auto"/>
              <w:ind w:firstLine="0" w:firstLineChars="0"/>
              <w:jc w:val="center"/>
              <w:rPr>
                <w:rFonts w:hint="eastAsia"/>
                <w:lang w:eastAsia="zh-CN"/>
              </w:rPr>
            </w:pPr>
          </w:p>
        </w:tc>
        <w:tc>
          <w:tcPr>
            <w:tcW w:w="2197" w:type="dxa"/>
            <w:tcBorders>
              <w:left w:val="single" w:color="000000" w:sz="4" w:space="0"/>
              <w:right w:val="single" w:color="auto" w:sz="4" w:space="0"/>
            </w:tcBorders>
            <w:vAlign w:val="center"/>
          </w:tcPr>
          <w:p w14:paraId="61428C7C">
            <w:pPr>
              <w:adjustRightInd w:val="0"/>
              <w:snapToGrid w:val="0"/>
              <w:spacing w:line="240" w:lineRule="auto"/>
              <w:ind w:firstLine="0" w:firstLineChars="0"/>
              <w:jc w:val="center"/>
              <w:rPr>
                <w:rFonts w:hint="eastAsia"/>
                <w:lang w:eastAsia="zh-CN"/>
              </w:rPr>
            </w:pPr>
          </w:p>
        </w:tc>
      </w:tr>
      <w:tr w14:paraId="5239B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22" w:type="dxa"/>
            <w:vAlign w:val="center"/>
          </w:tcPr>
          <w:p w14:paraId="165DEC0A">
            <w:pPr>
              <w:pStyle w:val="28"/>
              <w:adjustRightInd w:val="0"/>
              <w:snapToGrid w:val="0"/>
              <w:spacing w:line="240" w:lineRule="auto"/>
              <w:ind w:firstLine="0" w:firstLineChars="0"/>
              <w:jc w:val="center"/>
              <w:rPr>
                <w:rFonts w:hint="eastAsia"/>
              </w:rPr>
            </w:pPr>
            <w:r>
              <w:t>2</w:t>
            </w:r>
          </w:p>
        </w:tc>
        <w:tc>
          <w:tcPr>
            <w:tcW w:w="1348" w:type="dxa"/>
            <w:tcBorders>
              <w:right w:val="single" w:color="auto" w:sz="4" w:space="0"/>
            </w:tcBorders>
            <w:vAlign w:val="center"/>
          </w:tcPr>
          <w:p w14:paraId="2C34FCD2">
            <w:pPr>
              <w:adjustRightInd w:val="0"/>
              <w:snapToGrid w:val="0"/>
              <w:spacing w:line="240" w:lineRule="auto"/>
              <w:ind w:firstLine="0" w:firstLineChars="0"/>
              <w:jc w:val="center"/>
              <w:rPr>
                <w:rFonts w:hint="eastAsia"/>
                <w:lang w:eastAsia="zh-CN"/>
              </w:rPr>
            </w:pPr>
            <w:r>
              <w:rPr>
                <w:rFonts w:hint="eastAsia"/>
                <w:lang w:eastAsia="zh-CN"/>
              </w:rPr>
              <w:t>交货地点</w:t>
            </w:r>
          </w:p>
        </w:tc>
        <w:tc>
          <w:tcPr>
            <w:tcW w:w="3028" w:type="dxa"/>
            <w:tcBorders>
              <w:left w:val="single" w:color="auto" w:sz="4" w:space="0"/>
              <w:right w:val="single" w:color="000000" w:sz="4" w:space="0"/>
            </w:tcBorders>
            <w:vAlign w:val="center"/>
          </w:tcPr>
          <w:p w14:paraId="07D3DF2E">
            <w:pPr>
              <w:adjustRightInd w:val="0"/>
              <w:snapToGrid w:val="0"/>
              <w:spacing w:line="240" w:lineRule="auto"/>
              <w:ind w:firstLine="0" w:firstLineChars="0"/>
              <w:jc w:val="center"/>
              <w:rPr>
                <w:rFonts w:hint="eastAsia"/>
                <w:lang w:eastAsia="zh-CN"/>
              </w:rPr>
            </w:pPr>
            <w:r>
              <w:rPr>
                <w:rFonts w:hint="eastAsia"/>
                <w:lang w:eastAsia="zh-CN"/>
              </w:rPr>
              <w:t>详</w:t>
            </w:r>
            <w:r>
              <w:rPr>
                <w:lang w:eastAsia="zh-CN"/>
              </w:rPr>
              <w:t>见</w:t>
            </w:r>
            <w:r>
              <w:rPr>
                <w:rFonts w:hint="eastAsia"/>
                <w:lang w:eastAsia="zh-CN"/>
              </w:rPr>
              <w:t>第一章招标公告/投标</w:t>
            </w:r>
            <w:r>
              <w:rPr>
                <w:lang w:eastAsia="zh-CN"/>
              </w:rPr>
              <w:t>邀请</w:t>
            </w:r>
            <w:r>
              <w:rPr>
                <w:rFonts w:hint="eastAsia"/>
                <w:lang w:eastAsia="zh-CN"/>
              </w:rPr>
              <w:t>书</w:t>
            </w:r>
          </w:p>
        </w:tc>
        <w:tc>
          <w:tcPr>
            <w:tcW w:w="2124" w:type="dxa"/>
            <w:tcBorders>
              <w:left w:val="single" w:color="000000" w:sz="4" w:space="0"/>
              <w:right w:val="single" w:color="auto" w:sz="4" w:space="0"/>
            </w:tcBorders>
            <w:vAlign w:val="center"/>
          </w:tcPr>
          <w:p w14:paraId="6625A7D9">
            <w:pPr>
              <w:adjustRightInd w:val="0"/>
              <w:snapToGrid w:val="0"/>
              <w:spacing w:line="240" w:lineRule="auto"/>
              <w:ind w:firstLine="0" w:firstLineChars="0"/>
              <w:jc w:val="center"/>
              <w:rPr>
                <w:rFonts w:hint="eastAsia"/>
                <w:lang w:eastAsia="zh-CN"/>
              </w:rPr>
            </w:pPr>
          </w:p>
        </w:tc>
        <w:tc>
          <w:tcPr>
            <w:tcW w:w="2197" w:type="dxa"/>
            <w:tcBorders>
              <w:left w:val="single" w:color="000000" w:sz="4" w:space="0"/>
              <w:right w:val="single" w:color="auto" w:sz="4" w:space="0"/>
            </w:tcBorders>
            <w:vAlign w:val="center"/>
          </w:tcPr>
          <w:p w14:paraId="4DA51C41">
            <w:pPr>
              <w:adjustRightInd w:val="0"/>
              <w:snapToGrid w:val="0"/>
              <w:spacing w:line="240" w:lineRule="auto"/>
              <w:ind w:firstLine="0" w:firstLineChars="0"/>
              <w:jc w:val="center"/>
              <w:rPr>
                <w:rFonts w:hint="eastAsia"/>
                <w:lang w:eastAsia="zh-CN"/>
              </w:rPr>
            </w:pPr>
          </w:p>
        </w:tc>
      </w:tr>
      <w:tr w14:paraId="3FA5A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22" w:type="dxa"/>
            <w:vAlign w:val="center"/>
          </w:tcPr>
          <w:p w14:paraId="0C17B5CF">
            <w:pPr>
              <w:pStyle w:val="28"/>
              <w:adjustRightInd w:val="0"/>
              <w:snapToGrid w:val="0"/>
              <w:spacing w:line="240" w:lineRule="auto"/>
              <w:ind w:firstLine="0" w:firstLineChars="0"/>
              <w:jc w:val="center"/>
              <w:rPr>
                <w:rFonts w:hint="eastAsia"/>
              </w:rPr>
            </w:pPr>
            <w:r>
              <w:t>3</w:t>
            </w:r>
          </w:p>
        </w:tc>
        <w:tc>
          <w:tcPr>
            <w:tcW w:w="1348" w:type="dxa"/>
            <w:tcBorders>
              <w:right w:val="single" w:color="auto" w:sz="4" w:space="0"/>
            </w:tcBorders>
            <w:vAlign w:val="center"/>
          </w:tcPr>
          <w:p w14:paraId="04A67E40">
            <w:pPr>
              <w:adjustRightInd w:val="0"/>
              <w:snapToGrid w:val="0"/>
              <w:spacing w:line="240" w:lineRule="auto"/>
              <w:ind w:firstLine="0" w:firstLineChars="0"/>
              <w:jc w:val="center"/>
              <w:rPr>
                <w:rFonts w:hint="eastAsia"/>
              </w:rPr>
            </w:pPr>
            <w:r>
              <w:t>付款条件</w:t>
            </w:r>
          </w:p>
        </w:tc>
        <w:tc>
          <w:tcPr>
            <w:tcW w:w="3028" w:type="dxa"/>
            <w:tcBorders>
              <w:left w:val="single" w:color="auto" w:sz="4" w:space="0"/>
              <w:right w:val="single" w:color="000000" w:sz="4" w:space="0"/>
            </w:tcBorders>
            <w:vAlign w:val="center"/>
          </w:tcPr>
          <w:p w14:paraId="02460BA2">
            <w:pPr>
              <w:adjustRightInd w:val="0"/>
              <w:snapToGrid w:val="0"/>
              <w:spacing w:line="240" w:lineRule="auto"/>
              <w:ind w:firstLine="0" w:firstLineChars="0"/>
              <w:jc w:val="center"/>
              <w:rPr>
                <w:rFonts w:hint="eastAsia"/>
                <w:lang w:eastAsia="zh-CN"/>
              </w:rPr>
            </w:pPr>
            <w:r>
              <w:rPr>
                <w:rFonts w:hint="eastAsia"/>
                <w:lang w:eastAsia="zh-CN"/>
              </w:rPr>
              <w:t>详</w:t>
            </w:r>
            <w:r>
              <w:rPr>
                <w:lang w:eastAsia="zh-CN"/>
              </w:rPr>
              <w:t>见</w:t>
            </w:r>
            <w:r>
              <w:rPr>
                <w:rFonts w:hint="eastAsia"/>
                <w:b/>
                <w:bCs/>
                <w:lang w:eastAsia="zh-CN"/>
              </w:rPr>
              <w:t xml:space="preserve">第四章 </w:t>
            </w:r>
            <w:r>
              <w:rPr>
                <w:rFonts w:hint="eastAsia"/>
                <w:b/>
                <w:lang w:eastAsia="zh-CN"/>
              </w:rPr>
              <w:t>专用合同条款</w:t>
            </w:r>
          </w:p>
        </w:tc>
        <w:tc>
          <w:tcPr>
            <w:tcW w:w="2124" w:type="dxa"/>
            <w:tcBorders>
              <w:left w:val="single" w:color="000000" w:sz="4" w:space="0"/>
              <w:right w:val="single" w:color="auto" w:sz="4" w:space="0"/>
            </w:tcBorders>
            <w:vAlign w:val="center"/>
          </w:tcPr>
          <w:p w14:paraId="54390A09">
            <w:pPr>
              <w:adjustRightInd w:val="0"/>
              <w:snapToGrid w:val="0"/>
              <w:spacing w:line="240" w:lineRule="auto"/>
              <w:ind w:firstLine="0" w:firstLineChars="0"/>
              <w:jc w:val="center"/>
              <w:rPr>
                <w:rFonts w:hint="eastAsia"/>
                <w:lang w:eastAsia="zh-CN"/>
              </w:rPr>
            </w:pPr>
          </w:p>
        </w:tc>
        <w:tc>
          <w:tcPr>
            <w:tcW w:w="2197" w:type="dxa"/>
            <w:tcBorders>
              <w:left w:val="single" w:color="000000" w:sz="4" w:space="0"/>
              <w:right w:val="single" w:color="auto" w:sz="4" w:space="0"/>
            </w:tcBorders>
            <w:vAlign w:val="center"/>
          </w:tcPr>
          <w:p w14:paraId="2B42E05A">
            <w:pPr>
              <w:adjustRightInd w:val="0"/>
              <w:snapToGrid w:val="0"/>
              <w:spacing w:line="240" w:lineRule="auto"/>
              <w:ind w:firstLine="0" w:firstLineChars="0"/>
              <w:jc w:val="center"/>
              <w:rPr>
                <w:rFonts w:hint="eastAsia"/>
                <w:lang w:eastAsia="zh-CN"/>
              </w:rPr>
            </w:pPr>
          </w:p>
        </w:tc>
      </w:tr>
      <w:tr w14:paraId="2543E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22" w:type="dxa"/>
            <w:vAlign w:val="center"/>
          </w:tcPr>
          <w:p w14:paraId="513C0FC1">
            <w:pPr>
              <w:pStyle w:val="28"/>
              <w:adjustRightInd w:val="0"/>
              <w:snapToGrid w:val="0"/>
              <w:spacing w:line="240" w:lineRule="auto"/>
              <w:ind w:firstLine="0" w:firstLineChars="0"/>
              <w:jc w:val="center"/>
              <w:rPr>
                <w:rFonts w:hint="eastAsia"/>
              </w:rPr>
            </w:pPr>
            <w:r>
              <w:t>4</w:t>
            </w:r>
          </w:p>
        </w:tc>
        <w:tc>
          <w:tcPr>
            <w:tcW w:w="1348" w:type="dxa"/>
            <w:tcBorders>
              <w:right w:val="single" w:color="auto" w:sz="4" w:space="0"/>
            </w:tcBorders>
            <w:vAlign w:val="center"/>
          </w:tcPr>
          <w:p w14:paraId="08354000">
            <w:pPr>
              <w:adjustRightInd w:val="0"/>
              <w:snapToGrid w:val="0"/>
              <w:spacing w:line="240" w:lineRule="auto"/>
              <w:ind w:firstLine="0" w:firstLineChars="0"/>
              <w:jc w:val="center"/>
              <w:rPr>
                <w:rFonts w:hint="eastAsia"/>
                <w:lang w:eastAsia="zh-CN"/>
              </w:rPr>
            </w:pPr>
            <w:r>
              <w:t>质保期</w:t>
            </w:r>
          </w:p>
        </w:tc>
        <w:tc>
          <w:tcPr>
            <w:tcW w:w="3028" w:type="dxa"/>
            <w:tcBorders>
              <w:left w:val="single" w:color="auto" w:sz="4" w:space="0"/>
              <w:right w:val="single" w:color="000000" w:sz="4" w:space="0"/>
            </w:tcBorders>
            <w:vAlign w:val="center"/>
          </w:tcPr>
          <w:p w14:paraId="7DE4EE27">
            <w:pPr>
              <w:adjustRightInd w:val="0"/>
              <w:snapToGrid w:val="0"/>
              <w:spacing w:line="240" w:lineRule="auto"/>
              <w:ind w:firstLine="0" w:firstLineChars="0"/>
              <w:jc w:val="center"/>
              <w:rPr>
                <w:rFonts w:hint="eastAsia"/>
                <w:lang w:eastAsia="zh-CN"/>
              </w:rPr>
            </w:pPr>
            <w:r>
              <w:rPr>
                <w:rFonts w:hint="eastAsia"/>
                <w:lang w:eastAsia="zh-CN"/>
              </w:rPr>
              <w:t>详</w:t>
            </w:r>
            <w:r>
              <w:rPr>
                <w:lang w:eastAsia="zh-CN"/>
              </w:rPr>
              <w:t>见</w:t>
            </w:r>
            <w:r>
              <w:rPr>
                <w:rFonts w:hint="eastAsia"/>
                <w:b/>
                <w:lang w:eastAsia="zh-CN"/>
              </w:rPr>
              <w:t>第五章供货要求</w:t>
            </w:r>
          </w:p>
        </w:tc>
        <w:tc>
          <w:tcPr>
            <w:tcW w:w="2124" w:type="dxa"/>
            <w:tcBorders>
              <w:left w:val="single" w:color="000000" w:sz="4" w:space="0"/>
              <w:right w:val="single" w:color="auto" w:sz="4" w:space="0"/>
            </w:tcBorders>
            <w:vAlign w:val="center"/>
          </w:tcPr>
          <w:p w14:paraId="52914A2C">
            <w:pPr>
              <w:adjustRightInd w:val="0"/>
              <w:snapToGrid w:val="0"/>
              <w:spacing w:line="240" w:lineRule="auto"/>
              <w:ind w:firstLine="0" w:firstLineChars="0"/>
              <w:jc w:val="center"/>
              <w:rPr>
                <w:rFonts w:hint="eastAsia"/>
                <w:lang w:eastAsia="zh-CN"/>
              </w:rPr>
            </w:pPr>
          </w:p>
        </w:tc>
        <w:tc>
          <w:tcPr>
            <w:tcW w:w="2197" w:type="dxa"/>
            <w:tcBorders>
              <w:left w:val="single" w:color="000000" w:sz="4" w:space="0"/>
              <w:right w:val="single" w:color="auto" w:sz="4" w:space="0"/>
            </w:tcBorders>
            <w:vAlign w:val="center"/>
          </w:tcPr>
          <w:p w14:paraId="2AD76B81">
            <w:pPr>
              <w:adjustRightInd w:val="0"/>
              <w:snapToGrid w:val="0"/>
              <w:spacing w:line="240" w:lineRule="auto"/>
              <w:ind w:firstLine="0" w:firstLineChars="0"/>
              <w:jc w:val="center"/>
              <w:rPr>
                <w:rFonts w:hint="eastAsia"/>
                <w:lang w:eastAsia="zh-CN"/>
              </w:rPr>
            </w:pPr>
          </w:p>
        </w:tc>
      </w:tr>
      <w:tr w14:paraId="1A980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22" w:type="dxa"/>
            <w:vAlign w:val="center"/>
          </w:tcPr>
          <w:p w14:paraId="3A1FD9FE">
            <w:pPr>
              <w:pStyle w:val="28"/>
              <w:adjustRightInd w:val="0"/>
              <w:snapToGrid w:val="0"/>
              <w:spacing w:line="240" w:lineRule="auto"/>
              <w:ind w:firstLine="0" w:firstLineChars="0"/>
              <w:jc w:val="center"/>
              <w:rPr>
                <w:rFonts w:hint="eastAsia"/>
              </w:rPr>
            </w:pPr>
            <w:r>
              <w:t>5</w:t>
            </w:r>
          </w:p>
        </w:tc>
        <w:tc>
          <w:tcPr>
            <w:tcW w:w="1348" w:type="dxa"/>
            <w:tcBorders>
              <w:right w:val="single" w:color="auto" w:sz="4" w:space="0"/>
            </w:tcBorders>
            <w:vAlign w:val="center"/>
          </w:tcPr>
          <w:p w14:paraId="72FAB6CB">
            <w:pPr>
              <w:adjustRightInd w:val="0"/>
              <w:snapToGrid w:val="0"/>
              <w:spacing w:line="240" w:lineRule="auto"/>
              <w:ind w:firstLine="0" w:firstLineChars="0"/>
              <w:jc w:val="center"/>
              <w:rPr>
                <w:rFonts w:hint="eastAsia"/>
                <w:lang w:eastAsia="zh-CN"/>
              </w:rPr>
            </w:pPr>
            <w:r>
              <w:rPr>
                <w:lang w:eastAsia="zh-CN"/>
              </w:rPr>
              <w:t>……</w:t>
            </w:r>
          </w:p>
        </w:tc>
        <w:tc>
          <w:tcPr>
            <w:tcW w:w="3028" w:type="dxa"/>
            <w:tcBorders>
              <w:left w:val="single" w:color="auto" w:sz="4" w:space="0"/>
              <w:right w:val="single" w:color="000000" w:sz="4" w:space="0"/>
            </w:tcBorders>
            <w:vAlign w:val="center"/>
          </w:tcPr>
          <w:p w14:paraId="17437B91">
            <w:pPr>
              <w:adjustRightInd w:val="0"/>
              <w:snapToGrid w:val="0"/>
              <w:spacing w:line="240" w:lineRule="auto"/>
              <w:ind w:firstLine="0" w:firstLineChars="0"/>
              <w:jc w:val="center"/>
              <w:rPr>
                <w:rFonts w:hint="eastAsia"/>
                <w:lang w:eastAsia="zh-CN"/>
              </w:rPr>
            </w:pPr>
          </w:p>
        </w:tc>
        <w:tc>
          <w:tcPr>
            <w:tcW w:w="2124" w:type="dxa"/>
            <w:tcBorders>
              <w:left w:val="single" w:color="000000" w:sz="4" w:space="0"/>
              <w:right w:val="single" w:color="auto" w:sz="4" w:space="0"/>
            </w:tcBorders>
            <w:vAlign w:val="center"/>
          </w:tcPr>
          <w:p w14:paraId="12E819DC">
            <w:pPr>
              <w:adjustRightInd w:val="0"/>
              <w:snapToGrid w:val="0"/>
              <w:spacing w:line="240" w:lineRule="auto"/>
              <w:ind w:firstLine="0" w:firstLineChars="0"/>
              <w:jc w:val="center"/>
              <w:rPr>
                <w:rFonts w:hint="eastAsia"/>
                <w:lang w:eastAsia="zh-CN"/>
              </w:rPr>
            </w:pPr>
          </w:p>
        </w:tc>
        <w:tc>
          <w:tcPr>
            <w:tcW w:w="2197" w:type="dxa"/>
            <w:tcBorders>
              <w:left w:val="single" w:color="000000" w:sz="4" w:space="0"/>
              <w:right w:val="single" w:color="auto" w:sz="4" w:space="0"/>
            </w:tcBorders>
            <w:vAlign w:val="center"/>
          </w:tcPr>
          <w:p w14:paraId="6D34B887">
            <w:pPr>
              <w:adjustRightInd w:val="0"/>
              <w:snapToGrid w:val="0"/>
              <w:spacing w:line="240" w:lineRule="auto"/>
              <w:ind w:firstLine="0" w:firstLineChars="0"/>
              <w:jc w:val="center"/>
              <w:rPr>
                <w:rFonts w:hint="eastAsia"/>
                <w:lang w:eastAsia="zh-CN"/>
              </w:rPr>
            </w:pPr>
          </w:p>
        </w:tc>
      </w:tr>
      <w:tr w14:paraId="1E9BC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722" w:type="dxa"/>
            <w:vAlign w:val="center"/>
          </w:tcPr>
          <w:p w14:paraId="55837C84">
            <w:pPr>
              <w:pStyle w:val="28"/>
              <w:adjustRightInd w:val="0"/>
              <w:snapToGrid w:val="0"/>
              <w:spacing w:line="240" w:lineRule="auto"/>
              <w:ind w:firstLine="0" w:firstLineChars="0"/>
              <w:jc w:val="center"/>
              <w:rPr>
                <w:rFonts w:hint="eastAsia"/>
                <w:lang w:eastAsia="zh-CN"/>
              </w:rPr>
            </w:pPr>
          </w:p>
        </w:tc>
        <w:tc>
          <w:tcPr>
            <w:tcW w:w="1348" w:type="dxa"/>
            <w:tcBorders>
              <w:right w:val="single" w:color="auto" w:sz="4" w:space="0"/>
            </w:tcBorders>
            <w:vAlign w:val="center"/>
          </w:tcPr>
          <w:p w14:paraId="304CA82C">
            <w:pPr>
              <w:adjustRightInd w:val="0"/>
              <w:snapToGrid w:val="0"/>
              <w:spacing w:line="240" w:lineRule="auto"/>
              <w:ind w:firstLine="0" w:firstLineChars="0"/>
              <w:jc w:val="center"/>
              <w:rPr>
                <w:rFonts w:hint="eastAsia"/>
              </w:rPr>
            </w:pPr>
          </w:p>
        </w:tc>
        <w:tc>
          <w:tcPr>
            <w:tcW w:w="3028" w:type="dxa"/>
            <w:tcBorders>
              <w:left w:val="single" w:color="auto" w:sz="4" w:space="0"/>
              <w:right w:val="single" w:color="000000" w:sz="4" w:space="0"/>
            </w:tcBorders>
            <w:vAlign w:val="center"/>
          </w:tcPr>
          <w:p w14:paraId="07DC801F">
            <w:pPr>
              <w:adjustRightInd w:val="0"/>
              <w:snapToGrid w:val="0"/>
              <w:spacing w:line="240" w:lineRule="auto"/>
              <w:ind w:firstLine="0" w:firstLineChars="0"/>
              <w:jc w:val="center"/>
              <w:rPr>
                <w:rFonts w:hint="eastAsia"/>
              </w:rPr>
            </w:pPr>
          </w:p>
        </w:tc>
        <w:tc>
          <w:tcPr>
            <w:tcW w:w="2124" w:type="dxa"/>
            <w:tcBorders>
              <w:left w:val="single" w:color="000000" w:sz="4" w:space="0"/>
              <w:right w:val="single" w:color="auto" w:sz="4" w:space="0"/>
            </w:tcBorders>
            <w:vAlign w:val="center"/>
          </w:tcPr>
          <w:p w14:paraId="312BDA76">
            <w:pPr>
              <w:adjustRightInd w:val="0"/>
              <w:snapToGrid w:val="0"/>
              <w:spacing w:line="240" w:lineRule="auto"/>
              <w:ind w:firstLine="0" w:firstLineChars="0"/>
              <w:jc w:val="center"/>
              <w:rPr>
                <w:rFonts w:hint="eastAsia"/>
              </w:rPr>
            </w:pPr>
          </w:p>
        </w:tc>
        <w:tc>
          <w:tcPr>
            <w:tcW w:w="2197" w:type="dxa"/>
            <w:tcBorders>
              <w:left w:val="single" w:color="000000" w:sz="4" w:space="0"/>
              <w:right w:val="single" w:color="auto" w:sz="4" w:space="0"/>
            </w:tcBorders>
            <w:vAlign w:val="center"/>
          </w:tcPr>
          <w:p w14:paraId="7A68B95B">
            <w:pPr>
              <w:adjustRightInd w:val="0"/>
              <w:snapToGrid w:val="0"/>
              <w:spacing w:line="240" w:lineRule="auto"/>
              <w:ind w:firstLine="0" w:firstLineChars="0"/>
              <w:jc w:val="center"/>
              <w:rPr>
                <w:rFonts w:hint="eastAsia"/>
              </w:rPr>
            </w:pPr>
          </w:p>
        </w:tc>
      </w:tr>
      <w:tr w14:paraId="2FE7A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419" w:type="dxa"/>
            <w:gridSpan w:val="5"/>
            <w:tcBorders>
              <w:right w:val="single" w:color="auto" w:sz="4" w:space="0"/>
            </w:tcBorders>
            <w:vAlign w:val="center"/>
          </w:tcPr>
          <w:p w14:paraId="58FE53F4">
            <w:pPr>
              <w:ind w:firstLine="0" w:firstLineChars="0"/>
              <w:rPr>
                <w:rFonts w:hint="eastAsia"/>
                <w:b/>
                <w:bCs/>
                <w:sz w:val="22"/>
                <w:szCs w:val="22"/>
                <w:lang w:eastAsia="zh-CN"/>
              </w:rPr>
            </w:pPr>
            <w:r>
              <w:rPr>
                <w:rFonts w:hint="eastAsia"/>
                <w:b/>
                <w:bCs/>
                <w:lang w:eastAsia="zh-CN"/>
              </w:rPr>
              <w:t>我方承诺：除上述列明的偏差之外，全部满足招标文件要求。</w:t>
            </w:r>
          </w:p>
        </w:tc>
      </w:tr>
    </w:tbl>
    <w:p w14:paraId="64C46AD3">
      <w:pPr>
        <w:pStyle w:val="3"/>
        <w:adjustRightInd w:val="0"/>
        <w:snapToGrid w:val="0"/>
        <w:ind w:firstLine="480"/>
        <w:rPr>
          <w:rFonts w:hint="eastAsia"/>
          <w:sz w:val="24"/>
          <w:szCs w:val="24"/>
          <w:lang w:eastAsia="zh-CN"/>
        </w:rPr>
      </w:pPr>
      <w:bookmarkStart w:id="152" w:name="_Hlk69303447"/>
      <w:r>
        <w:rPr>
          <w:sz w:val="24"/>
          <w:szCs w:val="24"/>
          <w:lang w:eastAsia="zh-CN"/>
        </w:rPr>
        <w:t>注：</w:t>
      </w:r>
    </w:p>
    <w:p w14:paraId="5E430641">
      <w:pPr>
        <w:pStyle w:val="3"/>
        <w:numPr>
          <w:ilvl w:val="3"/>
          <w:numId w:val="10"/>
        </w:numPr>
        <w:adjustRightInd w:val="0"/>
        <w:snapToGrid w:val="0"/>
        <w:ind w:left="0" w:firstLine="0" w:firstLineChars="0"/>
        <w:rPr>
          <w:rFonts w:hint="eastAsia"/>
          <w:sz w:val="24"/>
          <w:szCs w:val="24"/>
          <w:lang w:eastAsia="zh-CN"/>
        </w:rPr>
      </w:pPr>
      <w:r>
        <w:rPr>
          <w:sz w:val="24"/>
          <w:szCs w:val="24"/>
          <w:lang w:eastAsia="zh-CN"/>
        </w:rPr>
        <w:t>投标人</w:t>
      </w:r>
      <w:r>
        <w:rPr>
          <w:rFonts w:hint="eastAsia"/>
          <w:sz w:val="24"/>
          <w:szCs w:val="24"/>
          <w:lang w:eastAsia="zh-CN"/>
        </w:rPr>
        <w:t>应</w:t>
      </w:r>
      <w:r>
        <w:rPr>
          <w:sz w:val="24"/>
          <w:szCs w:val="24"/>
          <w:lang w:eastAsia="zh-CN"/>
        </w:rPr>
        <w:t>逐条响应上述商</w:t>
      </w:r>
      <w:r>
        <w:rPr>
          <w:rFonts w:hint="eastAsia"/>
          <w:sz w:val="24"/>
          <w:szCs w:val="24"/>
          <w:lang w:eastAsia="zh-CN"/>
        </w:rPr>
        <w:t>务</w:t>
      </w:r>
      <w:r>
        <w:rPr>
          <w:sz w:val="24"/>
          <w:szCs w:val="24"/>
          <w:lang w:eastAsia="zh-CN"/>
        </w:rPr>
        <w:t>条款</w:t>
      </w:r>
      <w:r>
        <w:rPr>
          <w:rFonts w:hint="eastAsia"/>
          <w:sz w:val="24"/>
          <w:szCs w:val="24"/>
          <w:lang w:eastAsia="zh-CN"/>
        </w:rPr>
        <w:t>，同时</w:t>
      </w:r>
      <w:r>
        <w:rPr>
          <w:sz w:val="24"/>
          <w:szCs w:val="24"/>
          <w:lang w:eastAsia="zh-CN"/>
        </w:rPr>
        <w:t>根据</w:t>
      </w:r>
      <w:r>
        <w:rPr>
          <w:rFonts w:hint="eastAsia"/>
          <w:sz w:val="24"/>
          <w:szCs w:val="24"/>
          <w:lang w:eastAsia="zh-CN"/>
        </w:rPr>
        <w:t>招</w:t>
      </w:r>
      <w:r>
        <w:rPr>
          <w:sz w:val="24"/>
          <w:szCs w:val="24"/>
          <w:lang w:eastAsia="zh-CN"/>
        </w:rPr>
        <w:t>标</w:t>
      </w:r>
      <w:r>
        <w:rPr>
          <w:rFonts w:hint="eastAsia"/>
          <w:sz w:val="24"/>
          <w:szCs w:val="24"/>
          <w:lang w:eastAsia="zh-CN"/>
        </w:rPr>
        <w:t>文</w:t>
      </w:r>
      <w:r>
        <w:rPr>
          <w:sz w:val="24"/>
          <w:szCs w:val="24"/>
          <w:lang w:eastAsia="zh-CN"/>
        </w:rPr>
        <w:t>件</w:t>
      </w:r>
      <w:r>
        <w:rPr>
          <w:rFonts w:hint="eastAsia"/>
          <w:sz w:val="24"/>
          <w:szCs w:val="24"/>
          <w:lang w:eastAsia="zh-CN"/>
        </w:rPr>
        <w:t xml:space="preserve"> </w:t>
      </w:r>
      <w:r>
        <w:rPr>
          <w:b/>
          <w:sz w:val="24"/>
          <w:szCs w:val="24"/>
          <w:lang w:eastAsia="zh-CN"/>
        </w:rPr>
        <w:t>第四章</w:t>
      </w:r>
      <w:r>
        <w:rPr>
          <w:rFonts w:hint="eastAsia"/>
          <w:b/>
          <w:sz w:val="24"/>
          <w:szCs w:val="24"/>
          <w:lang w:eastAsia="zh-CN"/>
        </w:rPr>
        <w:t xml:space="preserve"> </w:t>
      </w:r>
      <w:r>
        <w:rPr>
          <w:b/>
          <w:sz w:val="24"/>
          <w:szCs w:val="24"/>
          <w:lang w:eastAsia="zh-CN"/>
        </w:rPr>
        <w:t>专用合同条款</w:t>
      </w:r>
      <w:r>
        <w:rPr>
          <w:rFonts w:hint="eastAsia"/>
          <w:b/>
          <w:sz w:val="24"/>
          <w:szCs w:val="24"/>
          <w:lang w:eastAsia="zh-CN"/>
        </w:rPr>
        <w:t xml:space="preserve"> 、第五章供货要求 </w:t>
      </w:r>
      <w:r>
        <w:rPr>
          <w:rFonts w:hint="eastAsia"/>
          <w:sz w:val="24"/>
          <w:szCs w:val="24"/>
          <w:lang w:eastAsia="zh-CN"/>
        </w:rPr>
        <w:t>的商务条款进行响应</w:t>
      </w:r>
      <w:r>
        <w:rPr>
          <w:sz w:val="24"/>
          <w:szCs w:val="24"/>
          <w:lang w:eastAsia="zh-CN"/>
        </w:rPr>
        <w:t>。</w:t>
      </w:r>
      <w:r>
        <w:rPr>
          <w:rFonts w:hint="eastAsia"/>
          <w:sz w:val="24"/>
          <w:szCs w:val="24"/>
          <w:lang w:eastAsia="zh-CN"/>
        </w:rPr>
        <w:t>投</w:t>
      </w:r>
      <w:r>
        <w:rPr>
          <w:sz w:val="24"/>
          <w:szCs w:val="24"/>
          <w:lang w:eastAsia="zh-CN"/>
        </w:rPr>
        <w:t>标人需列出不能符合条款</w:t>
      </w:r>
      <w:r>
        <w:rPr>
          <w:rFonts w:hint="eastAsia"/>
          <w:sz w:val="24"/>
          <w:szCs w:val="24"/>
          <w:lang w:eastAsia="zh-CN"/>
        </w:rPr>
        <w:t>的</w:t>
      </w:r>
      <w:r>
        <w:rPr>
          <w:sz w:val="24"/>
          <w:szCs w:val="24"/>
          <w:lang w:eastAsia="zh-CN"/>
        </w:rPr>
        <w:t>偏差说明，</w:t>
      </w:r>
      <w:r>
        <w:rPr>
          <w:rFonts w:hint="eastAsia"/>
          <w:sz w:val="24"/>
          <w:szCs w:val="24"/>
          <w:lang w:eastAsia="zh-CN"/>
        </w:rPr>
        <w:t>如果投标人未列明偏离，则认定为投标人响应招标文件的全部要求。</w:t>
      </w:r>
    </w:p>
    <w:p w14:paraId="4C53D124">
      <w:pPr>
        <w:pStyle w:val="11"/>
        <w:numPr>
          <w:ilvl w:val="3"/>
          <w:numId w:val="10"/>
        </w:numPr>
        <w:ind w:left="0" w:firstLine="0" w:firstLineChars="0"/>
        <w:rPr>
          <w:b/>
          <w:bCs/>
          <w:sz w:val="24"/>
          <w:szCs w:val="24"/>
          <w:u w:val="single"/>
          <w:lang w:val="en-US"/>
        </w:rPr>
      </w:pPr>
      <w:r>
        <w:rPr>
          <w:rFonts w:hint="eastAsia"/>
          <w:sz w:val="24"/>
          <w:szCs w:val="24"/>
          <w:lang w:val="en-US"/>
        </w:rPr>
        <w:t>投标人应仔细检查投标文件中关于</w:t>
      </w:r>
      <w:r>
        <w:rPr>
          <w:rFonts w:hint="eastAsia"/>
          <w:b/>
          <w:bCs/>
          <w:sz w:val="24"/>
          <w:szCs w:val="24"/>
          <w:u w:val="single"/>
          <w:lang w:val="en-US"/>
        </w:rPr>
        <w:t>“交货期、质保期、付款条件”等上述已列明商务条款的应答内容前后一致性。</w:t>
      </w:r>
    </w:p>
    <w:bookmarkEnd w:id="152"/>
    <w:p w14:paraId="710DCFE7">
      <w:pPr>
        <w:pStyle w:val="3"/>
        <w:tabs>
          <w:tab w:val="left" w:pos="1991"/>
        </w:tabs>
        <w:adjustRightInd w:val="0"/>
        <w:snapToGrid w:val="0"/>
        <w:ind w:firstLine="482"/>
        <w:jc w:val="center"/>
        <w:rPr>
          <w:rFonts w:hint="eastAsia"/>
          <w:b/>
          <w:sz w:val="24"/>
          <w:szCs w:val="24"/>
          <w:lang w:eastAsia="zh-CN"/>
        </w:rPr>
      </w:pPr>
    </w:p>
    <w:p w14:paraId="39EDC283">
      <w:pPr>
        <w:pStyle w:val="3"/>
        <w:tabs>
          <w:tab w:val="left" w:pos="1991"/>
        </w:tabs>
        <w:adjustRightInd w:val="0"/>
        <w:snapToGrid w:val="0"/>
        <w:ind w:firstLine="482"/>
        <w:jc w:val="center"/>
        <w:rPr>
          <w:rFonts w:hint="eastAsia"/>
          <w:b/>
          <w:sz w:val="24"/>
          <w:szCs w:val="24"/>
          <w:lang w:eastAsia="zh-CN"/>
        </w:rPr>
      </w:pPr>
    </w:p>
    <w:p w14:paraId="714BDD26">
      <w:pPr>
        <w:pStyle w:val="3"/>
        <w:adjustRightInd w:val="0"/>
        <w:snapToGrid w:val="0"/>
        <w:ind w:firstLine="480"/>
        <w:rPr>
          <w:rFonts w:hint="eastAsia" w:asciiTheme="minorEastAsia" w:hAnsiTheme="minorEastAsia" w:eastAsiaTheme="minorEastAsia"/>
          <w:sz w:val="24"/>
          <w:szCs w:val="24"/>
          <w:lang w:eastAsia="zh-CN"/>
        </w:rPr>
      </w:pPr>
    </w:p>
    <w:p w14:paraId="066FF88A">
      <w:pPr>
        <w:pStyle w:val="3"/>
        <w:tabs>
          <w:tab w:val="left" w:pos="6521"/>
        </w:tabs>
        <w:wordWrap w:val="0"/>
        <w:adjustRightInd w:val="0"/>
        <w:snapToGrid w:val="0"/>
        <w:ind w:right="960" w:firstLine="480"/>
        <w:jc w:val="right"/>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投标人：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（盖单位章）</w:t>
      </w:r>
    </w:p>
    <w:p w14:paraId="109E71D2">
      <w:pPr>
        <w:pStyle w:val="3"/>
        <w:tabs>
          <w:tab w:val="left" w:pos="5352"/>
          <w:tab w:val="left" w:pos="6192"/>
          <w:tab w:val="left" w:pos="7032"/>
        </w:tabs>
        <w:adjustRightInd w:val="0"/>
        <w:snapToGrid w:val="0"/>
        <w:ind w:right="1200" w:firstLine="480"/>
        <w:jc w:val="righ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日</w:t>
      </w:r>
    </w:p>
    <w:p w14:paraId="298134CC">
      <w:pPr>
        <w:ind w:firstLine="482"/>
        <w:rPr>
          <w:rFonts w:hint="eastAsia" w:asciiTheme="minorEastAsia" w:hAnsiTheme="minorEastAsia" w:eastAsiaTheme="minorEastAsia"/>
          <w:b/>
          <w:lang w:eastAsia="zh-CN"/>
        </w:rPr>
      </w:pPr>
      <w:r>
        <w:rPr>
          <w:rFonts w:asciiTheme="minorEastAsia" w:hAnsiTheme="minorEastAsia" w:eastAsiaTheme="minorEastAsia"/>
          <w:b/>
          <w:lang w:eastAsia="zh-CN"/>
        </w:rPr>
        <w:br w:type="page"/>
      </w:r>
    </w:p>
    <w:p w14:paraId="5CD32FBA">
      <w:pPr>
        <w:ind w:firstLine="480"/>
        <w:jc w:val="center"/>
        <w:rPr>
          <w:rFonts w:hint="eastAsia"/>
          <w:lang w:eastAsia="zh-CN"/>
        </w:rPr>
      </w:pPr>
      <w:r>
        <w:rPr>
          <w:rFonts w:hint="eastAsia"/>
          <w:lang w:eastAsia="zh-CN"/>
        </w:rPr>
        <w:t>（二）技术规格偏差表</w:t>
      </w:r>
    </w:p>
    <w:p w14:paraId="2CDAE690">
      <w:pPr>
        <w:pStyle w:val="3"/>
        <w:tabs>
          <w:tab w:val="left" w:pos="1991"/>
        </w:tabs>
        <w:adjustRightInd w:val="0"/>
        <w:snapToGrid w:val="0"/>
        <w:ind w:firstLine="482"/>
        <w:jc w:val="center"/>
        <w:rPr>
          <w:rFonts w:hint="eastAsia"/>
          <w:b/>
          <w:sz w:val="24"/>
          <w:szCs w:val="24"/>
          <w:lang w:eastAsia="zh-CN"/>
        </w:rPr>
      </w:pPr>
    </w:p>
    <w:tbl>
      <w:tblPr>
        <w:tblStyle w:val="26"/>
        <w:tblW w:w="96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2575"/>
        <w:gridCol w:w="2693"/>
        <w:gridCol w:w="1275"/>
        <w:gridCol w:w="2127"/>
      </w:tblGrid>
      <w:tr w14:paraId="6B63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4" w:type="dxa"/>
          </w:tcPr>
          <w:p w14:paraId="64CBDCAE">
            <w:pPr>
              <w:pStyle w:val="28"/>
              <w:adjustRightInd w:val="0"/>
              <w:snapToGrid w:val="0"/>
              <w:spacing w:line="240" w:lineRule="auto"/>
              <w:ind w:firstLine="0" w:firstLineChars="0"/>
              <w:jc w:val="center"/>
              <w:rPr>
                <w:rFonts w:hint="eastAsia" w:asciiTheme="minorEastAsia" w:hAnsiTheme="minorEastAsia" w:eastAsiaTheme="minorEastAsia"/>
                <w:b/>
              </w:rPr>
            </w:pPr>
            <w:r>
              <w:rPr>
                <w:rFonts w:hint="eastAsia" w:asciiTheme="minorEastAsia" w:hAnsiTheme="minorEastAsia" w:eastAsiaTheme="minorEastAsia"/>
                <w:b/>
              </w:rPr>
              <w:t>序号</w:t>
            </w:r>
          </w:p>
        </w:tc>
        <w:tc>
          <w:tcPr>
            <w:tcW w:w="2575" w:type="dxa"/>
          </w:tcPr>
          <w:p w14:paraId="7BDDEC27">
            <w:pPr>
              <w:pStyle w:val="28"/>
              <w:adjustRightInd w:val="0"/>
              <w:snapToGrid w:val="0"/>
              <w:spacing w:line="240" w:lineRule="auto"/>
              <w:ind w:firstLine="0" w:firstLineChars="0"/>
              <w:rPr>
                <w:rFonts w:hint="eastAsia" w:asciiTheme="minorEastAsia" w:hAnsiTheme="minorEastAsia" w:eastAsiaTheme="minorEastAsia"/>
                <w:b/>
                <w:lang w:eastAsia="zh-CN"/>
              </w:rPr>
            </w:pPr>
            <w:r>
              <w:rPr>
                <w:rFonts w:hint="eastAsia" w:asciiTheme="minorEastAsia" w:hAnsiTheme="minorEastAsia" w:eastAsiaTheme="minorEastAsia"/>
                <w:b/>
                <w:lang w:eastAsia="zh-CN"/>
              </w:rPr>
              <w:t>招标文件章节及条款号</w:t>
            </w:r>
          </w:p>
        </w:tc>
        <w:tc>
          <w:tcPr>
            <w:tcW w:w="2693" w:type="dxa"/>
          </w:tcPr>
          <w:p w14:paraId="0BB9986C">
            <w:pPr>
              <w:pStyle w:val="28"/>
              <w:adjustRightInd w:val="0"/>
              <w:snapToGrid w:val="0"/>
              <w:spacing w:line="240" w:lineRule="auto"/>
              <w:ind w:firstLine="0" w:firstLineChars="0"/>
              <w:rPr>
                <w:rFonts w:hint="eastAsia" w:asciiTheme="minorEastAsia" w:hAnsiTheme="minorEastAsia" w:eastAsiaTheme="minorEastAsia"/>
                <w:b/>
                <w:lang w:eastAsia="zh-CN"/>
              </w:rPr>
            </w:pPr>
            <w:r>
              <w:rPr>
                <w:rFonts w:hint="eastAsia" w:asciiTheme="minorEastAsia" w:hAnsiTheme="minorEastAsia" w:eastAsiaTheme="minorEastAsia"/>
                <w:b/>
                <w:lang w:eastAsia="zh-CN"/>
              </w:rPr>
              <w:t>投标文件章节及条款号</w:t>
            </w:r>
          </w:p>
        </w:tc>
        <w:tc>
          <w:tcPr>
            <w:tcW w:w="1275" w:type="dxa"/>
            <w:tcBorders>
              <w:right w:val="single" w:color="auto" w:sz="4" w:space="0"/>
            </w:tcBorders>
          </w:tcPr>
          <w:p w14:paraId="6A190B46">
            <w:pPr>
              <w:pStyle w:val="28"/>
              <w:adjustRightInd w:val="0"/>
              <w:snapToGrid w:val="0"/>
              <w:spacing w:line="24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偏差说明</w:t>
            </w:r>
          </w:p>
        </w:tc>
        <w:tc>
          <w:tcPr>
            <w:tcW w:w="2127" w:type="dxa"/>
            <w:tcBorders>
              <w:left w:val="single" w:color="auto" w:sz="4" w:space="0"/>
            </w:tcBorders>
          </w:tcPr>
          <w:p w14:paraId="5DD2646E">
            <w:pPr>
              <w:pStyle w:val="28"/>
              <w:adjustRightInd w:val="0"/>
              <w:snapToGrid w:val="0"/>
              <w:spacing w:line="240" w:lineRule="auto"/>
              <w:ind w:firstLine="0" w:firstLineChars="0"/>
              <w:rPr>
                <w:rFonts w:hint="eastAsia" w:asciiTheme="minorEastAsia" w:hAnsiTheme="minorEastAsia" w:eastAsiaTheme="minorEastAsia"/>
                <w:b/>
                <w:lang w:eastAsia="zh-CN"/>
              </w:rPr>
            </w:pPr>
            <w:r>
              <w:rPr>
                <w:rFonts w:hint="eastAsia" w:cs="Arial"/>
                <w:b/>
                <w:lang w:eastAsia="zh-CN"/>
              </w:rPr>
              <w:t>星号项对应的技术支持资料位置指向</w:t>
            </w:r>
          </w:p>
        </w:tc>
      </w:tr>
      <w:tr w14:paraId="4E7C6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4" w:type="dxa"/>
          </w:tcPr>
          <w:p w14:paraId="6A226762">
            <w:pPr>
              <w:pStyle w:val="28"/>
              <w:adjustRightInd w:val="0"/>
              <w:snapToGrid w:val="0"/>
              <w:spacing w:line="240" w:lineRule="auto"/>
              <w:ind w:firstLine="0" w:firstLineChars="0"/>
              <w:rPr>
                <w:rFonts w:hint="eastAsia" w:asciiTheme="minorEastAsia" w:hAnsiTheme="minorEastAsia" w:eastAsiaTheme="minorEastAsia"/>
                <w:b/>
                <w:lang w:eastAsia="zh-CN"/>
              </w:rPr>
            </w:pPr>
          </w:p>
          <w:p w14:paraId="44E5096C">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1</w:t>
            </w:r>
          </w:p>
        </w:tc>
        <w:tc>
          <w:tcPr>
            <w:tcW w:w="2575" w:type="dxa"/>
          </w:tcPr>
          <w:p w14:paraId="21A74083">
            <w:pPr>
              <w:adjustRightInd w:val="0"/>
              <w:snapToGrid w:val="0"/>
              <w:spacing w:line="240" w:lineRule="auto"/>
              <w:ind w:firstLine="0" w:firstLineChars="0"/>
              <w:rPr>
                <w:rFonts w:hint="eastAsia" w:asciiTheme="minorEastAsia" w:hAnsiTheme="minorEastAsia" w:eastAsiaTheme="minorEastAsia"/>
              </w:rPr>
            </w:pPr>
          </w:p>
        </w:tc>
        <w:tc>
          <w:tcPr>
            <w:tcW w:w="2693" w:type="dxa"/>
          </w:tcPr>
          <w:p w14:paraId="2862B7FC">
            <w:pPr>
              <w:adjustRightInd w:val="0"/>
              <w:snapToGrid w:val="0"/>
              <w:spacing w:line="240" w:lineRule="auto"/>
              <w:ind w:firstLine="0" w:firstLineChars="0"/>
              <w:rPr>
                <w:rFonts w:hint="eastAsia" w:asciiTheme="minorEastAsia" w:hAnsiTheme="minorEastAsia" w:eastAsiaTheme="minorEastAsia"/>
              </w:rPr>
            </w:pPr>
          </w:p>
        </w:tc>
        <w:tc>
          <w:tcPr>
            <w:tcW w:w="1275" w:type="dxa"/>
            <w:tcBorders>
              <w:right w:val="single" w:color="auto" w:sz="4" w:space="0"/>
            </w:tcBorders>
          </w:tcPr>
          <w:p w14:paraId="6E390294">
            <w:pPr>
              <w:adjustRightInd w:val="0"/>
              <w:snapToGrid w:val="0"/>
              <w:spacing w:line="240" w:lineRule="auto"/>
              <w:ind w:firstLine="0" w:firstLineChars="0"/>
              <w:rPr>
                <w:rFonts w:hint="eastAsia" w:asciiTheme="minorEastAsia" w:hAnsiTheme="minorEastAsia" w:eastAsiaTheme="minorEastAsia"/>
              </w:rPr>
            </w:pPr>
          </w:p>
        </w:tc>
        <w:tc>
          <w:tcPr>
            <w:tcW w:w="2127" w:type="dxa"/>
            <w:tcBorders>
              <w:left w:val="single" w:color="auto" w:sz="4" w:space="0"/>
            </w:tcBorders>
          </w:tcPr>
          <w:p w14:paraId="1C24E546">
            <w:pPr>
              <w:adjustRightInd w:val="0"/>
              <w:snapToGrid w:val="0"/>
              <w:spacing w:line="240" w:lineRule="auto"/>
              <w:ind w:firstLine="0" w:firstLineChars="0"/>
              <w:rPr>
                <w:rFonts w:hint="eastAsia" w:asciiTheme="minorEastAsia" w:hAnsiTheme="minorEastAsia" w:eastAsiaTheme="minorEastAsia"/>
              </w:rPr>
            </w:pPr>
          </w:p>
        </w:tc>
      </w:tr>
      <w:tr w14:paraId="38469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4" w:type="dxa"/>
          </w:tcPr>
          <w:p w14:paraId="1634C267">
            <w:pPr>
              <w:pStyle w:val="28"/>
              <w:adjustRightInd w:val="0"/>
              <w:snapToGrid w:val="0"/>
              <w:spacing w:line="240" w:lineRule="auto"/>
              <w:ind w:firstLine="0" w:firstLineChars="0"/>
              <w:rPr>
                <w:rFonts w:hint="eastAsia" w:asciiTheme="minorEastAsia" w:hAnsiTheme="minorEastAsia" w:eastAsiaTheme="minorEastAsia"/>
                <w:b/>
              </w:rPr>
            </w:pPr>
          </w:p>
          <w:p w14:paraId="0112A60A">
            <w:pPr>
              <w:pStyle w:val="28"/>
              <w:adjustRightInd w:val="0"/>
              <w:snapToGrid w:val="0"/>
              <w:spacing w:line="240" w:lineRule="auto"/>
              <w:ind w:firstLine="0" w:firstLineChars="0"/>
              <w:jc w:val="center"/>
              <w:rPr>
                <w:rFonts w:hint="eastAsia" w:asciiTheme="minorEastAsia" w:hAnsiTheme="minorEastAsia" w:eastAsiaTheme="minorEastAsia"/>
                <w:i/>
              </w:rPr>
            </w:pPr>
            <w:r>
              <w:rPr>
                <w:rFonts w:asciiTheme="minorEastAsia" w:hAnsiTheme="minorEastAsia" w:eastAsiaTheme="minorEastAsia"/>
                <w:i/>
                <w:w w:val="115"/>
              </w:rPr>
              <w:t>……</w:t>
            </w:r>
          </w:p>
        </w:tc>
        <w:tc>
          <w:tcPr>
            <w:tcW w:w="2575" w:type="dxa"/>
          </w:tcPr>
          <w:p w14:paraId="43787F16">
            <w:pPr>
              <w:adjustRightInd w:val="0"/>
              <w:snapToGrid w:val="0"/>
              <w:spacing w:line="240" w:lineRule="auto"/>
              <w:ind w:firstLine="0" w:firstLineChars="0"/>
              <w:rPr>
                <w:rFonts w:hint="eastAsia" w:asciiTheme="minorEastAsia" w:hAnsiTheme="minorEastAsia" w:eastAsiaTheme="minorEastAsia"/>
              </w:rPr>
            </w:pPr>
          </w:p>
        </w:tc>
        <w:tc>
          <w:tcPr>
            <w:tcW w:w="2693" w:type="dxa"/>
          </w:tcPr>
          <w:p w14:paraId="00B04457">
            <w:pPr>
              <w:adjustRightInd w:val="0"/>
              <w:snapToGrid w:val="0"/>
              <w:spacing w:line="240" w:lineRule="auto"/>
              <w:ind w:firstLine="0" w:firstLineChars="0"/>
              <w:rPr>
                <w:rFonts w:hint="eastAsia" w:asciiTheme="minorEastAsia" w:hAnsiTheme="minorEastAsia" w:eastAsiaTheme="minorEastAsia"/>
              </w:rPr>
            </w:pPr>
          </w:p>
        </w:tc>
        <w:tc>
          <w:tcPr>
            <w:tcW w:w="1275" w:type="dxa"/>
            <w:tcBorders>
              <w:right w:val="single" w:color="auto" w:sz="4" w:space="0"/>
            </w:tcBorders>
          </w:tcPr>
          <w:p w14:paraId="053A7847">
            <w:pPr>
              <w:adjustRightInd w:val="0"/>
              <w:snapToGrid w:val="0"/>
              <w:spacing w:line="240" w:lineRule="auto"/>
              <w:ind w:firstLine="0" w:firstLineChars="0"/>
              <w:rPr>
                <w:rFonts w:hint="eastAsia" w:asciiTheme="minorEastAsia" w:hAnsiTheme="minorEastAsia" w:eastAsiaTheme="minorEastAsia"/>
              </w:rPr>
            </w:pPr>
          </w:p>
        </w:tc>
        <w:tc>
          <w:tcPr>
            <w:tcW w:w="2127" w:type="dxa"/>
            <w:tcBorders>
              <w:left w:val="single" w:color="auto" w:sz="4" w:space="0"/>
            </w:tcBorders>
          </w:tcPr>
          <w:p w14:paraId="2F24F7E3">
            <w:pPr>
              <w:adjustRightInd w:val="0"/>
              <w:snapToGrid w:val="0"/>
              <w:spacing w:line="240" w:lineRule="auto"/>
              <w:ind w:firstLine="0" w:firstLineChars="0"/>
              <w:rPr>
                <w:rFonts w:hint="eastAsia" w:asciiTheme="minorEastAsia" w:hAnsiTheme="minorEastAsia" w:eastAsiaTheme="minorEastAsia"/>
              </w:rPr>
            </w:pPr>
          </w:p>
        </w:tc>
      </w:tr>
      <w:tr w14:paraId="29B51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4" w:type="dxa"/>
          </w:tcPr>
          <w:p w14:paraId="074FFA9F">
            <w:pPr>
              <w:pStyle w:val="28"/>
              <w:adjustRightInd w:val="0"/>
              <w:snapToGrid w:val="0"/>
              <w:spacing w:line="240" w:lineRule="auto"/>
              <w:ind w:firstLine="0" w:firstLineChars="0"/>
              <w:rPr>
                <w:rFonts w:hint="eastAsia" w:asciiTheme="minorEastAsia" w:hAnsiTheme="minorEastAsia" w:eastAsiaTheme="minorEastAsia"/>
                <w:b/>
              </w:rPr>
            </w:pPr>
          </w:p>
        </w:tc>
        <w:tc>
          <w:tcPr>
            <w:tcW w:w="2575" w:type="dxa"/>
          </w:tcPr>
          <w:p w14:paraId="224E64DA">
            <w:pPr>
              <w:adjustRightInd w:val="0"/>
              <w:snapToGrid w:val="0"/>
              <w:spacing w:line="240" w:lineRule="auto"/>
              <w:ind w:firstLine="0" w:firstLineChars="0"/>
              <w:rPr>
                <w:rFonts w:hint="eastAsia" w:asciiTheme="minorEastAsia" w:hAnsiTheme="minorEastAsia" w:eastAsiaTheme="minorEastAsia"/>
              </w:rPr>
            </w:pPr>
          </w:p>
        </w:tc>
        <w:tc>
          <w:tcPr>
            <w:tcW w:w="2693" w:type="dxa"/>
          </w:tcPr>
          <w:p w14:paraId="347FD6CA">
            <w:pPr>
              <w:adjustRightInd w:val="0"/>
              <w:snapToGrid w:val="0"/>
              <w:spacing w:line="240" w:lineRule="auto"/>
              <w:ind w:firstLine="0" w:firstLineChars="0"/>
              <w:rPr>
                <w:rFonts w:hint="eastAsia" w:asciiTheme="minorEastAsia" w:hAnsiTheme="minorEastAsia" w:eastAsiaTheme="minorEastAsia"/>
              </w:rPr>
            </w:pPr>
          </w:p>
        </w:tc>
        <w:tc>
          <w:tcPr>
            <w:tcW w:w="1275" w:type="dxa"/>
            <w:tcBorders>
              <w:right w:val="single" w:color="auto" w:sz="4" w:space="0"/>
            </w:tcBorders>
          </w:tcPr>
          <w:p w14:paraId="275FC3D3">
            <w:pPr>
              <w:adjustRightInd w:val="0"/>
              <w:snapToGrid w:val="0"/>
              <w:spacing w:line="240" w:lineRule="auto"/>
              <w:ind w:firstLine="0" w:firstLineChars="0"/>
              <w:rPr>
                <w:rFonts w:hint="eastAsia" w:asciiTheme="minorEastAsia" w:hAnsiTheme="minorEastAsia" w:eastAsiaTheme="minorEastAsia"/>
              </w:rPr>
            </w:pPr>
          </w:p>
        </w:tc>
        <w:tc>
          <w:tcPr>
            <w:tcW w:w="2127" w:type="dxa"/>
            <w:tcBorders>
              <w:left w:val="single" w:color="auto" w:sz="4" w:space="0"/>
            </w:tcBorders>
          </w:tcPr>
          <w:p w14:paraId="1FE83139">
            <w:pPr>
              <w:adjustRightInd w:val="0"/>
              <w:snapToGrid w:val="0"/>
              <w:spacing w:line="240" w:lineRule="auto"/>
              <w:ind w:firstLine="0" w:firstLineChars="0"/>
              <w:rPr>
                <w:rFonts w:hint="eastAsia" w:asciiTheme="minorEastAsia" w:hAnsiTheme="minorEastAsia" w:eastAsiaTheme="minorEastAsia"/>
              </w:rPr>
            </w:pPr>
          </w:p>
        </w:tc>
      </w:tr>
      <w:tr w14:paraId="20C9A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4" w:type="dxa"/>
          </w:tcPr>
          <w:p w14:paraId="23CDE0FA">
            <w:pPr>
              <w:pStyle w:val="28"/>
              <w:adjustRightInd w:val="0"/>
              <w:snapToGrid w:val="0"/>
              <w:spacing w:line="240" w:lineRule="auto"/>
              <w:ind w:firstLine="0" w:firstLineChars="0"/>
              <w:rPr>
                <w:rFonts w:hint="eastAsia" w:asciiTheme="minorEastAsia" w:hAnsiTheme="minorEastAsia" w:eastAsiaTheme="minorEastAsia"/>
                <w:b/>
              </w:rPr>
            </w:pPr>
          </w:p>
        </w:tc>
        <w:tc>
          <w:tcPr>
            <w:tcW w:w="2575" w:type="dxa"/>
          </w:tcPr>
          <w:p w14:paraId="2C3CA725">
            <w:pPr>
              <w:adjustRightInd w:val="0"/>
              <w:snapToGrid w:val="0"/>
              <w:spacing w:line="240" w:lineRule="auto"/>
              <w:ind w:firstLine="0" w:firstLineChars="0"/>
              <w:rPr>
                <w:rFonts w:hint="eastAsia" w:asciiTheme="minorEastAsia" w:hAnsiTheme="minorEastAsia" w:eastAsiaTheme="minorEastAsia"/>
              </w:rPr>
            </w:pPr>
          </w:p>
        </w:tc>
        <w:tc>
          <w:tcPr>
            <w:tcW w:w="2693" w:type="dxa"/>
          </w:tcPr>
          <w:p w14:paraId="2DE5057E">
            <w:pPr>
              <w:adjustRightInd w:val="0"/>
              <w:snapToGrid w:val="0"/>
              <w:spacing w:line="240" w:lineRule="auto"/>
              <w:ind w:firstLine="0" w:firstLineChars="0"/>
              <w:rPr>
                <w:rFonts w:hint="eastAsia" w:asciiTheme="minorEastAsia" w:hAnsiTheme="minorEastAsia" w:eastAsiaTheme="minorEastAsia"/>
              </w:rPr>
            </w:pPr>
          </w:p>
        </w:tc>
        <w:tc>
          <w:tcPr>
            <w:tcW w:w="1275" w:type="dxa"/>
            <w:tcBorders>
              <w:right w:val="single" w:color="auto" w:sz="4" w:space="0"/>
            </w:tcBorders>
          </w:tcPr>
          <w:p w14:paraId="46107E73">
            <w:pPr>
              <w:adjustRightInd w:val="0"/>
              <w:snapToGrid w:val="0"/>
              <w:spacing w:line="240" w:lineRule="auto"/>
              <w:ind w:firstLine="0" w:firstLineChars="0"/>
              <w:rPr>
                <w:rFonts w:hint="eastAsia" w:asciiTheme="minorEastAsia" w:hAnsiTheme="minorEastAsia" w:eastAsiaTheme="minorEastAsia"/>
              </w:rPr>
            </w:pPr>
          </w:p>
        </w:tc>
        <w:tc>
          <w:tcPr>
            <w:tcW w:w="2127" w:type="dxa"/>
            <w:tcBorders>
              <w:left w:val="single" w:color="auto" w:sz="4" w:space="0"/>
            </w:tcBorders>
          </w:tcPr>
          <w:p w14:paraId="01CFED27">
            <w:pPr>
              <w:adjustRightInd w:val="0"/>
              <w:snapToGrid w:val="0"/>
              <w:spacing w:line="240" w:lineRule="auto"/>
              <w:ind w:firstLine="0" w:firstLineChars="0"/>
              <w:rPr>
                <w:rFonts w:hint="eastAsia" w:asciiTheme="minorEastAsia" w:hAnsiTheme="minorEastAsia" w:eastAsiaTheme="minorEastAsia"/>
              </w:rPr>
            </w:pPr>
          </w:p>
        </w:tc>
      </w:tr>
      <w:tr w14:paraId="54459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4" w:type="dxa"/>
          </w:tcPr>
          <w:p w14:paraId="746A6C58">
            <w:pPr>
              <w:pStyle w:val="28"/>
              <w:adjustRightInd w:val="0"/>
              <w:snapToGrid w:val="0"/>
              <w:spacing w:line="240" w:lineRule="auto"/>
              <w:ind w:firstLine="0" w:firstLineChars="0"/>
              <w:rPr>
                <w:rFonts w:hint="eastAsia" w:asciiTheme="minorEastAsia" w:hAnsiTheme="minorEastAsia" w:eastAsiaTheme="minorEastAsia"/>
                <w:b/>
              </w:rPr>
            </w:pPr>
          </w:p>
        </w:tc>
        <w:tc>
          <w:tcPr>
            <w:tcW w:w="2575" w:type="dxa"/>
          </w:tcPr>
          <w:p w14:paraId="31CB5C23">
            <w:pPr>
              <w:adjustRightInd w:val="0"/>
              <w:snapToGrid w:val="0"/>
              <w:spacing w:line="240" w:lineRule="auto"/>
              <w:ind w:firstLine="0" w:firstLineChars="0"/>
              <w:rPr>
                <w:rFonts w:hint="eastAsia" w:asciiTheme="minorEastAsia" w:hAnsiTheme="minorEastAsia" w:eastAsiaTheme="minorEastAsia"/>
              </w:rPr>
            </w:pPr>
          </w:p>
        </w:tc>
        <w:tc>
          <w:tcPr>
            <w:tcW w:w="2693" w:type="dxa"/>
          </w:tcPr>
          <w:p w14:paraId="619A8168">
            <w:pPr>
              <w:adjustRightInd w:val="0"/>
              <w:snapToGrid w:val="0"/>
              <w:spacing w:line="240" w:lineRule="auto"/>
              <w:ind w:firstLine="0" w:firstLineChars="0"/>
              <w:rPr>
                <w:rFonts w:hint="eastAsia" w:asciiTheme="minorEastAsia" w:hAnsiTheme="minorEastAsia" w:eastAsiaTheme="minorEastAsia"/>
              </w:rPr>
            </w:pPr>
          </w:p>
        </w:tc>
        <w:tc>
          <w:tcPr>
            <w:tcW w:w="1275" w:type="dxa"/>
            <w:tcBorders>
              <w:right w:val="single" w:color="auto" w:sz="4" w:space="0"/>
            </w:tcBorders>
          </w:tcPr>
          <w:p w14:paraId="7F6352B0">
            <w:pPr>
              <w:adjustRightInd w:val="0"/>
              <w:snapToGrid w:val="0"/>
              <w:spacing w:line="240" w:lineRule="auto"/>
              <w:ind w:firstLine="0" w:firstLineChars="0"/>
              <w:rPr>
                <w:rFonts w:hint="eastAsia" w:asciiTheme="minorEastAsia" w:hAnsiTheme="minorEastAsia" w:eastAsiaTheme="minorEastAsia"/>
              </w:rPr>
            </w:pPr>
          </w:p>
        </w:tc>
        <w:tc>
          <w:tcPr>
            <w:tcW w:w="2127" w:type="dxa"/>
            <w:tcBorders>
              <w:left w:val="single" w:color="auto" w:sz="4" w:space="0"/>
            </w:tcBorders>
          </w:tcPr>
          <w:p w14:paraId="206816F6">
            <w:pPr>
              <w:adjustRightInd w:val="0"/>
              <w:snapToGrid w:val="0"/>
              <w:spacing w:line="240" w:lineRule="auto"/>
              <w:ind w:firstLine="0" w:firstLineChars="0"/>
              <w:rPr>
                <w:rFonts w:hint="eastAsia" w:asciiTheme="minorEastAsia" w:hAnsiTheme="minorEastAsia" w:eastAsiaTheme="minorEastAsia"/>
              </w:rPr>
            </w:pPr>
          </w:p>
        </w:tc>
      </w:tr>
      <w:tr w14:paraId="68E4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4" w:type="dxa"/>
          </w:tcPr>
          <w:p w14:paraId="0D2F3301">
            <w:pPr>
              <w:pStyle w:val="28"/>
              <w:adjustRightInd w:val="0"/>
              <w:snapToGrid w:val="0"/>
              <w:spacing w:line="240" w:lineRule="auto"/>
              <w:ind w:firstLine="0" w:firstLineChars="0"/>
              <w:rPr>
                <w:rFonts w:hint="eastAsia" w:asciiTheme="minorEastAsia" w:hAnsiTheme="minorEastAsia" w:eastAsiaTheme="minorEastAsia"/>
                <w:b/>
              </w:rPr>
            </w:pPr>
          </w:p>
        </w:tc>
        <w:tc>
          <w:tcPr>
            <w:tcW w:w="2575" w:type="dxa"/>
          </w:tcPr>
          <w:p w14:paraId="66C46449">
            <w:pPr>
              <w:adjustRightInd w:val="0"/>
              <w:snapToGrid w:val="0"/>
              <w:spacing w:line="240" w:lineRule="auto"/>
              <w:ind w:firstLine="0" w:firstLineChars="0"/>
              <w:rPr>
                <w:rFonts w:hint="eastAsia" w:asciiTheme="minorEastAsia" w:hAnsiTheme="minorEastAsia" w:eastAsiaTheme="minorEastAsia"/>
              </w:rPr>
            </w:pPr>
          </w:p>
        </w:tc>
        <w:tc>
          <w:tcPr>
            <w:tcW w:w="2693" w:type="dxa"/>
          </w:tcPr>
          <w:p w14:paraId="174823D5">
            <w:pPr>
              <w:adjustRightInd w:val="0"/>
              <w:snapToGrid w:val="0"/>
              <w:spacing w:line="240" w:lineRule="auto"/>
              <w:ind w:firstLine="0" w:firstLineChars="0"/>
              <w:rPr>
                <w:rFonts w:hint="eastAsia" w:asciiTheme="minorEastAsia" w:hAnsiTheme="minorEastAsia" w:eastAsiaTheme="minorEastAsia"/>
              </w:rPr>
            </w:pPr>
          </w:p>
        </w:tc>
        <w:tc>
          <w:tcPr>
            <w:tcW w:w="1275" w:type="dxa"/>
            <w:tcBorders>
              <w:right w:val="single" w:color="auto" w:sz="4" w:space="0"/>
            </w:tcBorders>
          </w:tcPr>
          <w:p w14:paraId="459357A7">
            <w:pPr>
              <w:adjustRightInd w:val="0"/>
              <w:snapToGrid w:val="0"/>
              <w:spacing w:line="240" w:lineRule="auto"/>
              <w:ind w:firstLine="0" w:firstLineChars="0"/>
              <w:rPr>
                <w:rFonts w:hint="eastAsia" w:asciiTheme="minorEastAsia" w:hAnsiTheme="minorEastAsia" w:eastAsiaTheme="minorEastAsia"/>
              </w:rPr>
            </w:pPr>
          </w:p>
        </w:tc>
        <w:tc>
          <w:tcPr>
            <w:tcW w:w="2127" w:type="dxa"/>
            <w:tcBorders>
              <w:left w:val="single" w:color="auto" w:sz="4" w:space="0"/>
            </w:tcBorders>
          </w:tcPr>
          <w:p w14:paraId="40968120">
            <w:pPr>
              <w:adjustRightInd w:val="0"/>
              <w:snapToGrid w:val="0"/>
              <w:spacing w:line="240" w:lineRule="auto"/>
              <w:ind w:firstLine="0" w:firstLineChars="0"/>
              <w:rPr>
                <w:rFonts w:hint="eastAsia" w:asciiTheme="minorEastAsia" w:hAnsiTheme="minorEastAsia" w:eastAsiaTheme="minorEastAsia"/>
              </w:rPr>
            </w:pPr>
          </w:p>
        </w:tc>
      </w:tr>
      <w:tr w14:paraId="26FD1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4" w:type="dxa"/>
          </w:tcPr>
          <w:p w14:paraId="23C985BF">
            <w:pPr>
              <w:pStyle w:val="28"/>
              <w:adjustRightInd w:val="0"/>
              <w:snapToGrid w:val="0"/>
              <w:spacing w:line="240" w:lineRule="auto"/>
              <w:ind w:firstLine="0" w:firstLineChars="0"/>
              <w:rPr>
                <w:rFonts w:hint="eastAsia" w:asciiTheme="minorEastAsia" w:hAnsiTheme="minorEastAsia" w:eastAsiaTheme="minorEastAsia"/>
                <w:b/>
              </w:rPr>
            </w:pPr>
          </w:p>
        </w:tc>
        <w:tc>
          <w:tcPr>
            <w:tcW w:w="2575" w:type="dxa"/>
          </w:tcPr>
          <w:p w14:paraId="051CB45A">
            <w:pPr>
              <w:adjustRightInd w:val="0"/>
              <w:snapToGrid w:val="0"/>
              <w:spacing w:line="240" w:lineRule="auto"/>
              <w:ind w:firstLine="0" w:firstLineChars="0"/>
              <w:rPr>
                <w:rFonts w:hint="eastAsia" w:asciiTheme="minorEastAsia" w:hAnsiTheme="minorEastAsia" w:eastAsiaTheme="minorEastAsia"/>
              </w:rPr>
            </w:pPr>
          </w:p>
        </w:tc>
        <w:tc>
          <w:tcPr>
            <w:tcW w:w="2693" w:type="dxa"/>
          </w:tcPr>
          <w:p w14:paraId="393F8A82">
            <w:pPr>
              <w:adjustRightInd w:val="0"/>
              <w:snapToGrid w:val="0"/>
              <w:spacing w:line="240" w:lineRule="auto"/>
              <w:ind w:firstLine="0" w:firstLineChars="0"/>
              <w:rPr>
                <w:rFonts w:hint="eastAsia" w:asciiTheme="minorEastAsia" w:hAnsiTheme="minorEastAsia" w:eastAsiaTheme="minorEastAsia"/>
              </w:rPr>
            </w:pPr>
          </w:p>
        </w:tc>
        <w:tc>
          <w:tcPr>
            <w:tcW w:w="1275" w:type="dxa"/>
            <w:tcBorders>
              <w:right w:val="single" w:color="auto" w:sz="4" w:space="0"/>
            </w:tcBorders>
          </w:tcPr>
          <w:p w14:paraId="55B15E57">
            <w:pPr>
              <w:adjustRightInd w:val="0"/>
              <w:snapToGrid w:val="0"/>
              <w:spacing w:line="240" w:lineRule="auto"/>
              <w:ind w:firstLine="0" w:firstLineChars="0"/>
              <w:rPr>
                <w:rFonts w:hint="eastAsia" w:asciiTheme="minorEastAsia" w:hAnsiTheme="minorEastAsia" w:eastAsiaTheme="minorEastAsia"/>
              </w:rPr>
            </w:pPr>
          </w:p>
        </w:tc>
        <w:tc>
          <w:tcPr>
            <w:tcW w:w="2127" w:type="dxa"/>
            <w:tcBorders>
              <w:left w:val="single" w:color="auto" w:sz="4" w:space="0"/>
            </w:tcBorders>
          </w:tcPr>
          <w:p w14:paraId="107D0387">
            <w:pPr>
              <w:adjustRightInd w:val="0"/>
              <w:snapToGrid w:val="0"/>
              <w:spacing w:line="240" w:lineRule="auto"/>
              <w:ind w:firstLine="0" w:firstLineChars="0"/>
              <w:rPr>
                <w:rFonts w:hint="eastAsia" w:asciiTheme="minorEastAsia" w:hAnsiTheme="minorEastAsia" w:eastAsiaTheme="minorEastAsia"/>
              </w:rPr>
            </w:pPr>
          </w:p>
        </w:tc>
      </w:tr>
      <w:tr w14:paraId="1B48A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4" w:type="dxa"/>
          </w:tcPr>
          <w:p w14:paraId="564D7405">
            <w:pPr>
              <w:pStyle w:val="28"/>
              <w:adjustRightInd w:val="0"/>
              <w:snapToGrid w:val="0"/>
              <w:spacing w:line="240" w:lineRule="auto"/>
              <w:ind w:firstLine="0" w:firstLineChars="0"/>
              <w:rPr>
                <w:rFonts w:hint="eastAsia" w:asciiTheme="minorEastAsia" w:hAnsiTheme="minorEastAsia" w:eastAsiaTheme="minorEastAsia"/>
                <w:b/>
              </w:rPr>
            </w:pPr>
          </w:p>
        </w:tc>
        <w:tc>
          <w:tcPr>
            <w:tcW w:w="2575" w:type="dxa"/>
          </w:tcPr>
          <w:p w14:paraId="7468BACE">
            <w:pPr>
              <w:adjustRightInd w:val="0"/>
              <w:snapToGrid w:val="0"/>
              <w:spacing w:line="240" w:lineRule="auto"/>
              <w:ind w:firstLine="0" w:firstLineChars="0"/>
              <w:rPr>
                <w:rFonts w:hint="eastAsia" w:asciiTheme="minorEastAsia" w:hAnsiTheme="minorEastAsia" w:eastAsiaTheme="minorEastAsia"/>
              </w:rPr>
            </w:pPr>
          </w:p>
        </w:tc>
        <w:tc>
          <w:tcPr>
            <w:tcW w:w="2693" w:type="dxa"/>
          </w:tcPr>
          <w:p w14:paraId="70D36C9D">
            <w:pPr>
              <w:adjustRightInd w:val="0"/>
              <w:snapToGrid w:val="0"/>
              <w:spacing w:line="240" w:lineRule="auto"/>
              <w:ind w:firstLine="0" w:firstLineChars="0"/>
              <w:rPr>
                <w:rFonts w:hint="eastAsia" w:asciiTheme="minorEastAsia" w:hAnsiTheme="minorEastAsia" w:eastAsiaTheme="minorEastAsia"/>
              </w:rPr>
            </w:pPr>
          </w:p>
        </w:tc>
        <w:tc>
          <w:tcPr>
            <w:tcW w:w="1275" w:type="dxa"/>
            <w:tcBorders>
              <w:right w:val="single" w:color="auto" w:sz="4" w:space="0"/>
            </w:tcBorders>
          </w:tcPr>
          <w:p w14:paraId="79FAC5EF">
            <w:pPr>
              <w:adjustRightInd w:val="0"/>
              <w:snapToGrid w:val="0"/>
              <w:spacing w:line="240" w:lineRule="auto"/>
              <w:ind w:firstLine="0" w:firstLineChars="0"/>
              <w:rPr>
                <w:rFonts w:hint="eastAsia" w:asciiTheme="minorEastAsia" w:hAnsiTheme="minorEastAsia" w:eastAsiaTheme="minorEastAsia"/>
              </w:rPr>
            </w:pPr>
          </w:p>
        </w:tc>
        <w:tc>
          <w:tcPr>
            <w:tcW w:w="2127" w:type="dxa"/>
            <w:tcBorders>
              <w:left w:val="single" w:color="auto" w:sz="4" w:space="0"/>
            </w:tcBorders>
          </w:tcPr>
          <w:p w14:paraId="24884841">
            <w:pPr>
              <w:adjustRightInd w:val="0"/>
              <w:snapToGrid w:val="0"/>
              <w:spacing w:line="240" w:lineRule="auto"/>
              <w:ind w:firstLine="0" w:firstLineChars="0"/>
              <w:rPr>
                <w:rFonts w:hint="eastAsia" w:asciiTheme="minorEastAsia" w:hAnsiTheme="minorEastAsia" w:eastAsiaTheme="minorEastAsia"/>
              </w:rPr>
            </w:pPr>
          </w:p>
        </w:tc>
      </w:tr>
      <w:tr w14:paraId="2FE4C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4" w:type="dxa"/>
          </w:tcPr>
          <w:p w14:paraId="4CE644DA">
            <w:pPr>
              <w:pStyle w:val="28"/>
              <w:adjustRightInd w:val="0"/>
              <w:snapToGrid w:val="0"/>
              <w:spacing w:line="240" w:lineRule="auto"/>
              <w:ind w:firstLine="0" w:firstLineChars="0"/>
              <w:rPr>
                <w:rFonts w:hint="eastAsia" w:asciiTheme="minorEastAsia" w:hAnsiTheme="minorEastAsia" w:eastAsiaTheme="minorEastAsia"/>
                <w:b/>
              </w:rPr>
            </w:pPr>
          </w:p>
        </w:tc>
        <w:tc>
          <w:tcPr>
            <w:tcW w:w="2575" w:type="dxa"/>
          </w:tcPr>
          <w:p w14:paraId="38EC41E0">
            <w:pPr>
              <w:adjustRightInd w:val="0"/>
              <w:snapToGrid w:val="0"/>
              <w:spacing w:line="240" w:lineRule="auto"/>
              <w:ind w:firstLine="0" w:firstLineChars="0"/>
              <w:rPr>
                <w:rFonts w:hint="eastAsia" w:asciiTheme="minorEastAsia" w:hAnsiTheme="minorEastAsia" w:eastAsiaTheme="minorEastAsia"/>
              </w:rPr>
            </w:pPr>
          </w:p>
        </w:tc>
        <w:tc>
          <w:tcPr>
            <w:tcW w:w="2693" w:type="dxa"/>
          </w:tcPr>
          <w:p w14:paraId="5AA810AE">
            <w:pPr>
              <w:adjustRightInd w:val="0"/>
              <w:snapToGrid w:val="0"/>
              <w:spacing w:line="240" w:lineRule="auto"/>
              <w:ind w:firstLine="0" w:firstLineChars="0"/>
              <w:rPr>
                <w:rFonts w:hint="eastAsia" w:asciiTheme="minorEastAsia" w:hAnsiTheme="minorEastAsia" w:eastAsiaTheme="minorEastAsia"/>
              </w:rPr>
            </w:pPr>
          </w:p>
        </w:tc>
        <w:tc>
          <w:tcPr>
            <w:tcW w:w="1275" w:type="dxa"/>
            <w:tcBorders>
              <w:right w:val="single" w:color="auto" w:sz="4" w:space="0"/>
            </w:tcBorders>
          </w:tcPr>
          <w:p w14:paraId="7C94C909">
            <w:pPr>
              <w:adjustRightInd w:val="0"/>
              <w:snapToGrid w:val="0"/>
              <w:spacing w:line="240" w:lineRule="auto"/>
              <w:ind w:firstLine="0" w:firstLineChars="0"/>
              <w:rPr>
                <w:rFonts w:hint="eastAsia" w:asciiTheme="minorEastAsia" w:hAnsiTheme="minorEastAsia" w:eastAsiaTheme="minorEastAsia"/>
              </w:rPr>
            </w:pPr>
          </w:p>
        </w:tc>
        <w:tc>
          <w:tcPr>
            <w:tcW w:w="2127" w:type="dxa"/>
            <w:tcBorders>
              <w:left w:val="single" w:color="auto" w:sz="4" w:space="0"/>
            </w:tcBorders>
          </w:tcPr>
          <w:p w14:paraId="72F158B3">
            <w:pPr>
              <w:adjustRightInd w:val="0"/>
              <w:snapToGrid w:val="0"/>
              <w:spacing w:line="240" w:lineRule="auto"/>
              <w:ind w:firstLine="0" w:firstLineChars="0"/>
              <w:rPr>
                <w:rFonts w:hint="eastAsia" w:asciiTheme="minorEastAsia" w:hAnsiTheme="minorEastAsia" w:eastAsiaTheme="minorEastAsia"/>
              </w:rPr>
            </w:pPr>
          </w:p>
        </w:tc>
      </w:tr>
      <w:tr w14:paraId="12DB6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4" w:type="dxa"/>
          </w:tcPr>
          <w:p w14:paraId="7635F51C">
            <w:pPr>
              <w:pStyle w:val="28"/>
              <w:adjustRightInd w:val="0"/>
              <w:snapToGrid w:val="0"/>
              <w:spacing w:line="240" w:lineRule="auto"/>
              <w:ind w:firstLine="0" w:firstLineChars="0"/>
              <w:rPr>
                <w:rFonts w:hint="eastAsia" w:asciiTheme="minorEastAsia" w:hAnsiTheme="minorEastAsia" w:eastAsiaTheme="minorEastAsia"/>
                <w:b/>
              </w:rPr>
            </w:pPr>
          </w:p>
        </w:tc>
        <w:tc>
          <w:tcPr>
            <w:tcW w:w="2575" w:type="dxa"/>
          </w:tcPr>
          <w:p w14:paraId="0F093001">
            <w:pPr>
              <w:adjustRightInd w:val="0"/>
              <w:snapToGrid w:val="0"/>
              <w:spacing w:line="240" w:lineRule="auto"/>
              <w:ind w:firstLine="0" w:firstLineChars="0"/>
              <w:rPr>
                <w:rFonts w:hint="eastAsia" w:asciiTheme="minorEastAsia" w:hAnsiTheme="minorEastAsia" w:eastAsiaTheme="minorEastAsia"/>
              </w:rPr>
            </w:pPr>
          </w:p>
        </w:tc>
        <w:tc>
          <w:tcPr>
            <w:tcW w:w="2693" w:type="dxa"/>
          </w:tcPr>
          <w:p w14:paraId="6E836184">
            <w:pPr>
              <w:adjustRightInd w:val="0"/>
              <w:snapToGrid w:val="0"/>
              <w:spacing w:line="240" w:lineRule="auto"/>
              <w:ind w:firstLine="0" w:firstLineChars="0"/>
              <w:rPr>
                <w:rFonts w:hint="eastAsia" w:asciiTheme="minorEastAsia" w:hAnsiTheme="minorEastAsia" w:eastAsiaTheme="minorEastAsia"/>
              </w:rPr>
            </w:pPr>
          </w:p>
        </w:tc>
        <w:tc>
          <w:tcPr>
            <w:tcW w:w="1275" w:type="dxa"/>
            <w:tcBorders>
              <w:right w:val="single" w:color="auto" w:sz="4" w:space="0"/>
            </w:tcBorders>
          </w:tcPr>
          <w:p w14:paraId="4140E5E9">
            <w:pPr>
              <w:adjustRightInd w:val="0"/>
              <w:snapToGrid w:val="0"/>
              <w:spacing w:line="240" w:lineRule="auto"/>
              <w:ind w:firstLine="0" w:firstLineChars="0"/>
              <w:rPr>
                <w:rFonts w:hint="eastAsia" w:asciiTheme="minorEastAsia" w:hAnsiTheme="minorEastAsia" w:eastAsiaTheme="minorEastAsia"/>
              </w:rPr>
            </w:pPr>
          </w:p>
        </w:tc>
        <w:tc>
          <w:tcPr>
            <w:tcW w:w="2127" w:type="dxa"/>
            <w:tcBorders>
              <w:left w:val="single" w:color="auto" w:sz="4" w:space="0"/>
            </w:tcBorders>
          </w:tcPr>
          <w:p w14:paraId="71C0F747">
            <w:pPr>
              <w:adjustRightInd w:val="0"/>
              <w:snapToGrid w:val="0"/>
              <w:spacing w:line="240" w:lineRule="auto"/>
              <w:ind w:firstLine="0" w:firstLineChars="0"/>
              <w:rPr>
                <w:rFonts w:hint="eastAsia" w:asciiTheme="minorEastAsia" w:hAnsiTheme="minorEastAsia" w:eastAsiaTheme="minorEastAsia"/>
              </w:rPr>
            </w:pPr>
          </w:p>
        </w:tc>
      </w:tr>
    </w:tbl>
    <w:p w14:paraId="05AFC4C3">
      <w:pPr>
        <w:pStyle w:val="3"/>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注：</w:t>
      </w:r>
    </w:p>
    <w:p w14:paraId="431C2BA1">
      <w:pPr>
        <w:ind w:firstLine="480"/>
        <w:rPr>
          <w:rFonts w:hint="eastAsia"/>
          <w:lang w:eastAsia="zh-CN"/>
        </w:rPr>
      </w:pPr>
      <w:r>
        <w:rPr>
          <w:lang w:eastAsia="zh-CN"/>
        </w:rPr>
        <w:t>1</w:t>
      </w:r>
      <w:r>
        <w:rPr>
          <w:rFonts w:hint="eastAsia"/>
          <w:lang w:eastAsia="zh-CN"/>
        </w:rPr>
        <w:t>.投标人应对照招标文件</w:t>
      </w:r>
      <w:r>
        <w:rPr>
          <w:lang w:eastAsia="zh-CN"/>
        </w:rPr>
        <w:t>第五章供货要求</w:t>
      </w:r>
      <w:r>
        <w:rPr>
          <w:rFonts w:hint="eastAsia"/>
          <w:lang w:eastAsia="zh-CN"/>
        </w:rPr>
        <w:t>，逐条说明所提供货物和服务已对招标文件的要求做出了实质性的响应，并申明与技术规格条文的偏差和例外。特别对有具体参数要求的指标，投标人必须提供所投设备的具体参数值。如果投标人未列明偏离，则认定为投标人响应招标文件的全部要求。</w:t>
      </w:r>
    </w:p>
    <w:p w14:paraId="07BD2EF7">
      <w:pPr>
        <w:ind w:firstLine="480"/>
        <w:rPr>
          <w:rFonts w:hint="eastAsia"/>
          <w:lang w:eastAsia="zh-CN"/>
        </w:rPr>
      </w:pPr>
      <w:r>
        <w:rPr>
          <w:lang w:eastAsia="zh-CN"/>
        </w:rPr>
        <w:t>2</w:t>
      </w:r>
      <w:r>
        <w:rPr>
          <w:rFonts w:hint="eastAsia"/>
          <w:lang w:eastAsia="zh-CN"/>
        </w:rPr>
        <w:t>.投标人应对招标文件</w:t>
      </w:r>
      <w:r>
        <w:rPr>
          <w:lang w:eastAsia="zh-CN"/>
        </w:rPr>
        <w:t>第五章供货要求</w:t>
      </w:r>
      <w:r>
        <w:rPr>
          <w:rFonts w:hint="eastAsia"/>
          <w:lang w:eastAsia="zh-CN"/>
        </w:rPr>
        <w:t>中加注星号的重要技术条款或技术参数在此表“星号项对应的技术支持资料位置指向”中进行位置描述。</w:t>
      </w:r>
    </w:p>
    <w:p w14:paraId="7FBF73CC">
      <w:pPr>
        <w:pStyle w:val="3"/>
        <w:adjustRightInd w:val="0"/>
        <w:snapToGrid w:val="0"/>
        <w:ind w:firstLine="480"/>
        <w:rPr>
          <w:rFonts w:hint="eastAsia" w:asciiTheme="minorEastAsia" w:hAnsiTheme="minorEastAsia" w:eastAsiaTheme="minorEastAsia"/>
          <w:sz w:val="24"/>
          <w:szCs w:val="24"/>
          <w:lang w:eastAsia="zh-CN"/>
        </w:rPr>
      </w:pPr>
    </w:p>
    <w:p w14:paraId="6ECA508B">
      <w:pPr>
        <w:pStyle w:val="3"/>
        <w:adjustRightInd w:val="0"/>
        <w:snapToGrid w:val="0"/>
        <w:ind w:firstLine="480"/>
        <w:rPr>
          <w:rFonts w:hint="eastAsia" w:asciiTheme="minorEastAsia" w:hAnsiTheme="minorEastAsia" w:eastAsiaTheme="minorEastAsia"/>
          <w:sz w:val="24"/>
          <w:szCs w:val="24"/>
          <w:lang w:eastAsia="zh-CN"/>
        </w:rPr>
      </w:pPr>
    </w:p>
    <w:p w14:paraId="6280D303">
      <w:pPr>
        <w:pStyle w:val="3"/>
        <w:tabs>
          <w:tab w:val="left" w:pos="6521"/>
        </w:tabs>
        <w:wordWrap w:val="0"/>
        <w:adjustRightInd w:val="0"/>
        <w:snapToGrid w:val="0"/>
        <w:ind w:right="960" w:firstLine="480"/>
        <w:jc w:val="right"/>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投标人：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（盖单位章）</w:t>
      </w:r>
    </w:p>
    <w:p w14:paraId="032C174D">
      <w:pPr>
        <w:pStyle w:val="3"/>
        <w:tabs>
          <w:tab w:val="left" w:pos="5352"/>
          <w:tab w:val="left" w:pos="6192"/>
          <w:tab w:val="left" w:pos="7032"/>
        </w:tabs>
        <w:adjustRightInd w:val="0"/>
        <w:snapToGrid w:val="0"/>
        <w:ind w:right="1200" w:firstLine="480"/>
        <w:jc w:val="righ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日</w:t>
      </w:r>
    </w:p>
    <w:p w14:paraId="4D868617">
      <w:pPr>
        <w:pStyle w:val="3"/>
        <w:adjustRightInd w:val="0"/>
        <w:snapToGrid w:val="0"/>
        <w:ind w:firstLine="480"/>
        <w:rPr>
          <w:rFonts w:hint="eastAsia" w:asciiTheme="minorEastAsia" w:hAnsiTheme="minorEastAsia" w:eastAsiaTheme="minorEastAsia"/>
          <w:sz w:val="24"/>
          <w:szCs w:val="24"/>
          <w:lang w:eastAsia="zh-CN"/>
        </w:rPr>
      </w:pPr>
    </w:p>
    <w:p w14:paraId="3CD30523">
      <w:pPr>
        <w:ind w:firstLine="480"/>
        <w:rPr>
          <w:rFonts w:hint="eastAsia" w:asciiTheme="minorEastAsia" w:hAnsiTheme="minorEastAsia" w:eastAsiaTheme="minorEastAsia"/>
          <w:lang w:eastAsia="zh-CN"/>
        </w:rPr>
      </w:pPr>
      <w:r>
        <w:rPr>
          <w:rFonts w:asciiTheme="minorEastAsia" w:hAnsiTheme="minorEastAsia" w:eastAsiaTheme="minorEastAsia"/>
          <w:lang w:eastAsia="zh-CN"/>
        </w:rPr>
        <w:br w:type="page"/>
      </w:r>
    </w:p>
    <w:p w14:paraId="56819150">
      <w:pPr>
        <w:pStyle w:val="5"/>
        <w:jc w:val="center"/>
        <w:rPr>
          <w:rFonts w:hint="eastAsia"/>
          <w:lang w:eastAsia="zh-CN"/>
        </w:rPr>
      </w:pPr>
      <w:r>
        <w:rPr>
          <w:lang w:eastAsia="zh-CN"/>
        </w:rPr>
        <w:t>六、分项报价表</w:t>
      </w:r>
    </w:p>
    <w:p w14:paraId="62599E70">
      <w:pPr>
        <w:pStyle w:val="5"/>
        <w:jc w:val="left"/>
        <w:rPr>
          <w:rFonts w:hint="eastAsia"/>
          <w:lang w:eastAsia="zh-CN"/>
        </w:rPr>
      </w:pPr>
      <w:r>
        <w:rPr>
          <w:rFonts w:hint="eastAsia"/>
          <w:lang w:eastAsia="zh-CN"/>
        </w:rPr>
        <w:t>1、开标一览表</w:t>
      </w:r>
    </w:p>
    <w:p w14:paraId="232022AE">
      <w:pPr>
        <w:ind w:firstLine="480"/>
        <w:rPr>
          <w:rFonts w:hint="eastAsia" w:asciiTheme="minorEastAsia" w:hAnsiTheme="minorEastAsia" w:eastAsiaTheme="minorEastAsia"/>
          <w:u w:val="single"/>
          <w:lang w:eastAsia="zh-CN"/>
        </w:rPr>
      </w:pPr>
      <w:r>
        <w:rPr>
          <w:rFonts w:hint="eastAsia" w:asciiTheme="minorEastAsia" w:hAnsiTheme="minorEastAsia" w:eastAsiaTheme="minorEastAsia"/>
          <w:lang w:eastAsia="zh-CN"/>
        </w:rPr>
        <w:t>投标人名称：                            招标编号：</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765"/>
        <w:gridCol w:w="1900"/>
        <w:gridCol w:w="1669"/>
        <w:gridCol w:w="1479"/>
        <w:gridCol w:w="1473"/>
      </w:tblGrid>
      <w:tr w14:paraId="486F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17" w:type="pct"/>
            <w:vAlign w:val="center"/>
          </w:tcPr>
          <w:p w14:paraId="22DF2795">
            <w:pPr>
              <w:spacing w:line="240" w:lineRule="auto"/>
              <w:ind w:firstLine="0" w:firstLineChars="0"/>
              <w:jc w:val="center"/>
              <w:rPr>
                <w:rFonts w:hint="eastAsia" w:asciiTheme="minorEastAsia" w:hAnsiTheme="minorEastAsia" w:eastAsiaTheme="minorEastAsia"/>
                <w:b/>
              </w:rPr>
            </w:pPr>
            <w:r>
              <w:rPr>
                <w:rFonts w:hint="eastAsia" w:asciiTheme="minorEastAsia" w:hAnsiTheme="minorEastAsia" w:eastAsiaTheme="minorEastAsia"/>
                <w:b/>
              </w:rPr>
              <w:t>序号</w:t>
            </w:r>
          </w:p>
        </w:tc>
        <w:tc>
          <w:tcPr>
            <w:tcW w:w="955" w:type="pct"/>
            <w:vAlign w:val="center"/>
          </w:tcPr>
          <w:p w14:paraId="65FE45B6">
            <w:pPr>
              <w:spacing w:line="240" w:lineRule="auto"/>
              <w:ind w:firstLine="0" w:firstLineChars="0"/>
              <w:jc w:val="center"/>
              <w:rPr>
                <w:rFonts w:hint="eastAsia" w:asciiTheme="minorEastAsia" w:hAnsiTheme="minorEastAsia" w:eastAsiaTheme="minorEastAsia"/>
                <w:b/>
              </w:rPr>
            </w:pPr>
            <w:r>
              <w:rPr>
                <w:rFonts w:hint="eastAsia" w:asciiTheme="minorEastAsia" w:hAnsiTheme="minorEastAsia" w:eastAsiaTheme="minorEastAsia"/>
                <w:b/>
                <w:lang w:eastAsia="zh-CN"/>
              </w:rPr>
              <w:t>项目名称</w:t>
            </w:r>
          </w:p>
        </w:tc>
        <w:tc>
          <w:tcPr>
            <w:tcW w:w="1028" w:type="pct"/>
            <w:vAlign w:val="center"/>
          </w:tcPr>
          <w:p w14:paraId="6E4E8355">
            <w:pPr>
              <w:spacing w:line="240" w:lineRule="auto"/>
              <w:ind w:firstLine="0" w:firstLineChars="0"/>
              <w:jc w:val="center"/>
              <w:rPr>
                <w:rFonts w:hint="eastAsia" w:asciiTheme="minorEastAsia" w:hAnsiTheme="minorEastAsia" w:eastAsiaTheme="minorEastAsia"/>
                <w:b/>
              </w:rPr>
            </w:pPr>
            <w:r>
              <w:rPr>
                <w:rFonts w:hint="eastAsia" w:asciiTheme="minorEastAsia" w:hAnsiTheme="minorEastAsia" w:eastAsiaTheme="minorEastAsia"/>
                <w:b/>
              </w:rPr>
              <w:t>投标</w:t>
            </w:r>
            <w:r>
              <w:rPr>
                <w:rFonts w:hint="eastAsia" w:asciiTheme="minorEastAsia" w:hAnsiTheme="minorEastAsia" w:eastAsiaTheme="minorEastAsia"/>
                <w:b/>
                <w:lang w:eastAsia="zh-CN"/>
              </w:rPr>
              <w:t>总</w:t>
            </w:r>
            <w:r>
              <w:rPr>
                <w:rFonts w:hint="eastAsia" w:asciiTheme="minorEastAsia" w:hAnsiTheme="minorEastAsia" w:eastAsiaTheme="minorEastAsia"/>
                <w:b/>
              </w:rPr>
              <w:t>价</w:t>
            </w:r>
          </w:p>
          <w:p w14:paraId="551147A4">
            <w:pPr>
              <w:spacing w:line="240" w:lineRule="auto"/>
              <w:ind w:firstLine="0" w:firstLineChars="0"/>
              <w:jc w:val="center"/>
              <w:rPr>
                <w:rFonts w:hint="eastAsia" w:asciiTheme="minorEastAsia" w:hAnsiTheme="minorEastAsia" w:eastAsiaTheme="minorEastAsia"/>
                <w:b/>
              </w:rPr>
            </w:pPr>
            <w:r>
              <w:rPr>
                <w:rFonts w:hint="eastAsia" w:asciiTheme="minorEastAsia" w:hAnsiTheme="minorEastAsia" w:eastAsiaTheme="minorEastAsia"/>
                <w:b/>
              </w:rPr>
              <w:t>（元）</w:t>
            </w:r>
          </w:p>
        </w:tc>
        <w:tc>
          <w:tcPr>
            <w:tcW w:w="903" w:type="pct"/>
            <w:vAlign w:val="center"/>
          </w:tcPr>
          <w:p w14:paraId="12F650D9">
            <w:pPr>
              <w:spacing w:line="240" w:lineRule="auto"/>
              <w:ind w:firstLine="0" w:firstLineChars="0"/>
              <w:jc w:val="center"/>
              <w:rPr>
                <w:rFonts w:hint="eastAsia" w:asciiTheme="minorEastAsia" w:hAnsiTheme="minorEastAsia" w:eastAsiaTheme="minorEastAsia"/>
                <w:b/>
                <w:lang w:eastAsia="zh-CN"/>
              </w:rPr>
            </w:pPr>
            <w:r>
              <w:rPr>
                <w:rFonts w:hint="eastAsia" w:asciiTheme="minorEastAsia" w:hAnsiTheme="minorEastAsia" w:eastAsiaTheme="minorEastAsia"/>
                <w:b/>
              </w:rPr>
              <w:t>交货期</w:t>
            </w:r>
          </w:p>
        </w:tc>
        <w:tc>
          <w:tcPr>
            <w:tcW w:w="800" w:type="pct"/>
            <w:vAlign w:val="center"/>
          </w:tcPr>
          <w:p w14:paraId="0E884863">
            <w:pPr>
              <w:spacing w:line="240" w:lineRule="auto"/>
              <w:ind w:firstLine="0" w:firstLineChars="0"/>
              <w:jc w:val="center"/>
              <w:rPr>
                <w:rFonts w:hint="eastAsia" w:asciiTheme="minorEastAsia" w:hAnsiTheme="minorEastAsia" w:eastAsiaTheme="minorEastAsia"/>
                <w:b/>
                <w:lang w:eastAsia="zh-CN"/>
              </w:rPr>
            </w:pPr>
            <w:r>
              <w:rPr>
                <w:rFonts w:hint="eastAsia" w:asciiTheme="minorEastAsia" w:hAnsiTheme="minorEastAsia" w:eastAsiaTheme="minorEastAsia"/>
                <w:b/>
                <w:lang w:eastAsia="zh-CN"/>
              </w:rPr>
              <w:t>交货</w:t>
            </w:r>
            <w:r>
              <w:rPr>
                <w:rFonts w:asciiTheme="minorEastAsia" w:hAnsiTheme="minorEastAsia" w:eastAsiaTheme="minorEastAsia"/>
                <w:b/>
                <w:lang w:eastAsia="zh-CN"/>
              </w:rPr>
              <w:t>地</w:t>
            </w:r>
            <w:r>
              <w:rPr>
                <w:rFonts w:hint="eastAsia" w:asciiTheme="minorEastAsia" w:hAnsiTheme="minorEastAsia" w:eastAsiaTheme="minorEastAsia"/>
                <w:b/>
                <w:lang w:eastAsia="zh-CN"/>
              </w:rPr>
              <w:t>点</w:t>
            </w:r>
          </w:p>
        </w:tc>
        <w:tc>
          <w:tcPr>
            <w:tcW w:w="797" w:type="pct"/>
            <w:vAlign w:val="center"/>
          </w:tcPr>
          <w:p w14:paraId="1D4DB03F">
            <w:pPr>
              <w:spacing w:line="240" w:lineRule="auto"/>
              <w:ind w:firstLine="0" w:firstLineChars="0"/>
              <w:jc w:val="center"/>
              <w:rPr>
                <w:rFonts w:hint="eastAsia" w:asciiTheme="minorEastAsia" w:hAnsiTheme="minorEastAsia" w:eastAsiaTheme="minorEastAsia"/>
                <w:b/>
                <w:lang w:eastAsia="zh-CN"/>
              </w:rPr>
            </w:pPr>
            <w:r>
              <w:rPr>
                <w:rFonts w:hint="eastAsia" w:asciiTheme="minorEastAsia" w:hAnsiTheme="minorEastAsia" w:eastAsiaTheme="minorEastAsia"/>
                <w:b/>
              </w:rPr>
              <w:t>备注</w:t>
            </w:r>
          </w:p>
        </w:tc>
      </w:tr>
      <w:tr w14:paraId="3897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17" w:type="pct"/>
            <w:vAlign w:val="center"/>
          </w:tcPr>
          <w:p w14:paraId="67BDAD58">
            <w:pPr>
              <w:spacing w:line="240" w:lineRule="auto"/>
              <w:ind w:firstLine="0" w:firstLineChars="0"/>
              <w:jc w:val="center"/>
              <w:rPr>
                <w:rFonts w:hint="eastAsia" w:asciiTheme="minorEastAsia" w:hAnsiTheme="minorEastAsia" w:eastAsiaTheme="minorEastAsia"/>
              </w:rPr>
            </w:pPr>
          </w:p>
        </w:tc>
        <w:tc>
          <w:tcPr>
            <w:tcW w:w="955" w:type="pct"/>
            <w:vAlign w:val="center"/>
          </w:tcPr>
          <w:p w14:paraId="72AFF78F">
            <w:pPr>
              <w:spacing w:line="240" w:lineRule="auto"/>
              <w:ind w:firstLine="0" w:firstLineChars="0"/>
              <w:jc w:val="center"/>
              <w:rPr>
                <w:rFonts w:hint="eastAsia" w:asciiTheme="minorEastAsia" w:hAnsiTheme="minorEastAsia" w:eastAsiaTheme="minorEastAsia"/>
              </w:rPr>
            </w:pPr>
          </w:p>
        </w:tc>
        <w:tc>
          <w:tcPr>
            <w:tcW w:w="1028" w:type="pct"/>
            <w:vAlign w:val="center"/>
          </w:tcPr>
          <w:p w14:paraId="49DD35CC">
            <w:pPr>
              <w:spacing w:line="240" w:lineRule="auto"/>
              <w:ind w:firstLine="0" w:firstLineChars="0"/>
              <w:jc w:val="center"/>
              <w:rPr>
                <w:rFonts w:hint="eastAsia" w:asciiTheme="minorEastAsia" w:hAnsiTheme="minorEastAsia" w:eastAsiaTheme="minorEastAsia"/>
                <w:lang w:eastAsia="zh-CN"/>
              </w:rPr>
            </w:pPr>
          </w:p>
        </w:tc>
        <w:tc>
          <w:tcPr>
            <w:tcW w:w="903" w:type="pct"/>
            <w:vAlign w:val="center"/>
          </w:tcPr>
          <w:p w14:paraId="4665A7EE">
            <w:pPr>
              <w:spacing w:line="240" w:lineRule="auto"/>
              <w:ind w:firstLine="0" w:firstLineChars="0"/>
              <w:jc w:val="center"/>
              <w:rPr>
                <w:rFonts w:hint="eastAsia" w:asciiTheme="minorEastAsia" w:hAnsiTheme="minorEastAsia" w:eastAsiaTheme="minorEastAsia"/>
              </w:rPr>
            </w:pPr>
          </w:p>
        </w:tc>
        <w:tc>
          <w:tcPr>
            <w:tcW w:w="800" w:type="pct"/>
            <w:vAlign w:val="center"/>
          </w:tcPr>
          <w:p w14:paraId="44E8209D">
            <w:pPr>
              <w:spacing w:line="240" w:lineRule="auto"/>
              <w:ind w:firstLine="0" w:firstLineChars="0"/>
              <w:jc w:val="center"/>
              <w:rPr>
                <w:rFonts w:hint="eastAsia" w:asciiTheme="minorEastAsia" w:hAnsiTheme="minorEastAsia" w:eastAsiaTheme="minorEastAsia"/>
                <w:lang w:eastAsia="zh-CN"/>
              </w:rPr>
            </w:pPr>
          </w:p>
        </w:tc>
        <w:tc>
          <w:tcPr>
            <w:tcW w:w="797" w:type="pct"/>
            <w:vAlign w:val="center"/>
          </w:tcPr>
          <w:p w14:paraId="183807FF">
            <w:pPr>
              <w:spacing w:line="240" w:lineRule="auto"/>
              <w:ind w:firstLine="0" w:firstLineChars="0"/>
              <w:jc w:val="center"/>
              <w:rPr>
                <w:rFonts w:hint="eastAsia" w:asciiTheme="minorEastAsia" w:hAnsiTheme="minorEastAsia" w:eastAsiaTheme="minorEastAsia"/>
              </w:rPr>
            </w:pPr>
          </w:p>
        </w:tc>
      </w:tr>
    </w:tbl>
    <w:p w14:paraId="25B3E85D">
      <w:pPr>
        <w:ind w:firstLine="480"/>
        <w:rPr>
          <w:rFonts w:hint="eastAsia" w:asciiTheme="minorEastAsia" w:hAnsiTheme="minorEastAsia" w:eastAsiaTheme="minorEastAsia"/>
          <w:lang w:eastAsia="zh-CN"/>
        </w:rPr>
      </w:pPr>
    </w:p>
    <w:p w14:paraId="01E6033E">
      <w:pPr>
        <w:ind w:firstLine="480"/>
        <w:rPr>
          <w:rFonts w:hint="eastAsia" w:asciiTheme="minorEastAsia" w:hAnsiTheme="minorEastAsia" w:eastAsiaTheme="minorEastAsia"/>
          <w:lang w:eastAsia="zh-CN"/>
        </w:rPr>
      </w:pPr>
      <w:r>
        <w:rPr>
          <w:rFonts w:asciiTheme="minorEastAsia" w:hAnsiTheme="minorEastAsia" w:eastAsiaTheme="minorEastAsia"/>
          <w:lang w:eastAsia="zh-CN"/>
        </w:rPr>
        <w:t>投 标 人：</w:t>
      </w:r>
      <w:r>
        <w:rPr>
          <w:rFonts w:cs="Times New Roman" w:asciiTheme="minorEastAsia" w:hAnsiTheme="minorEastAsia" w:eastAsiaTheme="minorEastAsia"/>
          <w:u w:val="single" w:color="000000"/>
          <w:lang w:eastAsia="zh-CN"/>
        </w:rPr>
        <w:tab/>
      </w:r>
      <w:r>
        <w:rPr>
          <w:rFonts w:cs="Times New Roman" w:asciiTheme="minorEastAsia" w:hAnsiTheme="minorEastAsia" w:eastAsiaTheme="minorEastAsia"/>
          <w:u w:val="single" w:color="000000"/>
          <w:lang w:eastAsia="zh-CN"/>
        </w:rPr>
        <w:t xml:space="preserve">               </w:t>
      </w:r>
      <w:r>
        <w:rPr>
          <w:rFonts w:asciiTheme="minorEastAsia" w:hAnsiTheme="minorEastAsia" w:eastAsiaTheme="minorEastAsia"/>
          <w:lang w:eastAsia="zh-CN"/>
        </w:rPr>
        <w:t>（盖单位章）</w:t>
      </w:r>
    </w:p>
    <w:p w14:paraId="701711A0">
      <w:pPr>
        <w:ind w:firstLine="480"/>
        <w:rPr>
          <w:rFonts w:hint="eastAsia" w:asciiTheme="minorEastAsia" w:hAnsiTheme="minorEastAsia" w:eastAsiaTheme="minorEastAsia"/>
          <w:lang w:eastAsia="zh-CN"/>
        </w:rPr>
      </w:pPr>
      <w:r>
        <w:rPr>
          <w:rFonts w:hint="eastAsia" w:asciiTheme="minorEastAsia" w:hAnsiTheme="minorEastAsia" w:eastAsiaTheme="minorEastAsia"/>
          <w:lang w:eastAsia="zh-CN"/>
        </w:rPr>
        <w:t>日    期：</w:t>
      </w:r>
    </w:p>
    <w:p w14:paraId="400C187F">
      <w:pPr>
        <w:pStyle w:val="3"/>
        <w:adjustRightInd w:val="0"/>
        <w:snapToGrid w:val="0"/>
        <w:ind w:firstLine="480"/>
        <w:jc w:val="right"/>
        <w:rPr>
          <w:rFonts w:hint="eastAsia" w:asciiTheme="minorEastAsia" w:hAnsiTheme="minorEastAsia" w:eastAsiaTheme="minorEastAsia"/>
          <w:sz w:val="24"/>
          <w:szCs w:val="24"/>
          <w:lang w:eastAsia="zh-CN"/>
        </w:rPr>
      </w:pPr>
    </w:p>
    <w:p w14:paraId="2B1483CC">
      <w:pPr>
        <w:pStyle w:val="5"/>
        <w:jc w:val="left"/>
        <w:rPr>
          <w:rFonts w:hint="eastAsia"/>
          <w:lang w:eastAsia="zh-CN"/>
        </w:rPr>
      </w:pPr>
      <w:r>
        <w:rPr>
          <w:rFonts w:hint="eastAsia"/>
          <w:lang w:eastAsia="zh-CN"/>
        </w:rPr>
        <w:t>2、分项</w:t>
      </w:r>
      <w:r>
        <w:rPr>
          <w:lang w:eastAsia="zh-CN"/>
        </w:rPr>
        <w:t>报价</w:t>
      </w:r>
      <w:r>
        <w:rPr>
          <w:rFonts w:hint="eastAsia"/>
          <w:lang w:eastAsia="zh-CN"/>
        </w:rPr>
        <w:t>表</w:t>
      </w:r>
    </w:p>
    <w:p w14:paraId="4D1103C6">
      <w:pPr>
        <w:pStyle w:val="3"/>
        <w:adjustRightInd w:val="0"/>
        <w:snapToGrid w:val="0"/>
        <w:ind w:firstLine="480"/>
        <w:jc w:val="right"/>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报价单位：人民币元</w:t>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2"/>
        <w:gridCol w:w="1334"/>
        <w:gridCol w:w="875"/>
        <w:gridCol w:w="1026"/>
        <w:gridCol w:w="586"/>
        <w:gridCol w:w="705"/>
        <w:gridCol w:w="1444"/>
        <w:gridCol w:w="1307"/>
        <w:gridCol w:w="1037"/>
      </w:tblGrid>
      <w:tr w14:paraId="3B003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400" w:type="pct"/>
            <w:shd w:val="clear" w:color="auto" w:fill="auto"/>
            <w:vAlign w:val="center"/>
          </w:tcPr>
          <w:p w14:paraId="20CA9487">
            <w:pPr>
              <w:pStyle w:val="28"/>
              <w:adjustRightInd w:val="0"/>
              <w:snapToGrid w:val="0"/>
              <w:spacing w:line="240" w:lineRule="auto"/>
              <w:ind w:firstLine="0" w:firstLineChars="0"/>
              <w:jc w:val="center"/>
              <w:rPr>
                <w:rFonts w:hint="eastAsia"/>
                <w:b/>
              </w:rPr>
            </w:pPr>
            <w:r>
              <w:rPr>
                <w:rFonts w:hint="eastAsia"/>
                <w:b/>
              </w:rPr>
              <w:t>序号</w:t>
            </w:r>
          </w:p>
        </w:tc>
        <w:tc>
          <w:tcPr>
            <w:tcW w:w="738" w:type="pct"/>
            <w:tcBorders>
              <w:right w:val="single" w:color="000000" w:sz="4" w:space="0"/>
            </w:tcBorders>
            <w:shd w:val="clear" w:color="auto" w:fill="auto"/>
            <w:vAlign w:val="center"/>
          </w:tcPr>
          <w:p w14:paraId="16B0D178">
            <w:pPr>
              <w:pStyle w:val="28"/>
              <w:adjustRightInd w:val="0"/>
              <w:snapToGrid w:val="0"/>
              <w:spacing w:line="240" w:lineRule="auto"/>
              <w:ind w:firstLine="0" w:firstLineChars="0"/>
              <w:jc w:val="center"/>
              <w:rPr>
                <w:rFonts w:hint="eastAsia"/>
                <w:b/>
              </w:rPr>
            </w:pPr>
            <w:r>
              <w:rPr>
                <w:rFonts w:hint="eastAsia"/>
                <w:b/>
              </w:rPr>
              <w:t>分项名称</w:t>
            </w:r>
          </w:p>
        </w:tc>
        <w:tc>
          <w:tcPr>
            <w:tcW w:w="484" w:type="pct"/>
            <w:tcBorders>
              <w:left w:val="single" w:color="000000" w:sz="4" w:space="0"/>
              <w:right w:val="single" w:color="auto" w:sz="4" w:space="0"/>
            </w:tcBorders>
            <w:shd w:val="clear" w:color="auto" w:fill="auto"/>
            <w:vAlign w:val="center"/>
          </w:tcPr>
          <w:p w14:paraId="18609494">
            <w:pPr>
              <w:pStyle w:val="28"/>
              <w:adjustRightInd w:val="0"/>
              <w:snapToGrid w:val="0"/>
              <w:spacing w:line="240" w:lineRule="auto"/>
              <w:ind w:firstLine="0" w:firstLineChars="0"/>
              <w:jc w:val="center"/>
              <w:rPr>
                <w:rFonts w:hint="eastAsia"/>
                <w:b/>
              </w:rPr>
            </w:pPr>
            <w:r>
              <w:rPr>
                <w:b/>
              </w:rPr>
              <w:t>制造商</w:t>
            </w:r>
          </w:p>
        </w:tc>
        <w:tc>
          <w:tcPr>
            <w:tcW w:w="568" w:type="pct"/>
            <w:tcBorders>
              <w:left w:val="single" w:color="000000" w:sz="4" w:space="0"/>
              <w:right w:val="single" w:color="auto" w:sz="4" w:space="0"/>
            </w:tcBorders>
            <w:shd w:val="clear" w:color="auto" w:fill="auto"/>
            <w:vAlign w:val="center"/>
          </w:tcPr>
          <w:p w14:paraId="4C30BD25">
            <w:pPr>
              <w:pStyle w:val="28"/>
              <w:adjustRightInd w:val="0"/>
              <w:snapToGrid w:val="0"/>
              <w:spacing w:line="240" w:lineRule="auto"/>
              <w:ind w:firstLine="0" w:firstLineChars="0"/>
              <w:jc w:val="center"/>
              <w:rPr>
                <w:rFonts w:hint="eastAsia"/>
                <w:b/>
              </w:rPr>
            </w:pPr>
            <w:r>
              <w:rPr>
                <w:b/>
              </w:rPr>
              <w:t>规格型号</w:t>
            </w:r>
          </w:p>
        </w:tc>
        <w:tc>
          <w:tcPr>
            <w:tcW w:w="324" w:type="pct"/>
            <w:tcBorders>
              <w:left w:val="single" w:color="auto" w:sz="4" w:space="0"/>
            </w:tcBorders>
            <w:shd w:val="clear" w:color="auto" w:fill="auto"/>
            <w:vAlign w:val="center"/>
          </w:tcPr>
          <w:p w14:paraId="04D503F2">
            <w:pPr>
              <w:pStyle w:val="28"/>
              <w:adjustRightInd w:val="0"/>
              <w:snapToGrid w:val="0"/>
              <w:spacing w:line="240" w:lineRule="auto"/>
              <w:ind w:firstLine="0" w:firstLineChars="0"/>
              <w:jc w:val="center"/>
              <w:rPr>
                <w:rFonts w:hint="eastAsia"/>
                <w:b/>
                <w:lang w:eastAsia="zh-CN"/>
              </w:rPr>
            </w:pPr>
            <w:r>
              <w:rPr>
                <w:rFonts w:hint="eastAsia"/>
                <w:b/>
              </w:rPr>
              <w:t>单位</w:t>
            </w:r>
          </w:p>
        </w:tc>
        <w:tc>
          <w:tcPr>
            <w:tcW w:w="390" w:type="pct"/>
            <w:shd w:val="clear" w:color="auto" w:fill="auto"/>
            <w:vAlign w:val="center"/>
          </w:tcPr>
          <w:p w14:paraId="7B0503AC">
            <w:pPr>
              <w:pStyle w:val="28"/>
              <w:adjustRightInd w:val="0"/>
              <w:snapToGrid w:val="0"/>
              <w:spacing w:line="240" w:lineRule="auto"/>
              <w:ind w:firstLine="0" w:firstLineChars="0"/>
              <w:jc w:val="center"/>
              <w:rPr>
                <w:rFonts w:hint="eastAsia"/>
                <w:b/>
              </w:rPr>
            </w:pPr>
            <w:r>
              <w:rPr>
                <w:rFonts w:hint="eastAsia"/>
                <w:b/>
              </w:rPr>
              <w:t>数量</w:t>
            </w:r>
          </w:p>
        </w:tc>
        <w:tc>
          <w:tcPr>
            <w:tcW w:w="799" w:type="pct"/>
            <w:shd w:val="clear" w:color="auto" w:fill="auto"/>
            <w:vAlign w:val="center"/>
          </w:tcPr>
          <w:p w14:paraId="0A6AD67F">
            <w:pPr>
              <w:pStyle w:val="28"/>
              <w:adjustRightInd w:val="0"/>
              <w:snapToGrid w:val="0"/>
              <w:spacing w:line="240" w:lineRule="auto"/>
              <w:ind w:firstLine="0" w:firstLineChars="0"/>
              <w:jc w:val="center"/>
              <w:rPr>
                <w:rFonts w:hint="eastAsia"/>
                <w:b/>
              </w:rPr>
            </w:pPr>
            <w:r>
              <w:rPr>
                <w:rFonts w:hint="eastAsia"/>
                <w:b/>
              </w:rPr>
              <w:t>单价</w:t>
            </w:r>
          </w:p>
          <w:p w14:paraId="3FB3871A">
            <w:pPr>
              <w:pStyle w:val="28"/>
              <w:adjustRightInd w:val="0"/>
              <w:snapToGrid w:val="0"/>
              <w:spacing w:line="240" w:lineRule="auto"/>
              <w:ind w:firstLine="0" w:firstLineChars="0"/>
              <w:jc w:val="center"/>
              <w:rPr>
                <w:rFonts w:hint="eastAsia"/>
                <w:b/>
              </w:rPr>
            </w:pPr>
            <w:r>
              <w:rPr>
                <w:rFonts w:hint="eastAsia"/>
                <w:b/>
              </w:rPr>
              <w:t>（</w:t>
            </w:r>
            <w:r>
              <w:rPr>
                <w:rFonts w:hint="eastAsia"/>
                <w:b/>
                <w:lang w:eastAsia="zh-CN"/>
              </w:rPr>
              <w:t>含税</w:t>
            </w:r>
            <w:r>
              <w:rPr>
                <w:rFonts w:hint="eastAsia"/>
                <w:b/>
              </w:rPr>
              <w:t>）</w:t>
            </w:r>
          </w:p>
        </w:tc>
        <w:tc>
          <w:tcPr>
            <w:tcW w:w="723" w:type="pct"/>
            <w:shd w:val="clear" w:color="auto" w:fill="auto"/>
            <w:vAlign w:val="center"/>
          </w:tcPr>
          <w:p w14:paraId="6552B66D">
            <w:pPr>
              <w:pStyle w:val="28"/>
              <w:adjustRightInd w:val="0"/>
              <w:snapToGrid w:val="0"/>
              <w:spacing w:line="240" w:lineRule="auto"/>
              <w:ind w:firstLine="0" w:firstLineChars="0"/>
              <w:jc w:val="center"/>
              <w:rPr>
                <w:rFonts w:hint="eastAsia"/>
                <w:b/>
              </w:rPr>
            </w:pPr>
            <w:r>
              <w:rPr>
                <w:rFonts w:hint="eastAsia"/>
                <w:b/>
              </w:rPr>
              <w:t>总价</w:t>
            </w:r>
          </w:p>
          <w:p w14:paraId="312D6677">
            <w:pPr>
              <w:pStyle w:val="28"/>
              <w:adjustRightInd w:val="0"/>
              <w:snapToGrid w:val="0"/>
              <w:spacing w:line="240" w:lineRule="auto"/>
              <w:ind w:firstLine="0" w:firstLineChars="0"/>
              <w:jc w:val="center"/>
              <w:rPr>
                <w:rFonts w:hint="eastAsia"/>
                <w:b/>
              </w:rPr>
            </w:pPr>
            <w:r>
              <w:rPr>
                <w:rFonts w:hint="eastAsia"/>
                <w:b/>
              </w:rPr>
              <w:t>（</w:t>
            </w:r>
            <w:r>
              <w:rPr>
                <w:rFonts w:hint="eastAsia"/>
                <w:b/>
                <w:lang w:eastAsia="zh-CN"/>
              </w:rPr>
              <w:t>含税</w:t>
            </w:r>
            <w:r>
              <w:rPr>
                <w:rFonts w:hint="eastAsia"/>
                <w:b/>
              </w:rPr>
              <w:t>）</w:t>
            </w:r>
          </w:p>
        </w:tc>
        <w:tc>
          <w:tcPr>
            <w:tcW w:w="574" w:type="pct"/>
            <w:shd w:val="clear" w:color="auto" w:fill="auto"/>
            <w:vAlign w:val="center"/>
          </w:tcPr>
          <w:p w14:paraId="35C0A82A">
            <w:pPr>
              <w:pStyle w:val="28"/>
              <w:adjustRightInd w:val="0"/>
              <w:snapToGrid w:val="0"/>
              <w:spacing w:line="240" w:lineRule="auto"/>
              <w:ind w:firstLine="0" w:firstLineChars="0"/>
              <w:jc w:val="center"/>
              <w:rPr>
                <w:rFonts w:hint="eastAsia"/>
                <w:b/>
              </w:rPr>
            </w:pPr>
            <w:r>
              <w:rPr>
                <w:rFonts w:hint="eastAsia"/>
                <w:b/>
              </w:rPr>
              <w:t>备注</w:t>
            </w:r>
          </w:p>
        </w:tc>
      </w:tr>
      <w:tr w14:paraId="76E44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400" w:type="pct"/>
            <w:shd w:val="clear" w:color="auto" w:fill="auto"/>
            <w:vAlign w:val="center"/>
          </w:tcPr>
          <w:p w14:paraId="116FE284">
            <w:pPr>
              <w:pStyle w:val="28"/>
              <w:numPr>
                <w:ilvl w:val="0"/>
                <w:numId w:val="11"/>
              </w:numPr>
              <w:adjustRightInd w:val="0"/>
              <w:snapToGrid w:val="0"/>
              <w:spacing w:line="240" w:lineRule="auto"/>
              <w:ind w:left="0" w:firstLine="0" w:firstLineChars="0"/>
              <w:jc w:val="center"/>
              <w:rPr>
                <w:rFonts w:hint="eastAsia"/>
              </w:rPr>
            </w:pPr>
          </w:p>
        </w:tc>
        <w:tc>
          <w:tcPr>
            <w:tcW w:w="738" w:type="pct"/>
            <w:tcBorders>
              <w:right w:val="single" w:color="000000" w:sz="4" w:space="0"/>
            </w:tcBorders>
            <w:shd w:val="clear" w:color="auto" w:fill="auto"/>
            <w:vAlign w:val="center"/>
          </w:tcPr>
          <w:p w14:paraId="0C519462">
            <w:pPr>
              <w:adjustRightInd w:val="0"/>
              <w:snapToGrid w:val="0"/>
              <w:spacing w:line="240" w:lineRule="auto"/>
              <w:ind w:firstLine="0" w:firstLineChars="0"/>
              <w:jc w:val="center"/>
              <w:rPr>
                <w:rFonts w:hint="eastAsia"/>
                <w:lang w:eastAsia="zh-CN"/>
              </w:rPr>
            </w:pPr>
          </w:p>
        </w:tc>
        <w:tc>
          <w:tcPr>
            <w:tcW w:w="484" w:type="pct"/>
            <w:tcBorders>
              <w:left w:val="single" w:color="000000" w:sz="4" w:space="0"/>
              <w:right w:val="single" w:color="auto" w:sz="4" w:space="0"/>
            </w:tcBorders>
            <w:shd w:val="clear" w:color="auto" w:fill="auto"/>
            <w:vAlign w:val="center"/>
          </w:tcPr>
          <w:p w14:paraId="30B63072">
            <w:pPr>
              <w:adjustRightInd w:val="0"/>
              <w:snapToGrid w:val="0"/>
              <w:spacing w:line="240" w:lineRule="auto"/>
              <w:ind w:firstLine="0" w:firstLineChars="0"/>
              <w:jc w:val="center"/>
              <w:rPr>
                <w:rFonts w:hint="eastAsia"/>
              </w:rPr>
            </w:pPr>
          </w:p>
        </w:tc>
        <w:tc>
          <w:tcPr>
            <w:tcW w:w="568" w:type="pct"/>
            <w:tcBorders>
              <w:left w:val="single" w:color="000000" w:sz="4" w:space="0"/>
              <w:right w:val="single" w:color="auto" w:sz="4" w:space="0"/>
            </w:tcBorders>
            <w:shd w:val="clear" w:color="auto" w:fill="auto"/>
            <w:vAlign w:val="center"/>
          </w:tcPr>
          <w:p w14:paraId="586D4BC5">
            <w:pPr>
              <w:adjustRightInd w:val="0"/>
              <w:snapToGrid w:val="0"/>
              <w:spacing w:line="240" w:lineRule="auto"/>
              <w:ind w:firstLine="0" w:firstLineChars="0"/>
              <w:jc w:val="center"/>
              <w:rPr>
                <w:rFonts w:hint="eastAsia"/>
              </w:rPr>
            </w:pPr>
          </w:p>
        </w:tc>
        <w:tc>
          <w:tcPr>
            <w:tcW w:w="324" w:type="pct"/>
            <w:tcBorders>
              <w:left w:val="single" w:color="auto" w:sz="4" w:space="0"/>
            </w:tcBorders>
            <w:shd w:val="clear" w:color="auto" w:fill="auto"/>
            <w:vAlign w:val="center"/>
          </w:tcPr>
          <w:p w14:paraId="7400B3E8">
            <w:pPr>
              <w:adjustRightInd w:val="0"/>
              <w:snapToGrid w:val="0"/>
              <w:spacing w:line="240" w:lineRule="auto"/>
              <w:ind w:firstLine="0" w:firstLineChars="0"/>
              <w:jc w:val="center"/>
              <w:rPr>
                <w:rFonts w:hint="eastAsia"/>
              </w:rPr>
            </w:pPr>
          </w:p>
        </w:tc>
        <w:tc>
          <w:tcPr>
            <w:tcW w:w="390" w:type="pct"/>
            <w:shd w:val="clear" w:color="auto" w:fill="auto"/>
            <w:vAlign w:val="center"/>
          </w:tcPr>
          <w:p w14:paraId="5A02C856">
            <w:pPr>
              <w:adjustRightInd w:val="0"/>
              <w:snapToGrid w:val="0"/>
              <w:spacing w:line="240" w:lineRule="auto"/>
              <w:ind w:firstLine="0" w:firstLineChars="0"/>
              <w:jc w:val="center"/>
              <w:rPr>
                <w:rFonts w:hint="eastAsia"/>
              </w:rPr>
            </w:pPr>
          </w:p>
        </w:tc>
        <w:tc>
          <w:tcPr>
            <w:tcW w:w="799" w:type="pct"/>
            <w:shd w:val="clear" w:color="auto" w:fill="auto"/>
            <w:vAlign w:val="center"/>
          </w:tcPr>
          <w:p w14:paraId="37CC6B3A">
            <w:pPr>
              <w:adjustRightInd w:val="0"/>
              <w:snapToGrid w:val="0"/>
              <w:spacing w:line="240" w:lineRule="auto"/>
              <w:ind w:firstLine="0" w:firstLineChars="0"/>
              <w:jc w:val="center"/>
              <w:rPr>
                <w:rFonts w:hint="eastAsia"/>
              </w:rPr>
            </w:pPr>
          </w:p>
        </w:tc>
        <w:tc>
          <w:tcPr>
            <w:tcW w:w="723" w:type="pct"/>
            <w:shd w:val="clear" w:color="auto" w:fill="auto"/>
            <w:vAlign w:val="center"/>
          </w:tcPr>
          <w:p w14:paraId="383A5DB2">
            <w:pPr>
              <w:adjustRightInd w:val="0"/>
              <w:snapToGrid w:val="0"/>
              <w:spacing w:line="240" w:lineRule="auto"/>
              <w:ind w:firstLine="0" w:firstLineChars="0"/>
              <w:jc w:val="center"/>
              <w:rPr>
                <w:rFonts w:hint="eastAsia"/>
              </w:rPr>
            </w:pPr>
          </w:p>
        </w:tc>
        <w:tc>
          <w:tcPr>
            <w:tcW w:w="574" w:type="pct"/>
            <w:shd w:val="clear" w:color="auto" w:fill="auto"/>
            <w:vAlign w:val="center"/>
          </w:tcPr>
          <w:p w14:paraId="32295666">
            <w:pPr>
              <w:adjustRightInd w:val="0"/>
              <w:snapToGrid w:val="0"/>
              <w:spacing w:line="240" w:lineRule="auto"/>
              <w:ind w:firstLine="0" w:firstLineChars="0"/>
              <w:jc w:val="center"/>
              <w:rPr>
                <w:rFonts w:hint="eastAsia"/>
              </w:rPr>
            </w:pPr>
          </w:p>
        </w:tc>
      </w:tr>
      <w:tr w14:paraId="645D4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400" w:type="pct"/>
            <w:shd w:val="clear" w:color="auto" w:fill="auto"/>
            <w:vAlign w:val="center"/>
          </w:tcPr>
          <w:p w14:paraId="2F83441A">
            <w:pPr>
              <w:pStyle w:val="28"/>
              <w:numPr>
                <w:ilvl w:val="0"/>
                <w:numId w:val="11"/>
              </w:numPr>
              <w:adjustRightInd w:val="0"/>
              <w:snapToGrid w:val="0"/>
              <w:spacing w:line="240" w:lineRule="auto"/>
              <w:ind w:left="0" w:firstLine="0" w:firstLineChars="0"/>
              <w:jc w:val="center"/>
              <w:rPr>
                <w:rFonts w:hint="eastAsia"/>
              </w:rPr>
            </w:pPr>
          </w:p>
        </w:tc>
        <w:tc>
          <w:tcPr>
            <w:tcW w:w="738" w:type="pct"/>
            <w:tcBorders>
              <w:right w:val="single" w:color="000000" w:sz="4" w:space="0"/>
            </w:tcBorders>
            <w:shd w:val="clear" w:color="auto" w:fill="auto"/>
            <w:vAlign w:val="center"/>
          </w:tcPr>
          <w:p w14:paraId="59D863D9">
            <w:pPr>
              <w:adjustRightInd w:val="0"/>
              <w:snapToGrid w:val="0"/>
              <w:spacing w:line="240" w:lineRule="auto"/>
              <w:ind w:firstLine="0" w:firstLineChars="0"/>
              <w:jc w:val="center"/>
              <w:rPr>
                <w:rFonts w:hint="eastAsia" w:cs="Times New Roman" w:asciiTheme="minorEastAsia" w:hAnsiTheme="minorEastAsia" w:eastAsiaTheme="minorEastAsia"/>
                <w:kern w:val="2"/>
                <w:lang w:eastAsia="zh-CN"/>
              </w:rPr>
            </w:pPr>
          </w:p>
        </w:tc>
        <w:tc>
          <w:tcPr>
            <w:tcW w:w="484" w:type="pct"/>
            <w:tcBorders>
              <w:left w:val="single" w:color="000000" w:sz="4" w:space="0"/>
              <w:right w:val="single" w:color="auto" w:sz="4" w:space="0"/>
            </w:tcBorders>
            <w:shd w:val="clear" w:color="auto" w:fill="auto"/>
            <w:vAlign w:val="center"/>
          </w:tcPr>
          <w:p w14:paraId="5D7B63D5">
            <w:pPr>
              <w:adjustRightInd w:val="0"/>
              <w:snapToGrid w:val="0"/>
              <w:spacing w:line="240" w:lineRule="auto"/>
              <w:ind w:firstLine="0" w:firstLineChars="0"/>
              <w:jc w:val="center"/>
              <w:rPr>
                <w:rFonts w:hint="eastAsia"/>
              </w:rPr>
            </w:pPr>
          </w:p>
        </w:tc>
        <w:tc>
          <w:tcPr>
            <w:tcW w:w="568" w:type="pct"/>
            <w:tcBorders>
              <w:left w:val="single" w:color="000000" w:sz="4" w:space="0"/>
              <w:right w:val="single" w:color="auto" w:sz="4" w:space="0"/>
            </w:tcBorders>
            <w:shd w:val="clear" w:color="auto" w:fill="auto"/>
            <w:vAlign w:val="center"/>
          </w:tcPr>
          <w:p w14:paraId="61B1C0B6">
            <w:pPr>
              <w:adjustRightInd w:val="0"/>
              <w:snapToGrid w:val="0"/>
              <w:spacing w:line="240" w:lineRule="auto"/>
              <w:ind w:firstLine="0" w:firstLineChars="0"/>
              <w:jc w:val="center"/>
              <w:rPr>
                <w:rFonts w:hint="eastAsia"/>
              </w:rPr>
            </w:pPr>
          </w:p>
        </w:tc>
        <w:tc>
          <w:tcPr>
            <w:tcW w:w="324" w:type="pct"/>
            <w:tcBorders>
              <w:left w:val="single" w:color="auto" w:sz="4" w:space="0"/>
            </w:tcBorders>
            <w:shd w:val="clear" w:color="auto" w:fill="auto"/>
            <w:vAlign w:val="center"/>
          </w:tcPr>
          <w:p w14:paraId="7B3AFA41">
            <w:pPr>
              <w:adjustRightInd w:val="0"/>
              <w:snapToGrid w:val="0"/>
              <w:spacing w:line="240" w:lineRule="auto"/>
              <w:ind w:firstLine="0" w:firstLineChars="0"/>
              <w:jc w:val="center"/>
              <w:rPr>
                <w:rFonts w:hint="eastAsia"/>
              </w:rPr>
            </w:pPr>
          </w:p>
        </w:tc>
        <w:tc>
          <w:tcPr>
            <w:tcW w:w="390" w:type="pct"/>
            <w:shd w:val="clear" w:color="auto" w:fill="auto"/>
            <w:vAlign w:val="center"/>
          </w:tcPr>
          <w:p w14:paraId="209F7E49">
            <w:pPr>
              <w:adjustRightInd w:val="0"/>
              <w:snapToGrid w:val="0"/>
              <w:spacing w:line="240" w:lineRule="auto"/>
              <w:ind w:firstLine="0" w:firstLineChars="0"/>
              <w:jc w:val="center"/>
              <w:rPr>
                <w:rFonts w:hint="eastAsia"/>
              </w:rPr>
            </w:pPr>
          </w:p>
        </w:tc>
        <w:tc>
          <w:tcPr>
            <w:tcW w:w="799" w:type="pct"/>
            <w:shd w:val="clear" w:color="auto" w:fill="auto"/>
            <w:vAlign w:val="center"/>
          </w:tcPr>
          <w:p w14:paraId="21BC74F0">
            <w:pPr>
              <w:adjustRightInd w:val="0"/>
              <w:snapToGrid w:val="0"/>
              <w:spacing w:line="240" w:lineRule="auto"/>
              <w:ind w:firstLine="0" w:firstLineChars="0"/>
              <w:jc w:val="center"/>
              <w:rPr>
                <w:rFonts w:hint="eastAsia"/>
              </w:rPr>
            </w:pPr>
          </w:p>
        </w:tc>
        <w:tc>
          <w:tcPr>
            <w:tcW w:w="723" w:type="pct"/>
            <w:shd w:val="clear" w:color="auto" w:fill="auto"/>
            <w:vAlign w:val="center"/>
          </w:tcPr>
          <w:p w14:paraId="55DEDA6D">
            <w:pPr>
              <w:adjustRightInd w:val="0"/>
              <w:snapToGrid w:val="0"/>
              <w:spacing w:line="240" w:lineRule="auto"/>
              <w:ind w:firstLine="0" w:firstLineChars="0"/>
              <w:jc w:val="center"/>
              <w:rPr>
                <w:rFonts w:hint="eastAsia"/>
              </w:rPr>
            </w:pPr>
          </w:p>
        </w:tc>
        <w:tc>
          <w:tcPr>
            <w:tcW w:w="574" w:type="pct"/>
            <w:shd w:val="clear" w:color="auto" w:fill="auto"/>
            <w:vAlign w:val="center"/>
          </w:tcPr>
          <w:p w14:paraId="616E6D20">
            <w:pPr>
              <w:adjustRightInd w:val="0"/>
              <w:snapToGrid w:val="0"/>
              <w:spacing w:line="240" w:lineRule="auto"/>
              <w:ind w:firstLine="0" w:firstLineChars="0"/>
              <w:jc w:val="center"/>
              <w:rPr>
                <w:rFonts w:hint="eastAsia"/>
              </w:rPr>
            </w:pPr>
          </w:p>
        </w:tc>
      </w:tr>
      <w:tr w14:paraId="5677C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400" w:type="pct"/>
            <w:shd w:val="clear" w:color="auto" w:fill="auto"/>
            <w:vAlign w:val="center"/>
          </w:tcPr>
          <w:p w14:paraId="68E744C1">
            <w:pPr>
              <w:pStyle w:val="28"/>
              <w:numPr>
                <w:ilvl w:val="0"/>
                <w:numId w:val="11"/>
              </w:numPr>
              <w:adjustRightInd w:val="0"/>
              <w:snapToGrid w:val="0"/>
              <w:spacing w:line="240" w:lineRule="auto"/>
              <w:ind w:left="0" w:firstLine="0" w:firstLineChars="0"/>
              <w:jc w:val="center"/>
              <w:rPr>
                <w:rFonts w:hint="eastAsia"/>
              </w:rPr>
            </w:pPr>
          </w:p>
        </w:tc>
        <w:tc>
          <w:tcPr>
            <w:tcW w:w="738" w:type="pct"/>
            <w:tcBorders>
              <w:right w:val="single" w:color="000000" w:sz="4" w:space="0"/>
            </w:tcBorders>
            <w:shd w:val="clear" w:color="auto" w:fill="auto"/>
            <w:vAlign w:val="center"/>
          </w:tcPr>
          <w:p w14:paraId="0B45826C">
            <w:pPr>
              <w:adjustRightInd w:val="0"/>
              <w:snapToGrid w:val="0"/>
              <w:spacing w:line="240" w:lineRule="auto"/>
              <w:ind w:firstLine="0" w:firstLineChars="0"/>
              <w:jc w:val="center"/>
              <w:rPr>
                <w:rFonts w:hint="eastAsia" w:cs="Times New Roman" w:asciiTheme="minorEastAsia" w:hAnsiTheme="minorEastAsia" w:eastAsiaTheme="minorEastAsia"/>
                <w:kern w:val="2"/>
                <w:lang w:eastAsia="zh-CN"/>
              </w:rPr>
            </w:pPr>
          </w:p>
        </w:tc>
        <w:tc>
          <w:tcPr>
            <w:tcW w:w="484" w:type="pct"/>
            <w:tcBorders>
              <w:left w:val="single" w:color="000000" w:sz="4" w:space="0"/>
              <w:right w:val="single" w:color="auto" w:sz="4" w:space="0"/>
            </w:tcBorders>
            <w:shd w:val="clear" w:color="auto" w:fill="auto"/>
            <w:vAlign w:val="center"/>
          </w:tcPr>
          <w:p w14:paraId="04A928B4">
            <w:pPr>
              <w:adjustRightInd w:val="0"/>
              <w:snapToGrid w:val="0"/>
              <w:spacing w:line="240" w:lineRule="auto"/>
              <w:ind w:firstLine="0" w:firstLineChars="0"/>
              <w:jc w:val="center"/>
              <w:rPr>
                <w:rFonts w:hint="eastAsia"/>
              </w:rPr>
            </w:pPr>
          </w:p>
        </w:tc>
        <w:tc>
          <w:tcPr>
            <w:tcW w:w="568" w:type="pct"/>
            <w:tcBorders>
              <w:left w:val="single" w:color="000000" w:sz="4" w:space="0"/>
              <w:right w:val="single" w:color="auto" w:sz="4" w:space="0"/>
            </w:tcBorders>
            <w:shd w:val="clear" w:color="auto" w:fill="auto"/>
            <w:vAlign w:val="center"/>
          </w:tcPr>
          <w:p w14:paraId="688B2F18">
            <w:pPr>
              <w:adjustRightInd w:val="0"/>
              <w:snapToGrid w:val="0"/>
              <w:spacing w:line="240" w:lineRule="auto"/>
              <w:ind w:firstLine="0" w:firstLineChars="0"/>
              <w:jc w:val="center"/>
              <w:rPr>
                <w:rFonts w:hint="eastAsia"/>
              </w:rPr>
            </w:pPr>
          </w:p>
        </w:tc>
        <w:tc>
          <w:tcPr>
            <w:tcW w:w="324" w:type="pct"/>
            <w:tcBorders>
              <w:left w:val="single" w:color="auto" w:sz="4" w:space="0"/>
            </w:tcBorders>
            <w:shd w:val="clear" w:color="auto" w:fill="auto"/>
            <w:vAlign w:val="center"/>
          </w:tcPr>
          <w:p w14:paraId="3E9AA447">
            <w:pPr>
              <w:adjustRightInd w:val="0"/>
              <w:snapToGrid w:val="0"/>
              <w:spacing w:line="240" w:lineRule="auto"/>
              <w:ind w:firstLine="0" w:firstLineChars="0"/>
              <w:jc w:val="center"/>
              <w:rPr>
                <w:rFonts w:hint="eastAsia"/>
              </w:rPr>
            </w:pPr>
          </w:p>
        </w:tc>
        <w:tc>
          <w:tcPr>
            <w:tcW w:w="390" w:type="pct"/>
            <w:shd w:val="clear" w:color="auto" w:fill="auto"/>
            <w:vAlign w:val="center"/>
          </w:tcPr>
          <w:p w14:paraId="4D9D1B99">
            <w:pPr>
              <w:adjustRightInd w:val="0"/>
              <w:snapToGrid w:val="0"/>
              <w:spacing w:line="240" w:lineRule="auto"/>
              <w:ind w:firstLine="0" w:firstLineChars="0"/>
              <w:jc w:val="center"/>
              <w:rPr>
                <w:rFonts w:hint="eastAsia"/>
              </w:rPr>
            </w:pPr>
          </w:p>
        </w:tc>
        <w:tc>
          <w:tcPr>
            <w:tcW w:w="799" w:type="pct"/>
            <w:shd w:val="clear" w:color="auto" w:fill="auto"/>
            <w:vAlign w:val="center"/>
          </w:tcPr>
          <w:p w14:paraId="1F389453">
            <w:pPr>
              <w:adjustRightInd w:val="0"/>
              <w:snapToGrid w:val="0"/>
              <w:spacing w:line="240" w:lineRule="auto"/>
              <w:ind w:firstLine="0" w:firstLineChars="0"/>
              <w:jc w:val="center"/>
              <w:rPr>
                <w:rFonts w:hint="eastAsia"/>
              </w:rPr>
            </w:pPr>
          </w:p>
        </w:tc>
        <w:tc>
          <w:tcPr>
            <w:tcW w:w="723" w:type="pct"/>
            <w:shd w:val="clear" w:color="auto" w:fill="auto"/>
            <w:vAlign w:val="center"/>
          </w:tcPr>
          <w:p w14:paraId="589F0287">
            <w:pPr>
              <w:adjustRightInd w:val="0"/>
              <w:snapToGrid w:val="0"/>
              <w:spacing w:line="240" w:lineRule="auto"/>
              <w:ind w:firstLine="0" w:firstLineChars="0"/>
              <w:jc w:val="center"/>
              <w:rPr>
                <w:rFonts w:hint="eastAsia"/>
              </w:rPr>
            </w:pPr>
          </w:p>
        </w:tc>
        <w:tc>
          <w:tcPr>
            <w:tcW w:w="574" w:type="pct"/>
            <w:shd w:val="clear" w:color="auto" w:fill="auto"/>
            <w:vAlign w:val="center"/>
          </w:tcPr>
          <w:p w14:paraId="6730CEBB">
            <w:pPr>
              <w:adjustRightInd w:val="0"/>
              <w:snapToGrid w:val="0"/>
              <w:spacing w:line="240" w:lineRule="auto"/>
              <w:ind w:firstLine="0" w:firstLineChars="0"/>
              <w:jc w:val="center"/>
              <w:rPr>
                <w:rFonts w:hint="eastAsia"/>
              </w:rPr>
            </w:pPr>
          </w:p>
        </w:tc>
      </w:tr>
      <w:tr w14:paraId="15A4A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400" w:type="pct"/>
            <w:shd w:val="clear" w:color="auto" w:fill="auto"/>
            <w:vAlign w:val="center"/>
          </w:tcPr>
          <w:p w14:paraId="4BF5028A">
            <w:pPr>
              <w:pStyle w:val="28"/>
              <w:numPr>
                <w:ilvl w:val="0"/>
                <w:numId w:val="11"/>
              </w:numPr>
              <w:adjustRightInd w:val="0"/>
              <w:snapToGrid w:val="0"/>
              <w:spacing w:line="240" w:lineRule="auto"/>
              <w:ind w:left="0" w:firstLine="0" w:firstLineChars="0"/>
              <w:jc w:val="center"/>
              <w:rPr>
                <w:rFonts w:hint="eastAsia"/>
              </w:rPr>
            </w:pPr>
          </w:p>
        </w:tc>
        <w:tc>
          <w:tcPr>
            <w:tcW w:w="738" w:type="pct"/>
            <w:tcBorders>
              <w:right w:val="single" w:color="000000" w:sz="4" w:space="0"/>
            </w:tcBorders>
            <w:shd w:val="clear" w:color="auto" w:fill="auto"/>
            <w:vAlign w:val="center"/>
          </w:tcPr>
          <w:p w14:paraId="116F359D">
            <w:pPr>
              <w:adjustRightInd w:val="0"/>
              <w:snapToGrid w:val="0"/>
              <w:spacing w:line="240" w:lineRule="auto"/>
              <w:ind w:firstLine="0" w:firstLineChars="0"/>
              <w:jc w:val="center"/>
              <w:rPr>
                <w:rFonts w:hint="eastAsia" w:cs="Times New Roman" w:asciiTheme="minorEastAsia" w:hAnsiTheme="minorEastAsia" w:eastAsiaTheme="minorEastAsia"/>
                <w:kern w:val="2"/>
                <w:lang w:eastAsia="zh-CN"/>
              </w:rPr>
            </w:pPr>
          </w:p>
        </w:tc>
        <w:tc>
          <w:tcPr>
            <w:tcW w:w="484" w:type="pct"/>
            <w:tcBorders>
              <w:left w:val="single" w:color="000000" w:sz="4" w:space="0"/>
              <w:right w:val="single" w:color="auto" w:sz="4" w:space="0"/>
            </w:tcBorders>
            <w:shd w:val="clear" w:color="auto" w:fill="auto"/>
            <w:vAlign w:val="center"/>
          </w:tcPr>
          <w:p w14:paraId="72687477">
            <w:pPr>
              <w:adjustRightInd w:val="0"/>
              <w:snapToGrid w:val="0"/>
              <w:spacing w:line="240" w:lineRule="auto"/>
              <w:ind w:firstLine="0" w:firstLineChars="0"/>
              <w:jc w:val="center"/>
              <w:rPr>
                <w:rFonts w:hint="eastAsia"/>
              </w:rPr>
            </w:pPr>
          </w:p>
        </w:tc>
        <w:tc>
          <w:tcPr>
            <w:tcW w:w="568" w:type="pct"/>
            <w:tcBorders>
              <w:left w:val="single" w:color="000000" w:sz="4" w:space="0"/>
              <w:right w:val="single" w:color="auto" w:sz="4" w:space="0"/>
            </w:tcBorders>
            <w:shd w:val="clear" w:color="auto" w:fill="auto"/>
            <w:vAlign w:val="center"/>
          </w:tcPr>
          <w:p w14:paraId="2C48EE6B">
            <w:pPr>
              <w:adjustRightInd w:val="0"/>
              <w:snapToGrid w:val="0"/>
              <w:spacing w:line="240" w:lineRule="auto"/>
              <w:ind w:firstLine="0" w:firstLineChars="0"/>
              <w:jc w:val="center"/>
              <w:rPr>
                <w:rFonts w:hint="eastAsia"/>
              </w:rPr>
            </w:pPr>
          </w:p>
        </w:tc>
        <w:tc>
          <w:tcPr>
            <w:tcW w:w="324" w:type="pct"/>
            <w:tcBorders>
              <w:left w:val="single" w:color="auto" w:sz="4" w:space="0"/>
            </w:tcBorders>
            <w:shd w:val="clear" w:color="auto" w:fill="auto"/>
            <w:vAlign w:val="center"/>
          </w:tcPr>
          <w:p w14:paraId="04EF5C03">
            <w:pPr>
              <w:adjustRightInd w:val="0"/>
              <w:snapToGrid w:val="0"/>
              <w:spacing w:line="240" w:lineRule="auto"/>
              <w:ind w:firstLine="0" w:firstLineChars="0"/>
              <w:jc w:val="center"/>
              <w:rPr>
                <w:rFonts w:hint="eastAsia"/>
              </w:rPr>
            </w:pPr>
          </w:p>
        </w:tc>
        <w:tc>
          <w:tcPr>
            <w:tcW w:w="390" w:type="pct"/>
            <w:shd w:val="clear" w:color="auto" w:fill="auto"/>
            <w:vAlign w:val="center"/>
          </w:tcPr>
          <w:p w14:paraId="6DA98A19">
            <w:pPr>
              <w:adjustRightInd w:val="0"/>
              <w:snapToGrid w:val="0"/>
              <w:spacing w:line="240" w:lineRule="auto"/>
              <w:ind w:firstLine="0" w:firstLineChars="0"/>
              <w:jc w:val="center"/>
              <w:rPr>
                <w:rFonts w:hint="eastAsia"/>
              </w:rPr>
            </w:pPr>
          </w:p>
        </w:tc>
        <w:tc>
          <w:tcPr>
            <w:tcW w:w="799" w:type="pct"/>
            <w:shd w:val="clear" w:color="auto" w:fill="auto"/>
            <w:vAlign w:val="center"/>
          </w:tcPr>
          <w:p w14:paraId="1C23C4F7">
            <w:pPr>
              <w:adjustRightInd w:val="0"/>
              <w:snapToGrid w:val="0"/>
              <w:spacing w:line="240" w:lineRule="auto"/>
              <w:ind w:firstLine="0" w:firstLineChars="0"/>
              <w:jc w:val="center"/>
              <w:rPr>
                <w:rFonts w:hint="eastAsia"/>
              </w:rPr>
            </w:pPr>
          </w:p>
        </w:tc>
        <w:tc>
          <w:tcPr>
            <w:tcW w:w="723" w:type="pct"/>
            <w:shd w:val="clear" w:color="auto" w:fill="auto"/>
            <w:vAlign w:val="center"/>
          </w:tcPr>
          <w:p w14:paraId="2347F027">
            <w:pPr>
              <w:adjustRightInd w:val="0"/>
              <w:snapToGrid w:val="0"/>
              <w:spacing w:line="240" w:lineRule="auto"/>
              <w:ind w:firstLine="0" w:firstLineChars="0"/>
              <w:jc w:val="center"/>
              <w:rPr>
                <w:rFonts w:hint="eastAsia"/>
              </w:rPr>
            </w:pPr>
          </w:p>
        </w:tc>
        <w:tc>
          <w:tcPr>
            <w:tcW w:w="574" w:type="pct"/>
            <w:shd w:val="clear" w:color="auto" w:fill="auto"/>
            <w:vAlign w:val="center"/>
          </w:tcPr>
          <w:p w14:paraId="19D4D965">
            <w:pPr>
              <w:adjustRightInd w:val="0"/>
              <w:snapToGrid w:val="0"/>
              <w:spacing w:line="240" w:lineRule="auto"/>
              <w:ind w:firstLine="0" w:firstLineChars="0"/>
              <w:jc w:val="center"/>
              <w:rPr>
                <w:rFonts w:hint="eastAsia"/>
              </w:rPr>
            </w:pPr>
          </w:p>
        </w:tc>
      </w:tr>
      <w:tr w14:paraId="73C13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400" w:type="pct"/>
            <w:shd w:val="clear" w:color="auto" w:fill="auto"/>
            <w:vAlign w:val="center"/>
          </w:tcPr>
          <w:p w14:paraId="68B1E904">
            <w:pPr>
              <w:pStyle w:val="28"/>
              <w:numPr>
                <w:ilvl w:val="0"/>
                <w:numId w:val="11"/>
              </w:numPr>
              <w:adjustRightInd w:val="0"/>
              <w:snapToGrid w:val="0"/>
              <w:spacing w:line="240" w:lineRule="auto"/>
              <w:ind w:left="0" w:firstLine="0" w:firstLineChars="0"/>
              <w:jc w:val="center"/>
              <w:rPr>
                <w:rFonts w:hint="eastAsia"/>
              </w:rPr>
            </w:pPr>
          </w:p>
        </w:tc>
        <w:tc>
          <w:tcPr>
            <w:tcW w:w="738" w:type="pct"/>
            <w:tcBorders>
              <w:right w:val="single" w:color="000000" w:sz="4" w:space="0"/>
            </w:tcBorders>
            <w:shd w:val="clear" w:color="auto" w:fill="auto"/>
            <w:vAlign w:val="center"/>
          </w:tcPr>
          <w:p w14:paraId="0C452E53">
            <w:pPr>
              <w:adjustRightInd w:val="0"/>
              <w:snapToGrid w:val="0"/>
              <w:spacing w:line="240" w:lineRule="auto"/>
              <w:ind w:firstLine="0" w:firstLineChars="0"/>
              <w:jc w:val="center"/>
              <w:rPr>
                <w:rFonts w:hint="eastAsia" w:cs="Arial"/>
              </w:rPr>
            </w:pPr>
          </w:p>
        </w:tc>
        <w:tc>
          <w:tcPr>
            <w:tcW w:w="484" w:type="pct"/>
            <w:tcBorders>
              <w:left w:val="single" w:color="000000" w:sz="4" w:space="0"/>
              <w:right w:val="single" w:color="auto" w:sz="4" w:space="0"/>
            </w:tcBorders>
            <w:shd w:val="clear" w:color="auto" w:fill="auto"/>
            <w:vAlign w:val="center"/>
          </w:tcPr>
          <w:p w14:paraId="550EE0E5">
            <w:pPr>
              <w:adjustRightInd w:val="0"/>
              <w:snapToGrid w:val="0"/>
              <w:spacing w:line="240" w:lineRule="auto"/>
              <w:ind w:firstLine="0" w:firstLineChars="0"/>
              <w:jc w:val="center"/>
              <w:rPr>
                <w:rFonts w:hint="eastAsia"/>
              </w:rPr>
            </w:pPr>
          </w:p>
        </w:tc>
        <w:tc>
          <w:tcPr>
            <w:tcW w:w="568" w:type="pct"/>
            <w:tcBorders>
              <w:left w:val="single" w:color="000000" w:sz="4" w:space="0"/>
              <w:right w:val="single" w:color="auto" w:sz="4" w:space="0"/>
            </w:tcBorders>
            <w:shd w:val="clear" w:color="auto" w:fill="auto"/>
            <w:vAlign w:val="center"/>
          </w:tcPr>
          <w:p w14:paraId="36D69A9E">
            <w:pPr>
              <w:adjustRightInd w:val="0"/>
              <w:snapToGrid w:val="0"/>
              <w:spacing w:line="240" w:lineRule="auto"/>
              <w:ind w:firstLine="0" w:firstLineChars="0"/>
              <w:jc w:val="center"/>
              <w:rPr>
                <w:rFonts w:hint="eastAsia"/>
              </w:rPr>
            </w:pPr>
          </w:p>
        </w:tc>
        <w:tc>
          <w:tcPr>
            <w:tcW w:w="324" w:type="pct"/>
            <w:tcBorders>
              <w:left w:val="single" w:color="auto" w:sz="4" w:space="0"/>
            </w:tcBorders>
            <w:shd w:val="clear" w:color="auto" w:fill="auto"/>
            <w:vAlign w:val="center"/>
          </w:tcPr>
          <w:p w14:paraId="61F668AD">
            <w:pPr>
              <w:adjustRightInd w:val="0"/>
              <w:snapToGrid w:val="0"/>
              <w:spacing w:line="240" w:lineRule="auto"/>
              <w:ind w:firstLine="0" w:firstLineChars="0"/>
              <w:jc w:val="center"/>
              <w:rPr>
                <w:rFonts w:hint="eastAsia"/>
              </w:rPr>
            </w:pPr>
          </w:p>
        </w:tc>
        <w:tc>
          <w:tcPr>
            <w:tcW w:w="390" w:type="pct"/>
            <w:shd w:val="clear" w:color="auto" w:fill="auto"/>
            <w:vAlign w:val="center"/>
          </w:tcPr>
          <w:p w14:paraId="451AA76A">
            <w:pPr>
              <w:adjustRightInd w:val="0"/>
              <w:snapToGrid w:val="0"/>
              <w:spacing w:line="240" w:lineRule="auto"/>
              <w:ind w:firstLine="0" w:firstLineChars="0"/>
              <w:jc w:val="center"/>
              <w:rPr>
                <w:rFonts w:hint="eastAsia"/>
              </w:rPr>
            </w:pPr>
          </w:p>
        </w:tc>
        <w:tc>
          <w:tcPr>
            <w:tcW w:w="799" w:type="pct"/>
            <w:shd w:val="clear" w:color="auto" w:fill="auto"/>
            <w:vAlign w:val="center"/>
          </w:tcPr>
          <w:p w14:paraId="2A955CEF">
            <w:pPr>
              <w:adjustRightInd w:val="0"/>
              <w:snapToGrid w:val="0"/>
              <w:spacing w:line="240" w:lineRule="auto"/>
              <w:ind w:firstLine="0" w:firstLineChars="0"/>
              <w:jc w:val="center"/>
              <w:rPr>
                <w:rFonts w:hint="eastAsia"/>
              </w:rPr>
            </w:pPr>
          </w:p>
        </w:tc>
        <w:tc>
          <w:tcPr>
            <w:tcW w:w="723" w:type="pct"/>
            <w:shd w:val="clear" w:color="auto" w:fill="auto"/>
            <w:vAlign w:val="center"/>
          </w:tcPr>
          <w:p w14:paraId="3F1B04FB">
            <w:pPr>
              <w:adjustRightInd w:val="0"/>
              <w:snapToGrid w:val="0"/>
              <w:spacing w:line="240" w:lineRule="auto"/>
              <w:ind w:firstLine="0" w:firstLineChars="0"/>
              <w:jc w:val="center"/>
              <w:rPr>
                <w:rFonts w:hint="eastAsia"/>
              </w:rPr>
            </w:pPr>
          </w:p>
        </w:tc>
        <w:tc>
          <w:tcPr>
            <w:tcW w:w="574" w:type="pct"/>
            <w:shd w:val="clear" w:color="auto" w:fill="auto"/>
            <w:vAlign w:val="center"/>
          </w:tcPr>
          <w:p w14:paraId="0A9AE7F4">
            <w:pPr>
              <w:adjustRightInd w:val="0"/>
              <w:snapToGrid w:val="0"/>
              <w:spacing w:line="240" w:lineRule="auto"/>
              <w:ind w:firstLine="0" w:firstLineChars="0"/>
              <w:jc w:val="center"/>
              <w:rPr>
                <w:rFonts w:hint="eastAsia"/>
              </w:rPr>
            </w:pPr>
          </w:p>
        </w:tc>
      </w:tr>
      <w:tr w14:paraId="5EF3B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400" w:type="pct"/>
            <w:shd w:val="clear" w:color="auto" w:fill="auto"/>
            <w:vAlign w:val="center"/>
          </w:tcPr>
          <w:p w14:paraId="572D8D11">
            <w:pPr>
              <w:pStyle w:val="28"/>
              <w:numPr>
                <w:ilvl w:val="0"/>
                <w:numId w:val="11"/>
              </w:numPr>
              <w:adjustRightInd w:val="0"/>
              <w:snapToGrid w:val="0"/>
              <w:spacing w:line="240" w:lineRule="auto"/>
              <w:ind w:left="0" w:firstLine="0" w:firstLineChars="0"/>
              <w:jc w:val="center"/>
              <w:rPr>
                <w:rFonts w:hint="eastAsia"/>
              </w:rPr>
            </w:pPr>
          </w:p>
        </w:tc>
        <w:tc>
          <w:tcPr>
            <w:tcW w:w="738" w:type="pct"/>
            <w:tcBorders>
              <w:right w:val="single" w:color="000000" w:sz="4" w:space="0"/>
            </w:tcBorders>
            <w:shd w:val="clear" w:color="auto" w:fill="auto"/>
            <w:vAlign w:val="center"/>
          </w:tcPr>
          <w:p w14:paraId="0989AA68">
            <w:pPr>
              <w:adjustRightInd w:val="0"/>
              <w:snapToGrid w:val="0"/>
              <w:spacing w:line="240" w:lineRule="auto"/>
              <w:ind w:firstLine="0" w:firstLineChars="0"/>
              <w:jc w:val="center"/>
              <w:rPr>
                <w:rFonts w:hint="eastAsia" w:cs="Arial"/>
              </w:rPr>
            </w:pPr>
          </w:p>
        </w:tc>
        <w:tc>
          <w:tcPr>
            <w:tcW w:w="484" w:type="pct"/>
            <w:tcBorders>
              <w:left w:val="single" w:color="000000" w:sz="4" w:space="0"/>
              <w:right w:val="single" w:color="auto" w:sz="4" w:space="0"/>
            </w:tcBorders>
            <w:shd w:val="clear" w:color="auto" w:fill="auto"/>
            <w:vAlign w:val="center"/>
          </w:tcPr>
          <w:p w14:paraId="015B1A79">
            <w:pPr>
              <w:adjustRightInd w:val="0"/>
              <w:snapToGrid w:val="0"/>
              <w:spacing w:line="240" w:lineRule="auto"/>
              <w:ind w:firstLine="0" w:firstLineChars="0"/>
              <w:jc w:val="center"/>
              <w:rPr>
                <w:rFonts w:hint="eastAsia"/>
              </w:rPr>
            </w:pPr>
          </w:p>
        </w:tc>
        <w:tc>
          <w:tcPr>
            <w:tcW w:w="568" w:type="pct"/>
            <w:tcBorders>
              <w:left w:val="single" w:color="000000" w:sz="4" w:space="0"/>
              <w:right w:val="single" w:color="auto" w:sz="4" w:space="0"/>
            </w:tcBorders>
            <w:shd w:val="clear" w:color="auto" w:fill="auto"/>
            <w:vAlign w:val="center"/>
          </w:tcPr>
          <w:p w14:paraId="1F133A66">
            <w:pPr>
              <w:adjustRightInd w:val="0"/>
              <w:snapToGrid w:val="0"/>
              <w:spacing w:line="240" w:lineRule="auto"/>
              <w:ind w:firstLine="0" w:firstLineChars="0"/>
              <w:jc w:val="center"/>
              <w:rPr>
                <w:rFonts w:hint="eastAsia"/>
              </w:rPr>
            </w:pPr>
          </w:p>
        </w:tc>
        <w:tc>
          <w:tcPr>
            <w:tcW w:w="324" w:type="pct"/>
            <w:tcBorders>
              <w:left w:val="single" w:color="auto" w:sz="4" w:space="0"/>
            </w:tcBorders>
            <w:shd w:val="clear" w:color="auto" w:fill="auto"/>
            <w:vAlign w:val="center"/>
          </w:tcPr>
          <w:p w14:paraId="3FB41580">
            <w:pPr>
              <w:adjustRightInd w:val="0"/>
              <w:snapToGrid w:val="0"/>
              <w:spacing w:line="240" w:lineRule="auto"/>
              <w:ind w:firstLine="0" w:firstLineChars="0"/>
              <w:jc w:val="center"/>
              <w:rPr>
                <w:rFonts w:hint="eastAsia"/>
              </w:rPr>
            </w:pPr>
          </w:p>
        </w:tc>
        <w:tc>
          <w:tcPr>
            <w:tcW w:w="390" w:type="pct"/>
            <w:shd w:val="clear" w:color="auto" w:fill="auto"/>
            <w:vAlign w:val="center"/>
          </w:tcPr>
          <w:p w14:paraId="7AA9A88D">
            <w:pPr>
              <w:adjustRightInd w:val="0"/>
              <w:snapToGrid w:val="0"/>
              <w:spacing w:line="240" w:lineRule="auto"/>
              <w:ind w:firstLine="0" w:firstLineChars="0"/>
              <w:jc w:val="center"/>
              <w:rPr>
                <w:rFonts w:hint="eastAsia"/>
              </w:rPr>
            </w:pPr>
          </w:p>
        </w:tc>
        <w:tc>
          <w:tcPr>
            <w:tcW w:w="799" w:type="pct"/>
            <w:shd w:val="clear" w:color="auto" w:fill="auto"/>
            <w:vAlign w:val="center"/>
          </w:tcPr>
          <w:p w14:paraId="59B411AC">
            <w:pPr>
              <w:adjustRightInd w:val="0"/>
              <w:snapToGrid w:val="0"/>
              <w:spacing w:line="240" w:lineRule="auto"/>
              <w:ind w:firstLine="0" w:firstLineChars="0"/>
              <w:jc w:val="center"/>
              <w:rPr>
                <w:rFonts w:hint="eastAsia"/>
              </w:rPr>
            </w:pPr>
          </w:p>
        </w:tc>
        <w:tc>
          <w:tcPr>
            <w:tcW w:w="723" w:type="pct"/>
            <w:shd w:val="clear" w:color="auto" w:fill="auto"/>
            <w:vAlign w:val="center"/>
          </w:tcPr>
          <w:p w14:paraId="6C16D56A">
            <w:pPr>
              <w:adjustRightInd w:val="0"/>
              <w:snapToGrid w:val="0"/>
              <w:spacing w:line="240" w:lineRule="auto"/>
              <w:ind w:firstLine="0" w:firstLineChars="0"/>
              <w:jc w:val="center"/>
              <w:rPr>
                <w:rFonts w:hint="eastAsia"/>
              </w:rPr>
            </w:pPr>
          </w:p>
        </w:tc>
        <w:tc>
          <w:tcPr>
            <w:tcW w:w="574" w:type="pct"/>
            <w:shd w:val="clear" w:color="auto" w:fill="auto"/>
            <w:vAlign w:val="center"/>
          </w:tcPr>
          <w:p w14:paraId="43062CDB">
            <w:pPr>
              <w:adjustRightInd w:val="0"/>
              <w:snapToGrid w:val="0"/>
              <w:spacing w:line="240" w:lineRule="auto"/>
              <w:ind w:firstLine="0" w:firstLineChars="0"/>
              <w:jc w:val="center"/>
              <w:rPr>
                <w:rFonts w:hint="eastAsia"/>
              </w:rPr>
            </w:pPr>
          </w:p>
        </w:tc>
      </w:tr>
      <w:tr w14:paraId="0872B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400" w:type="pct"/>
            <w:shd w:val="clear" w:color="auto" w:fill="auto"/>
            <w:vAlign w:val="center"/>
          </w:tcPr>
          <w:p w14:paraId="46A8ABDC">
            <w:pPr>
              <w:pStyle w:val="28"/>
              <w:numPr>
                <w:ilvl w:val="0"/>
                <w:numId w:val="11"/>
              </w:numPr>
              <w:adjustRightInd w:val="0"/>
              <w:snapToGrid w:val="0"/>
              <w:spacing w:line="240" w:lineRule="auto"/>
              <w:ind w:left="0" w:firstLine="0" w:firstLineChars="0"/>
              <w:jc w:val="center"/>
              <w:rPr>
                <w:rFonts w:hint="eastAsia"/>
              </w:rPr>
            </w:pPr>
          </w:p>
        </w:tc>
        <w:tc>
          <w:tcPr>
            <w:tcW w:w="738" w:type="pct"/>
            <w:tcBorders>
              <w:right w:val="single" w:color="000000" w:sz="4" w:space="0"/>
            </w:tcBorders>
            <w:shd w:val="clear" w:color="auto" w:fill="auto"/>
            <w:vAlign w:val="center"/>
          </w:tcPr>
          <w:p w14:paraId="4FD60417">
            <w:pPr>
              <w:adjustRightInd w:val="0"/>
              <w:snapToGrid w:val="0"/>
              <w:spacing w:line="240" w:lineRule="auto"/>
              <w:ind w:firstLine="0" w:firstLineChars="0"/>
              <w:jc w:val="center"/>
              <w:rPr>
                <w:rFonts w:hint="eastAsia" w:cs="Arial"/>
              </w:rPr>
            </w:pPr>
          </w:p>
        </w:tc>
        <w:tc>
          <w:tcPr>
            <w:tcW w:w="484" w:type="pct"/>
            <w:tcBorders>
              <w:left w:val="single" w:color="000000" w:sz="4" w:space="0"/>
              <w:right w:val="single" w:color="auto" w:sz="4" w:space="0"/>
            </w:tcBorders>
            <w:shd w:val="clear" w:color="auto" w:fill="auto"/>
            <w:vAlign w:val="center"/>
          </w:tcPr>
          <w:p w14:paraId="6067D925">
            <w:pPr>
              <w:adjustRightInd w:val="0"/>
              <w:snapToGrid w:val="0"/>
              <w:spacing w:line="240" w:lineRule="auto"/>
              <w:ind w:firstLine="0" w:firstLineChars="0"/>
              <w:jc w:val="center"/>
              <w:rPr>
                <w:rFonts w:hint="eastAsia"/>
              </w:rPr>
            </w:pPr>
          </w:p>
        </w:tc>
        <w:tc>
          <w:tcPr>
            <w:tcW w:w="568" w:type="pct"/>
            <w:tcBorders>
              <w:left w:val="single" w:color="000000" w:sz="4" w:space="0"/>
              <w:right w:val="single" w:color="auto" w:sz="4" w:space="0"/>
            </w:tcBorders>
            <w:shd w:val="clear" w:color="auto" w:fill="auto"/>
            <w:vAlign w:val="center"/>
          </w:tcPr>
          <w:p w14:paraId="0B0244C6">
            <w:pPr>
              <w:adjustRightInd w:val="0"/>
              <w:snapToGrid w:val="0"/>
              <w:spacing w:line="240" w:lineRule="auto"/>
              <w:ind w:firstLine="0" w:firstLineChars="0"/>
              <w:jc w:val="center"/>
              <w:rPr>
                <w:rFonts w:hint="eastAsia"/>
              </w:rPr>
            </w:pPr>
          </w:p>
        </w:tc>
        <w:tc>
          <w:tcPr>
            <w:tcW w:w="324" w:type="pct"/>
            <w:tcBorders>
              <w:left w:val="single" w:color="auto" w:sz="4" w:space="0"/>
            </w:tcBorders>
            <w:shd w:val="clear" w:color="auto" w:fill="auto"/>
            <w:vAlign w:val="center"/>
          </w:tcPr>
          <w:p w14:paraId="71151BB8">
            <w:pPr>
              <w:adjustRightInd w:val="0"/>
              <w:snapToGrid w:val="0"/>
              <w:spacing w:line="240" w:lineRule="auto"/>
              <w:ind w:firstLine="0" w:firstLineChars="0"/>
              <w:jc w:val="center"/>
              <w:rPr>
                <w:rFonts w:hint="eastAsia"/>
              </w:rPr>
            </w:pPr>
          </w:p>
        </w:tc>
        <w:tc>
          <w:tcPr>
            <w:tcW w:w="390" w:type="pct"/>
            <w:shd w:val="clear" w:color="auto" w:fill="auto"/>
            <w:vAlign w:val="center"/>
          </w:tcPr>
          <w:p w14:paraId="51D56019">
            <w:pPr>
              <w:adjustRightInd w:val="0"/>
              <w:snapToGrid w:val="0"/>
              <w:spacing w:line="240" w:lineRule="auto"/>
              <w:ind w:firstLine="0" w:firstLineChars="0"/>
              <w:jc w:val="center"/>
              <w:rPr>
                <w:rFonts w:hint="eastAsia"/>
              </w:rPr>
            </w:pPr>
          </w:p>
        </w:tc>
        <w:tc>
          <w:tcPr>
            <w:tcW w:w="799" w:type="pct"/>
            <w:shd w:val="clear" w:color="auto" w:fill="auto"/>
            <w:vAlign w:val="center"/>
          </w:tcPr>
          <w:p w14:paraId="01D47B79">
            <w:pPr>
              <w:adjustRightInd w:val="0"/>
              <w:snapToGrid w:val="0"/>
              <w:spacing w:line="240" w:lineRule="auto"/>
              <w:ind w:firstLine="0" w:firstLineChars="0"/>
              <w:jc w:val="center"/>
              <w:rPr>
                <w:rFonts w:hint="eastAsia"/>
              </w:rPr>
            </w:pPr>
          </w:p>
        </w:tc>
        <w:tc>
          <w:tcPr>
            <w:tcW w:w="723" w:type="pct"/>
            <w:shd w:val="clear" w:color="auto" w:fill="auto"/>
            <w:vAlign w:val="center"/>
          </w:tcPr>
          <w:p w14:paraId="4F918302">
            <w:pPr>
              <w:adjustRightInd w:val="0"/>
              <w:snapToGrid w:val="0"/>
              <w:spacing w:line="240" w:lineRule="auto"/>
              <w:ind w:firstLine="0" w:firstLineChars="0"/>
              <w:jc w:val="center"/>
              <w:rPr>
                <w:rFonts w:hint="eastAsia"/>
              </w:rPr>
            </w:pPr>
          </w:p>
        </w:tc>
        <w:tc>
          <w:tcPr>
            <w:tcW w:w="574" w:type="pct"/>
            <w:shd w:val="clear" w:color="auto" w:fill="auto"/>
            <w:vAlign w:val="center"/>
          </w:tcPr>
          <w:p w14:paraId="1C5BCA75">
            <w:pPr>
              <w:adjustRightInd w:val="0"/>
              <w:snapToGrid w:val="0"/>
              <w:spacing w:line="240" w:lineRule="auto"/>
              <w:ind w:firstLine="0" w:firstLineChars="0"/>
              <w:jc w:val="center"/>
              <w:rPr>
                <w:rFonts w:hint="eastAsia"/>
              </w:rPr>
            </w:pPr>
          </w:p>
        </w:tc>
      </w:tr>
      <w:tr w14:paraId="28394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400" w:type="pct"/>
            <w:shd w:val="clear" w:color="auto" w:fill="auto"/>
            <w:vAlign w:val="center"/>
          </w:tcPr>
          <w:p w14:paraId="33C10E37">
            <w:pPr>
              <w:pStyle w:val="28"/>
              <w:numPr>
                <w:ilvl w:val="0"/>
                <w:numId w:val="11"/>
              </w:numPr>
              <w:adjustRightInd w:val="0"/>
              <w:snapToGrid w:val="0"/>
              <w:spacing w:line="240" w:lineRule="auto"/>
              <w:ind w:left="0" w:firstLine="0" w:firstLineChars="0"/>
              <w:jc w:val="center"/>
              <w:rPr>
                <w:rFonts w:hint="eastAsia"/>
              </w:rPr>
            </w:pPr>
          </w:p>
        </w:tc>
        <w:tc>
          <w:tcPr>
            <w:tcW w:w="738" w:type="pct"/>
            <w:tcBorders>
              <w:right w:val="single" w:color="000000" w:sz="4" w:space="0"/>
            </w:tcBorders>
            <w:shd w:val="clear" w:color="auto" w:fill="auto"/>
            <w:vAlign w:val="center"/>
          </w:tcPr>
          <w:p w14:paraId="104B16BF">
            <w:pPr>
              <w:adjustRightInd w:val="0"/>
              <w:snapToGrid w:val="0"/>
              <w:spacing w:line="240" w:lineRule="auto"/>
              <w:ind w:firstLine="0" w:firstLineChars="0"/>
              <w:jc w:val="center"/>
              <w:rPr>
                <w:rFonts w:hint="eastAsia" w:cs="Arial"/>
              </w:rPr>
            </w:pPr>
          </w:p>
        </w:tc>
        <w:tc>
          <w:tcPr>
            <w:tcW w:w="484" w:type="pct"/>
            <w:tcBorders>
              <w:left w:val="single" w:color="000000" w:sz="4" w:space="0"/>
              <w:right w:val="single" w:color="auto" w:sz="4" w:space="0"/>
            </w:tcBorders>
            <w:shd w:val="clear" w:color="auto" w:fill="auto"/>
            <w:vAlign w:val="center"/>
          </w:tcPr>
          <w:p w14:paraId="2BB44ACB">
            <w:pPr>
              <w:adjustRightInd w:val="0"/>
              <w:snapToGrid w:val="0"/>
              <w:spacing w:line="240" w:lineRule="auto"/>
              <w:ind w:firstLine="0" w:firstLineChars="0"/>
              <w:jc w:val="center"/>
              <w:rPr>
                <w:rFonts w:hint="eastAsia"/>
              </w:rPr>
            </w:pPr>
          </w:p>
        </w:tc>
        <w:tc>
          <w:tcPr>
            <w:tcW w:w="568" w:type="pct"/>
            <w:tcBorders>
              <w:left w:val="single" w:color="000000" w:sz="4" w:space="0"/>
              <w:right w:val="single" w:color="auto" w:sz="4" w:space="0"/>
            </w:tcBorders>
            <w:shd w:val="clear" w:color="auto" w:fill="auto"/>
            <w:vAlign w:val="center"/>
          </w:tcPr>
          <w:p w14:paraId="3EA62A6F">
            <w:pPr>
              <w:adjustRightInd w:val="0"/>
              <w:snapToGrid w:val="0"/>
              <w:spacing w:line="240" w:lineRule="auto"/>
              <w:ind w:firstLine="0" w:firstLineChars="0"/>
              <w:jc w:val="center"/>
              <w:rPr>
                <w:rFonts w:hint="eastAsia"/>
              </w:rPr>
            </w:pPr>
          </w:p>
        </w:tc>
        <w:tc>
          <w:tcPr>
            <w:tcW w:w="324" w:type="pct"/>
            <w:tcBorders>
              <w:left w:val="single" w:color="auto" w:sz="4" w:space="0"/>
            </w:tcBorders>
            <w:shd w:val="clear" w:color="auto" w:fill="auto"/>
            <w:vAlign w:val="center"/>
          </w:tcPr>
          <w:p w14:paraId="07B6B241">
            <w:pPr>
              <w:adjustRightInd w:val="0"/>
              <w:snapToGrid w:val="0"/>
              <w:spacing w:line="240" w:lineRule="auto"/>
              <w:ind w:firstLine="0" w:firstLineChars="0"/>
              <w:jc w:val="center"/>
              <w:rPr>
                <w:rFonts w:hint="eastAsia"/>
              </w:rPr>
            </w:pPr>
          </w:p>
        </w:tc>
        <w:tc>
          <w:tcPr>
            <w:tcW w:w="390" w:type="pct"/>
            <w:shd w:val="clear" w:color="auto" w:fill="auto"/>
            <w:vAlign w:val="center"/>
          </w:tcPr>
          <w:p w14:paraId="06E1177F">
            <w:pPr>
              <w:adjustRightInd w:val="0"/>
              <w:snapToGrid w:val="0"/>
              <w:spacing w:line="240" w:lineRule="auto"/>
              <w:ind w:firstLine="0" w:firstLineChars="0"/>
              <w:jc w:val="center"/>
              <w:rPr>
                <w:rFonts w:hint="eastAsia"/>
              </w:rPr>
            </w:pPr>
          </w:p>
        </w:tc>
        <w:tc>
          <w:tcPr>
            <w:tcW w:w="799" w:type="pct"/>
            <w:shd w:val="clear" w:color="auto" w:fill="auto"/>
            <w:vAlign w:val="center"/>
          </w:tcPr>
          <w:p w14:paraId="044F193D">
            <w:pPr>
              <w:adjustRightInd w:val="0"/>
              <w:snapToGrid w:val="0"/>
              <w:spacing w:line="240" w:lineRule="auto"/>
              <w:ind w:firstLine="0" w:firstLineChars="0"/>
              <w:jc w:val="center"/>
              <w:rPr>
                <w:rFonts w:hint="eastAsia"/>
              </w:rPr>
            </w:pPr>
          </w:p>
        </w:tc>
        <w:tc>
          <w:tcPr>
            <w:tcW w:w="723" w:type="pct"/>
            <w:shd w:val="clear" w:color="auto" w:fill="auto"/>
            <w:vAlign w:val="center"/>
          </w:tcPr>
          <w:p w14:paraId="6987F22E">
            <w:pPr>
              <w:adjustRightInd w:val="0"/>
              <w:snapToGrid w:val="0"/>
              <w:spacing w:line="240" w:lineRule="auto"/>
              <w:ind w:firstLine="0" w:firstLineChars="0"/>
              <w:jc w:val="center"/>
              <w:rPr>
                <w:rFonts w:hint="eastAsia"/>
              </w:rPr>
            </w:pPr>
          </w:p>
        </w:tc>
        <w:tc>
          <w:tcPr>
            <w:tcW w:w="574" w:type="pct"/>
            <w:shd w:val="clear" w:color="auto" w:fill="auto"/>
            <w:vAlign w:val="center"/>
          </w:tcPr>
          <w:p w14:paraId="1F62B152">
            <w:pPr>
              <w:adjustRightInd w:val="0"/>
              <w:snapToGrid w:val="0"/>
              <w:spacing w:line="240" w:lineRule="auto"/>
              <w:ind w:firstLine="0" w:firstLineChars="0"/>
              <w:jc w:val="center"/>
              <w:rPr>
                <w:rFonts w:hint="eastAsia"/>
              </w:rPr>
            </w:pPr>
          </w:p>
        </w:tc>
      </w:tr>
      <w:tr w14:paraId="02044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400" w:type="pct"/>
            <w:shd w:val="clear" w:color="auto" w:fill="auto"/>
            <w:vAlign w:val="center"/>
          </w:tcPr>
          <w:p w14:paraId="391C61CA">
            <w:pPr>
              <w:pStyle w:val="28"/>
              <w:numPr>
                <w:ilvl w:val="0"/>
                <w:numId w:val="11"/>
              </w:numPr>
              <w:adjustRightInd w:val="0"/>
              <w:snapToGrid w:val="0"/>
              <w:spacing w:line="240" w:lineRule="auto"/>
              <w:ind w:left="0" w:firstLine="0" w:firstLineChars="0"/>
              <w:jc w:val="center"/>
              <w:rPr>
                <w:rFonts w:hint="eastAsia"/>
              </w:rPr>
            </w:pPr>
          </w:p>
        </w:tc>
        <w:tc>
          <w:tcPr>
            <w:tcW w:w="738" w:type="pct"/>
            <w:tcBorders>
              <w:right w:val="single" w:color="000000" w:sz="4" w:space="0"/>
            </w:tcBorders>
            <w:shd w:val="clear" w:color="auto" w:fill="auto"/>
            <w:vAlign w:val="center"/>
          </w:tcPr>
          <w:p w14:paraId="10E05615">
            <w:pPr>
              <w:adjustRightInd w:val="0"/>
              <w:snapToGrid w:val="0"/>
              <w:spacing w:line="240" w:lineRule="auto"/>
              <w:ind w:firstLine="0" w:firstLineChars="0"/>
              <w:jc w:val="center"/>
              <w:rPr>
                <w:rFonts w:hint="eastAsia" w:cs="Arial"/>
              </w:rPr>
            </w:pPr>
          </w:p>
        </w:tc>
        <w:tc>
          <w:tcPr>
            <w:tcW w:w="484" w:type="pct"/>
            <w:tcBorders>
              <w:left w:val="single" w:color="000000" w:sz="4" w:space="0"/>
              <w:right w:val="single" w:color="auto" w:sz="4" w:space="0"/>
            </w:tcBorders>
            <w:shd w:val="clear" w:color="auto" w:fill="auto"/>
            <w:vAlign w:val="center"/>
          </w:tcPr>
          <w:p w14:paraId="095312FD">
            <w:pPr>
              <w:adjustRightInd w:val="0"/>
              <w:snapToGrid w:val="0"/>
              <w:spacing w:line="240" w:lineRule="auto"/>
              <w:ind w:firstLine="0" w:firstLineChars="0"/>
              <w:jc w:val="center"/>
              <w:rPr>
                <w:rFonts w:hint="eastAsia"/>
              </w:rPr>
            </w:pPr>
          </w:p>
        </w:tc>
        <w:tc>
          <w:tcPr>
            <w:tcW w:w="568" w:type="pct"/>
            <w:tcBorders>
              <w:left w:val="single" w:color="000000" w:sz="4" w:space="0"/>
              <w:right w:val="single" w:color="auto" w:sz="4" w:space="0"/>
            </w:tcBorders>
            <w:shd w:val="clear" w:color="auto" w:fill="auto"/>
            <w:vAlign w:val="center"/>
          </w:tcPr>
          <w:p w14:paraId="530C1F98">
            <w:pPr>
              <w:adjustRightInd w:val="0"/>
              <w:snapToGrid w:val="0"/>
              <w:spacing w:line="240" w:lineRule="auto"/>
              <w:ind w:firstLine="0" w:firstLineChars="0"/>
              <w:jc w:val="center"/>
              <w:rPr>
                <w:rFonts w:hint="eastAsia"/>
              </w:rPr>
            </w:pPr>
          </w:p>
        </w:tc>
        <w:tc>
          <w:tcPr>
            <w:tcW w:w="324" w:type="pct"/>
            <w:tcBorders>
              <w:left w:val="single" w:color="auto" w:sz="4" w:space="0"/>
            </w:tcBorders>
            <w:shd w:val="clear" w:color="auto" w:fill="auto"/>
            <w:vAlign w:val="center"/>
          </w:tcPr>
          <w:p w14:paraId="1324E017">
            <w:pPr>
              <w:adjustRightInd w:val="0"/>
              <w:snapToGrid w:val="0"/>
              <w:spacing w:line="240" w:lineRule="auto"/>
              <w:ind w:firstLine="0" w:firstLineChars="0"/>
              <w:jc w:val="center"/>
              <w:rPr>
                <w:rFonts w:hint="eastAsia"/>
              </w:rPr>
            </w:pPr>
          </w:p>
        </w:tc>
        <w:tc>
          <w:tcPr>
            <w:tcW w:w="390" w:type="pct"/>
            <w:shd w:val="clear" w:color="auto" w:fill="auto"/>
            <w:vAlign w:val="center"/>
          </w:tcPr>
          <w:p w14:paraId="08B58BFB">
            <w:pPr>
              <w:adjustRightInd w:val="0"/>
              <w:snapToGrid w:val="0"/>
              <w:spacing w:line="240" w:lineRule="auto"/>
              <w:ind w:firstLine="0" w:firstLineChars="0"/>
              <w:jc w:val="center"/>
              <w:rPr>
                <w:rFonts w:hint="eastAsia"/>
              </w:rPr>
            </w:pPr>
          </w:p>
        </w:tc>
        <w:tc>
          <w:tcPr>
            <w:tcW w:w="799" w:type="pct"/>
            <w:shd w:val="clear" w:color="auto" w:fill="auto"/>
            <w:vAlign w:val="center"/>
          </w:tcPr>
          <w:p w14:paraId="37C7C372">
            <w:pPr>
              <w:adjustRightInd w:val="0"/>
              <w:snapToGrid w:val="0"/>
              <w:spacing w:line="240" w:lineRule="auto"/>
              <w:ind w:firstLine="0" w:firstLineChars="0"/>
              <w:jc w:val="center"/>
              <w:rPr>
                <w:rFonts w:hint="eastAsia"/>
              </w:rPr>
            </w:pPr>
          </w:p>
        </w:tc>
        <w:tc>
          <w:tcPr>
            <w:tcW w:w="723" w:type="pct"/>
            <w:shd w:val="clear" w:color="auto" w:fill="auto"/>
            <w:vAlign w:val="center"/>
          </w:tcPr>
          <w:p w14:paraId="05A1CD26">
            <w:pPr>
              <w:adjustRightInd w:val="0"/>
              <w:snapToGrid w:val="0"/>
              <w:spacing w:line="240" w:lineRule="auto"/>
              <w:ind w:firstLine="0" w:firstLineChars="0"/>
              <w:jc w:val="center"/>
              <w:rPr>
                <w:rFonts w:hint="eastAsia"/>
              </w:rPr>
            </w:pPr>
          </w:p>
        </w:tc>
        <w:tc>
          <w:tcPr>
            <w:tcW w:w="574" w:type="pct"/>
            <w:shd w:val="clear" w:color="auto" w:fill="auto"/>
            <w:vAlign w:val="center"/>
          </w:tcPr>
          <w:p w14:paraId="2B47F164">
            <w:pPr>
              <w:adjustRightInd w:val="0"/>
              <w:snapToGrid w:val="0"/>
              <w:spacing w:line="240" w:lineRule="auto"/>
              <w:ind w:firstLine="0" w:firstLineChars="0"/>
              <w:jc w:val="center"/>
              <w:rPr>
                <w:rFonts w:hint="eastAsia"/>
              </w:rPr>
            </w:pPr>
          </w:p>
        </w:tc>
      </w:tr>
      <w:tr w14:paraId="4FE80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400" w:type="pct"/>
            <w:shd w:val="clear" w:color="auto" w:fill="auto"/>
            <w:vAlign w:val="center"/>
          </w:tcPr>
          <w:p w14:paraId="7838B585">
            <w:pPr>
              <w:pStyle w:val="28"/>
              <w:numPr>
                <w:ilvl w:val="0"/>
                <w:numId w:val="11"/>
              </w:numPr>
              <w:adjustRightInd w:val="0"/>
              <w:snapToGrid w:val="0"/>
              <w:spacing w:line="240" w:lineRule="auto"/>
              <w:ind w:left="0" w:firstLine="0" w:firstLineChars="0"/>
              <w:jc w:val="center"/>
              <w:rPr>
                <w:rFonts w:hint="eastAsia"/>
              </w:rPr>
            </w:pPr>
          </w:p>
        </w:tc>
        <w:tc>
          <w:tcPr>
            <w:tcW w:w="738" w:type="pct"/>
            <w:tcBorders>
              <w:right w:val="single" w:color="000000" w:sz="4" w:space="0"/>
            </w:tcBorders>
            <w:shd w:val="clear" w:color="auto" w:fill="auto"/>
            <w:vAlign w:val="center"/>
          </w:tcPr>
          <w:p w14:paraId="3298B6B7">
            <w:pPr>
              <w:adjustRightInd w:val="0"/>
              <w:snapToGrid w:val="0"/>
              <w:spacing w:line="240" w:lineRule="auto"/>
              <w:ind w:firstLine="0" w:firstLineChars="0"/>
              <w:jc w:val="center"/>
              <w:rPr>
                <w:rFonts w:hint="eastAsia" w:cs="Arial"/>
              </w:rPr>
            </w:pPr>
          </w:p>
        </w:tc>
        <w:tc>
          <w:tcPr>
            <w:tcW w:w="484" w:type="pct"/>
            <w:tcBorders>
              <w:left w:val="single" w:color="000000" w:sz="4" w:space="0"/>
              <w:right w:val="single" w:color="auto" w:sz="4" w:space="0"/>
            </w:tcBorders>
            <w:shd w:val="clear" w:color="auto" w:fill="auto"/>
            <w:vAlign w:val="center"/>
          </w:tcPr>
          <w:p w14:paraId="27A65D94">
            <w:pPr>
              <w:adjustRightInd w:val="0"/>
              <w:snapToGrid w:val="0"/>
              <w:spacing w:line="240" w:lineRule="auto"/>
              <w:ind w:firstLine="0" w:firstLineChars="0"/>
              <w:jc w:val="center"/>
              <w:rPr>
                <w:rFonts w:hint="eastAsia"/>
              </w:rPr>
            </w:pPr>
          </w:p>
        </w:tc>
        <w:tc>
          <w:tcPr>
            <w:tcW w:w="568" w:type="pct"/>
            <w:tcBorders>
              <w:left w:val="single" w:color="000000" w:sz="4" w:space="0"/>
              <w:right w:val="single" w:color="auto" w:sz="4" w:space="0"/>
            </w:tcBorders>
            <w:shd w:val="clear" w:color="auto" w:fill="auto"/>
            <w:vAlign w:val="center"/>
          </w:tcPr>
          <w:p w14:paraId="3460BB1A">
            <w:pPr>
              <w:adjustRightInd w:val="0"/>
              <w:snapToGrid w:val="0"/>
              <w:spacing w:line="240" w:lineRule="auto"/>
              <w:ind w:firstLine="0" w:firstLineChars="0"/>
              <w:jc w:val="center"/>
              <w:rPr>
                <w:rFonts w:hint="eastAsia"/>
              </w:rPr>
            </w:pPr>
          </w:p>
        </w:tc>
        <w:tc>
          <w:tcPr>
            <w:tcW w:w="324" w:type="pct"/>
            <w:tcBorders>
              <w:left w:val="single" w:color="auto" w:sz="4" w:space="0"/>
            </w:tcBorders>
            <w:shd w:val="clear" w:color="auto" w:fill="auto"/>
            <w:vAlign w:val="center"/>
          </w:tcPr>
          <w:p w14:paraId="7DF6A118">
            <w:pPr>
              <w:adjustRightInd w:val="0"/>
              <w:snapToGrid w:val="0"/>
              <w:spacing w:line="240" w:lineRule="auto"/>
              <w:ind w:firstLine="0" w:firstLineChars="0"/>
              <w:jc w:val="center"/>
              <w:rPr>
                <w:rFonts w:hint="eastAsia"/>
              </w:rPr>
            </w:pPr>
          </w:p>
        </w:tc>
        <w:tc>
          <w:tcPr>
            <w:tcW w:w="390" w:type="pct"/>
            <w:shd w:val="clear" w:color="auto" w:fill="auto"/>
            <w:vAlign w:val="center"/>
          </w:tcPr>
          <w:p w14:paraId="798F0EF3">
            <w:pPr>
              <w:adjustRightInd w:val="0"/>
              <w:snapToGrid w:val="0"/>
              <w:spacing w:line="240" w:lineRule="auto"/>
              <w:ind w:firstLine="0" w:firstLineChars="0"/>
              <w:jc w:val="center"/>
              <w:rPr>
                <w:rFonts w:hint="eastAsia"/>
              </w:rPr>
            </w:pPr>
          </w:p>
        </w:tc>
        <w:tc>
          <w:tcPr>
            <w:tcW w:w="799" w:type="pct"/>
            <w:shd w:val="clear" w:color="auto" w:fill="auto"/>
            <w:vAlign w:val="center"/>
          </w:tcPr>
          <w:p w14:paraId="003D7C96">
            <w:pPr>
              <w:adjustRightInd w:val="0"/>
              <w:snapToGrid w:val="0"/>
              <w:spacing w:line="240" w:lineRule="auto"/>
              <w:ind w:firstLine="0" w:firstLineChars="0"/>
              <w:jc w:val="center"/>
              <w:rPr>
                <w:rFonts w:hint="eastAsia"/>
              </w:rPr>
            </w:pPr>
          </w:p>
        </w:tc>
        <w:tc>
          <w:tcPr>
            <w:tcW w:w="723" w:type="pct"/>
            <w:shd w:val="clear" w:color="auto" w:fill="auto"/>
            <w:vAlign w:val="center"/>
          </w:tcPr>
          <w:p w14:paraId="51E14728">
            <w:pPr>
              <w:adjustRightInd w:val="0"/>
              <w:snapToGrid w:val="0"/>
              <w:spacing w:line="240" w:lineRule="auto"/>
              <w:ind w:firstLine="0" w:firstLineChars="0"/>
              <w:jc w:val="center"/>
              <w:rPr>
                <w:rFonts w:hint="eastAsia"/>
              </w:rPr>
            </w:pPr>
          </w:p>
        </w:tc>
        <w:tc>
          <w:tcPr>
            <w:tcW w:w="574" w:type="pct"/>
            <w:shd w:val="clear" w:color="auto" w:fill="auto"/>
            <w:vAlign w:val="center"/>
          </w:tcPr>
          <w:p w14:paraId="4A739A01">
            <w:pPr>
              <w:adjustRightInd w:val="0"/>
              <w:snapToGrid w:val="0"/>
              <w:spacing w:line="240" w:lineRule="auto"/>
              <w:ind w:firstLine="0" w:firstLineChars="0"/>
              <w:jc w:val="center"/>
              <w:rPr>
                <w:rFonts w:hint="eastAsia"/>
              </w:rPr>
            </w:pPr>
          </w:p>
        </w:tc>
      </w:tr>
      <w:tr w14:paraId="1D7C5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400" w:type="pct"/>
            <w:shd w:val="clear" w:color="auto" w:fill="auto"/>
            <w:vAlign w:val="center"/>
          </w:tcPr>
          <w:p w14:paraId="12E4284E">
            <w:pPr>
              <w:pStyle w:val="28"/>
              <w:numPr>
                <w:ilvl w:val="0"/>
                <w:numId w:val="11"/>
              </w:numPr>
              <w:adjustRightInd w:val="0"/>
              <w:snapToGrid w:val="0"/>
              <w:spacing w:line="240" w:lineRule="auto"/>
              <w:ind w:left="0" w:firstLine="0" w:firstLineChars="0"/>
              <w:jc w:val="center"/>
              <w:rPr>
                <w:rFonts w:hint="eastAsia"/>
              </w:rPr>
            </w:pPr>
          </w:p>
        </w:tc>
        <w:tc>
          <w:tcPr>
            <w:tcW w:w="738" w:type="pct"/>
            <w:tcBorders>
              <w:right w:val="single" w:color="000000" w:sz="4" w:space="0"/>
            </w:tcBorders>
            <w:shd w:val="clear" w:color="auto" w:fill="auto"/>
            <w:vAlign w:val="center"/>
          </w:tcPr>
          <w:p w14:paraId="55EAE61E">
            <w:pPr>
              <w:adjustRightInd w:val="0"/>
              <w:snapToGrid w:val="0"/>
              <w:spacing w:line="240" w:lineRule="auto"/>
              <w:ind w:firstLine="0" w:firstLineChars="0"/>
              <w:jc w:val="center"/>
              <w:rPr>
                <w:rFonts w:hint="eastAsia" w:cs="Arial"/>
              </w:rPr>
            </w:pPr>
          </w:p>
        </w:tc>
        <w:tc>
          <w:tcPr>
            <w:tcW w:w="484" w:type="pct"/>
            <w:tcBorders>
              <w:left w:val="single" w:color="000000" w:sz="4" w:space="0"/>
              <w:right w:val="single" w:color="auto" w:sz="4" w:space="0"/>
            </w:tcBorders>
            <w:shd w:val="clear" w:color="auto" w:fill="auto"/>
            <w:vAlign w:val="center"/>
          </w:tcPr>
          <w:p w14:paraId="2F8AE610">
            <w:pPr>
              <w:adjustRightInd w:val="0"/>
              <w:snapToGrid w:val="0"/>
              <w:spacing w:line="240" w:lineRule="auto"/>
              <w:ind w:firstLine="0" w:firstLineChars="0"/>
              <w:jc w:val="center"/>
              <w:rPr>
                <w:rFonts w:hint="eastAsia"/>
              </w:rPr>
            </w:pPr>
          </w:p>
        </w:tc>
        <w:tc>
          <w:tcPr>
            <w:tcW w:w="568" w:type="pct"/>
            <w:tcBorders>
              <w:left w:val="single" w:color="000000" w:sz="4" w:space="0"/>
              <w:right w:val="single" w:color="auto" w:sz="4" w:space="0"/>
            </w:tcBorders>
            <w:shd w:val="clear" w:color="auto" w:fill="auto"/>
            <w:vAlign w:val="center"/>
          </w:tcPr>
          <w:p w14:paraId="7EA8D37E">
            <w:pPr>
              <w:adjustRightInd w:val="0"/>
              <w:snapToGrid w:val="0"/>
              <w:spacing w:line="240" w:lineRule="auto"/>
              <w:ind w:firstLine="0" w:firstLineChars="0"/>
              <w:jc w:val="center"/>
              <w:rPr>
                <w:rFonts w:hint="eastAsia"/>
              </w:rPr>
            </w:pPr>
          </w:p>
        </w:tc>
        <w:tc>
          <w:tcPr>
            <w:tcW w:w="324" w:type="pct"/>
            <w:tcBorders>
              <w:left w:val="single" w:color="auto" w:sz="4" w:space="0"/>
            </w:tcBorders>
            <w:shd w:val="clear" w:color="auto" w:fill="auto"/>
            <w:vAlign w:val="center"/>
          </w:tcPr>
          <w:p w14:paraId="2DC68741">
            <w:pPr>
              <w:adjustRightInd w:val="0"/>
              <w:snapToGrid w:val="0"/>
              <w:spacing w:line="240" w:lineRule="auto"/>
              <w:ind w:firstLine="0" w:firstLineChars="0"/>
              <w:jc w:val="center"/>
              <w:rPr>
                <w:rFonts w:hint="eastAsia"/>
              </w:rPr>
            </w:pPr>
          </w:p>
        </w:tc>
        <w:tc>
          <w:tcPr>
            <w:tcW w:w="390" w:type="pct"/>
            <w:shd w:val="clear" w:color="auto" w:fill="auto"/>
            <w:vAlign w:val="center"/>
          </w:tcPr>
          <w:p w14:paraId="343F9378">
            <w:pPr>
              <w:adjustRightInd w:val="0"/>
              <w:snapToGrid w:val="0"/>
              <w:spacing w:line="240" w:lineRule="auto"/>
              <w:ind w:firstLine="0" w:firstLineChars="0"/>
              <w:jc w:val="center"/>
              <w:rPr>
                <w:rFonts w:hint="eastAsia"/>
              </w:rPr>
            </w:pPr>
          </w:p>
        </w:tc>
        <w:tc>
          <w:tcPr>
            <w:tcW w:w="799" w:type="pct"/>
            <w:shd w:val="clear" w:color="auto" w:fill="auto"/>
            <w:vAlign w:val="center"/>
          </w:tcPr>
          <w:p w14:paraId="060927AE">
            <w:pPr>
              <w:adjustRightInd w:val="0"/>
              <w:snapToGrid w:val="0"/>
              <w:spacing w:line="240" w:lineRule="auto"/>
              <w:ind w:firstLine="0" w:firstLineChars="0"/>
              <w:jc w:val="center"/>
              <w:rPr>
                <w:rFonts w:hint="eastAsia"/>
              </w:rPr>
            </w:pPr>
          </w:p>
        </w:tc>
        <w:tc>
          <w:tcPr>
            <w:tcW w:w="723" w:type="pct"/>
            <w:shd w:val="clear" w:color="auto" w:fill="auto"/>
            <w:vAlign w:val="center"/>
          </w:tcPr>
          <w:p w14:paraId="284403D2">
            <w:pPr>
              <w:adjustRightInd w:val="0"/>
              <w:snapToGrid w:val="0"/>
              <w:spacing w:line="240" w:lineRule="auto"/>
              <w:ind w:firstLine="0" w:firstLineChars="0"/>
              <w:jc w:val="center"/>
              <w:rPr>
                <w:rFonts w:hint="eastAsia"/>
              </w:rPr>
            </w:pPr>
          </w:p>
        </w:tc>
        <w:tc>
          <w:tcPr>
            <w:tcW w:w="574" w:type="pct"/>
            <w:shd w:val="clear" w:color="auto" w:fill="auto"/>
            <w:vAlign w:val="center"/>
          </w:tcPr>
          <w:p w14:paraId="54535F50">
            <w:pPr>
              <w:adjustRightInd w:val="0"/>
              <w:snapToGrid w:val="0"/>
              <w:spacing w:line="240" w:lineRule="auto"/>
              <w:ind w:firstLine="0" w:firstLineChars="0"/>
              <w:jc w:val="center"/>
              <w:rPr>
                <w:rFonts w:hint="eastAsia"/>
              </w:rPr>
            </w:pPr>
          </w:p>
        </w:tc>
      </w:tr>
      <w:tr w14:paraId="0EE8F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400" w:type="pct"/>
            <w:shd w:val="clear" w:color="auto" w:fill="auto"/>
            <w:vAlign w:val="center"/>
          </w:tcPr>
          <w:p w14:paraId="4686451B">
            <w:pPr>
              <w:pStyle w:val="28"/>
              <w:numPr>
                <w:ilvl w:val="0"/>
                <w:numId w:val="11"/>
              </w:numPr>
              <w:adjustRightInd w:val="0"/>
              <w:snapToGrid w:val="0"/>
              <w:spacing w:line="240" w:lineRule="auto"/>
              <w:ind w:left="0" w:firstLine="0" w:firstLineChars="0"/>
              <w:jc w:val="center"/>
              <w:rPr>
                <w:rFonts w:hint="eastAsia"/>
              </w:rPr>
            </w:pPr>
          </w:p>
        </w:tc>
        <w:tc>
          <w:tcPr>
            <w:tcW w:w="738" w:type="pct"/>
            <w:tcBorders>
              <w:right w:val="single" w:color="000000" w:sz="4" w:space="0"/>
            </w:tcBorders>
            <w:shd w:val="clear" w:color="auto" w:fill="auto"/>
            <w:vAlign w:val="center"/>
          </w:tcPr>
          <w:p w14:paraId="281606AF">
            <w:pPr>
              <w:adjustRightInd w:val="0"/>
              <w:snapToGrid w:val="0"/>
              <w:spacing w:line="240" w:lineRule="auto"/>
              <w:ind w:firstLine="0" w:firstLineChars="0"/>
              <w:jc w:val="center"/>
              <w:rPr>
                <w:rFonts w:hint="eastAsia" w:cs="Arial"/>
              </w:rPr>
            </w:pPr>
          </w:p>
        </w:tc>
        <w:tc>
          <w:tcPr>
            <w:tcW w:w="484" w:type="pct"/>
            <w:tcBorders>
              <w:left w:val="single" w:color="000000" w:sz="4" w:space="0"/>
              <w:right w:val="single" w:color="auto" w:sz="4" w:space="0"/>
            </w:tcBorders>
            <w:shd w:val="clear" w:color="auto" w:fill="auto"/>
            <w:vAlign w:val="center"/>
          </w:tcPr>
          <w:p w14:paraId="700B344C">
            <w:pPr>
              <w:adjustRightInd w:val="0"/>
              <w:snapToGrid w:val="0"/>
              <w:spacing w:line="240" w:lineRule="auto"/>
              <w:ind w:firstLine="0" w:firstLineChars="0"/>
              <w:jc w:val="center"/>
              <w:rPr>
                <w:rFonts w:hint="eastAsia"/>
              </w:rPr>
            </w:pPr>
          </w:p>
        </w:tc>
        <w:tc>
          <w:tcPr>
            <w:tcW w:w="568" w:type="pct"/>
            <w:tcBorders>
              <w:left w:val="single" w:color="000000" w:sz="4" w:space="0"/>
              <w:right w:val="single" w:color="auto" w:sz="4" w:space="0"/>
            </w:tcBorders>
            <w:shd w:val="clear" w:color="auto" w:fill="auto"/>
            <w:vAlign w:val="center"/>
          </w:tcPr>
          <w:p w14:paraId="78E247CF">
            <w:pPr>
              <w:adjustRightInd w:val="0"/>
              <w:snapToGrid w:val="0"/>
              <w:spacing w:line="240" w:lineRule="auto"/>
              <w:ind w:firstLine="0" w:firstLineChars="0"/>
              <w:jc w:val="center"/>
              <w:rPr>
                <w:rFonts w:hint="eastAsia"/>
              </w:rPr>
            </w:pPr>
          </w:p>
        </w:tc>
        <w:tc>
          <w:tcPr>
            <w:tcW w:w="324" w:type="pct"/>
            <w:tcBorders>
              <w:left w:val="single" w:color="auto" w:sz="4" w:space="0"/>
            </w:tcBorders>
            <w:shd w:val="clear" w:color="auto" w:fill="auto"/>
            <w:vAlign w:val="center"/>
          </w:tcPr>
          <w:p w14:paraId="1BE9C850">
            <w:pPr>
              <w:adjustRightInd w:val="0"/>
              <w:snapToGrid w:val="0"/>
              <w:spacing w:line="240" w:lineRule="auto"/>
              <w:ind w:firstLine="0" w:firstLineChars="0"/>
              <w:jc w:val="center"/>
              <w:rPr>
                <w:rFonts w:hint="eastAsia"/>
              </w:rPr>
            </w:pPr>
          </w:p>
        </w:tc>
        <w:tc>
          <w:tcPr>
            <w:tcW w:w="390" w:type="pct"/>
            <w:shd w:val="clear" w:color="auto" w:fill="auto"/>
            <w:vAlign w:val="center"/>
          </w:tcPr>
          <w:p w14:paraId="72B65F21">
            <w:pPr>
              <w:adjustRightInd w:val="0"/>
              <w:snapToGrid w:val="0"/>
              <w:spacing w:line="240" w:lineRule="auto"/>
              <w:ind w:firstLine="0" w:firstLineChars="0"/>
              <w:jc w:val="center"/>
              <w:rPr>
                <w:rFonts w:hint="eastAsia"/>
              </w:rPr>
            </w:pPr>
          </w:p>
        </w:tc>
        <w:tc>
          <w:tcPr>
            <w:tcW w:w="799" w:type="pct"/>
            <w:shd w:val="clear" w:color="auto" w:fill="auto"/>
            <w:vAlign w:val="center"/>
          </w:tcPr>
          <w:p w14:paraId="596C6C6C">
            <w:pPr>
              <w:adjustRightInd w:val="0"/>
              <w:snapToGrid w:val="0"/>
              <w:spacing w:line="240" w:lineRule="auto"/>
              <w:ind w:firstLine="0" w:firstLineChars="0"/>
              <w:jc w:val="center"/>
              <w:rPr>
                <w:rFonts w:hint="eastAsia"/>
              </w:rPr>
            </w:pPr>
          </w:p>
        </w:tc>
        <w:tc>
          <w:tcPr>
            <w:tcW w:w="723" w:type="pct"/>
            <w:shd w:val="clear" w:color="auto" w:fill="auto"/>
            <w:vAlign w:val="center"/>
          </w:tcPr>
          <w:p w14:paraId="2F8859C1">
            <w:pPr>
              <w:adjustRightInd w:val="0"/>
              <w:snapToGrid w:val="0"/>
              <w:spacing w:line="240" w:lineRule="auto"/>
              <w:ind w:firstLine="0" w:firstLineChars="0"/>
              <w:jc w:val="center"/>
              <w:rPr>
                <w:rFonts w:hint="eastAsia"/>
              </w:rPr>
            </w:pPr>
          </w:p>
        </w:tc>
        <w:tc>
          <w:tcPr>
            <w:tcW w:w="574" w:type="pct"/>
            <w:shd w:val="clear" w:color="auto" w:fill="auto"/>
            <w:vAlign w:val="center"/>
          </w:tcPr>
          <w:p w14:paraId="1CE817E2">
            <w:pPr>
              <w:adjustRightInd w:val="0"/>
              <w:snapToGrid w:val="0"/>
              <w:spacing w:line="240" w:lineRule="auto"/>
              <w:ind w:firstLine="0" w:firstLineChars="0"/>
              <w:jc w:val="center"/>
              <w:rPr>
                <w:rFonts w:hint="eastAsia"/>
              </w:rPr>
            </w:pPr>
          </w:p>
        </w:tc>
      </w:tr>
      <w:tr w14:paraId="7B862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400" w:type="pct"/>
            <w:shd w:val="clear" w:color="auto" w:fill="auto"/>
            <w:vAlign w:val="center"/>
          </w:tcPr>
          <w:p w14:paraId="1ABCE4F0">
            <w:pPr>
              <w:pStyle w:val="28"/>
              <w:adjustRightInd w:val="0"/>
              <w:snapToGrid w:val="0"/>
              <w:spacing w:line="240" w:lineRule="auto"/>
              <w:ind w:firstLine="0" w:firstLineChars="0"/>
              <w:jc w:val="center"/>
              <w:rPr>
                <w:rFonts w:hint="eastAsia"/>
                <w:lang w:eastAsia="zh-CN"/>
              </w:rPr>
            </w:pPr>
            <w:r>
              <w:rPr>
                <w:rFonts w:hint="eastAsia"/>
                <w:lang w:eastAsia="zh-CN"/>
              </w:rPr>
              <w:t>……</w:t>
            </w:r>
          </w:p>
        </w:tc>
        <w:tc>
          <w:tcPr>
            <w:tcW w:w="738" w:type="pct"/>
            <w:tcBorders>
              <w:right w:val="single" w:color="000000" w:sz="4" w:space="0"/>
            </w:tcBorders>
            <w:shd w:val="clear" w:color="auto" w:fill="auto"/>
            <w:vAlign w:val="center"/>
          </w:tcPr>
          <w:p w14:paraId="5BA78A0D">
            <w:pPr>
              <w:adjustRightInd w:val="0"/>
              <w:snapToGrid w:val="0"/>
              <w:spacing w:line="240" w:lineRule="auto"/>
              <w:ind w:firstLine="0" w:firstLineChars="0"/>
              <w:jc w:val="center"/>
              <w:rPr>
                <w:rFonts w:hint="eastAsia" w:cs="Arial"/>
              </w:rPr>
            </w:pPr>
          </w:p>
        </w:tc>
        <w:tc>
          <w:tcPr>
            <w:tcW w:w="484" w:type="pct"/>
            <w:tcBorders>
              <w:left w:val="single" w:color="000000" w:sz="4" w:space="0"/>
              <w:right w:val="single" w:color="auto" w:sz="4" w:space="0"/>
            </w:tcBorders>
            <w:shd w:val="clear" w:color="auto" w:fill="auto"/>
            <w:vAlign w:val="center"/>
          </w:tcPr>
          <w:p w14:paraId="4567FDC6">
            <w:pPr>
              <w:adjustRightInd w:val="0"/>
              <w:snapToGrid w:val="0"/>
              <w:spacing w:line="240" w:lineRule="auto"/>
              <w:ind w:firstLine="0" w:firstLineChars="0"/>
              <w:jc w:val="center"/>
              <w:rPr>
                <w:rFonts w:hint="eastAsia"/>
              </w:rPr>
            </w:pPr>
          </w:p>
        </w:tc>
        <w:tc>
          <w:tcPr>
            <w:tcW w:w="568" w:type="pct"/>
            <w:tcBorders>
              <w:left w:val="single" w:color="000000" w:sz="4" w:space="0"/>
              <w:right w:val="single" w:color="auto" w:sz="4" w:space="0"/>
            </w:tcBorders>
            <w:shd w:val="clear" w:color="auto" w:fill="auto"/>
            <w:vAlign w:val="center"/>
          </w:tcPr>
          <w:p w14:paraId="417F61BB">
            <w:pPr>
              <w:adjustRightInd w:val="0"/>
              <w:snapToGrid w:val="0"/>
              <w:spacing w:line="240" w:lineRule="auto"/>
              <w:ind w:firstLine="0" w:firstLineChars="0"/>
              <w:jc w:val="center"/>
              <w:rPr>
                <w:rFonts w:hint="eastAsia"/>
              </w:rPr>
            </w:pPr>
          </w:p>
        </w:tc>
        <w:tc>
          <w:tcPr>
            <w:tcW w:w="324" w:type="pct"/>
            <w:tcBorders>
              <w:left w:val="single" w:color="auto" w:sz="4" w:space="0"/>
            </w:tcBorders>
            <w:shd w:val="clear" w:color="auto" w:fill="auto"/>
            <w:vAlign w:val="center"/>
          </w:tcPr>
          <w:p w14:paraId="4ED523BE">
            <w:pPr>
              <w:adjustRightInd w:val="0"/>
              <w:snapToGrid w:val="0"/>
              <w:spacing w:line="240" w:lineRule="auto"/>
              <w:ind w:firstLine="0" w:firstLineChars="0"/>
              <w:jc w:val="center"/>
              <w:rPr>
                <w:rFonts w:hint="eastAsia"/>
              </w:rPr>
            </w:pPr>
          </w:p>
        </w:tc>
        <w:tc>
          <w:tcPr>
            <w:tcW w:w="390" w:type="pct"/>
            <w:shd w:val="clear" w:color="auto" w:fill="auto"/>
            <w:vAlign w:val="center"/>
          </w:tcPr>
          <w:p w14:paraId="61C8FD93">
            <w:pPr>
              <w:adjustRightInd w:val="0"/>
              <w:snapToGrid w:val="0"/>
              <w:spacing w:line="240" w:lineRule="auto"/>
              <w:ind w:firstLine="0" w:firstLineChars="0"/>
              <w:jc w:val="center"/>
              <w:rPr>
                <w:rFonts w:hint="eastAsia"/>
              </w:rPr>
            </w:pPr>
          </w:p>
        </w:tc>
        <w:tc>
          <w:tcPr>
            <w:tcW w:w="799" w:type="pct"/>
            <w:shd w:val="clear" w:color="auto" w:fill="auto"/>
            <w:vAlign w:val="center"/>
          </w:tcPr>
          <w:p w14:paraId="76B4CA2A">
            <w:pPr>
              <w:adjustRightInd w:val="0"/>
              <w:snapToGrid w:val="0"/>
              <w:spacing w:line="240" w:lineRule="auto"/>
              <w:ind w:firstLine="0" w:firstLineChars="0"/>
              <w:jc w:val="center"/>
              <w:rPr>
                <w:rFonts w:hint="eastAsia"/>
              </w:rPr>
            </w:pPr>
          </w:p>
        </w:tc>
        <w:tc>
          <w:tcPr>
            <w:tcW w:w="723" w:type="pct"/>
            <w:shd w:val="clear" w:color="auto" w:fill="auto"/>
            <w:vAlign w:val="center"/>
          </w:tcPr>
          <w:p w14:paraId="10BC9E54">
            <w:pPr>
              <w:adjustRightInd w:val="0"/>
              <w:snapToGrid w:val="0"/>
              <w:spacing w:line="240" w:lineRule="auto"/>
              <w:ind w:firstLine="0" w:firstLineChars="0"/>
              <w:jc w:val="center"/>
              <w:rPr>
                <w:rFonts w:hint="eastAsia"/>
              </w:rPr>
            </w:pPr>
          </w:p>
        </w:tc>
        <w:tc>
          <w:tcPr>
            <w:tcW w:w="574" w:type="pct"/>
            <w:shd w:val="clear" w:color="auto" w:fill="auto"/>
            <w:vAlign w:val="center"/>
          </w:tcPr>
          <w:p w14:paraId="2F12B3BD">
            <w:pPr>
              <w:adjustRightInd w:val="0"/>
              <w:snapToGrid w:val="0"/>
              <w:spacing w:line="240" w:lineRule="auto"/>
              <w:ind w:firstLine="0" w:firstLineChars="0"/>
              <w:jc w:val="center"/>
              <w:rPr>
                <w:rFonts w:hint="eastAsia"/>
              </w:rPr>
            </w:pPr>
          </w:p>
        </w:tc>
      </w:tr>
      <w:tr w14:paraId="49A70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400" w:type="pct"/>
            <w:shd w:val="clear" w:color="auto" w:fill="auto"/>
            <w:vAlign w:val="center"/>
          </w:tcPr>
          <w:p w14:paraId="65B1EFD6">
            <w:pPr>
              <w:pStyle w:val="28"/>
              <w:adjustRightInd w:val="0"/>
              <w:snapToGrid w:val="0"/>
              <w:spacing w:line="240" w:lineRule="auto"/>
              <w:ind w:firstLine="0" w:firstLineChars="0"/>
              <w:jc w:val="center"/>
              <w:rPr>
                <w:rFonts w:hint="eastAsia"/>
                <w:lang w:eastAsia="zh-CN"/>
              </w:rPr>
            </w:pPr>
          </w:p>
        </w:tc>
        <w:tc>
          <w:tcPr>
            <w:tcW w:w="738" w:type="pct"/>
            <w:tcBorders>
              <w:right w:val="single" w:color="000000" w:sz="4" w:space="0"/>
            </w:tcBorders>
            <w:shd w:val="clear" w:color="auto" w:fill="auto"/>
            <w:vAlign w:val="center"/>
          </w:tcPr>
          <w:p w14:paraId="764AC5C5">
            <w:pPr>
              <w:adjustRightInd w:val="0"/>
              <w:snapToGrid w:val="0"/>
              <w:spacing w:line="240" w:lineRule="auto"/>
              <w:ind w:firstLine="0" w:firstLineChars="0"/>
              <w:jc w:val="center"/>
              <w:rPr>
                <w:rFonts w:hint="eastAsia" w:cs="Arial"/>
              </w:rPr>
            </w:pPr>
          </w:p>
        </w:tc>
        <w:tc>
          <w:tcPr>
            <w:tcW w:w="484" w:type="pct"/>
            <w:tcBorders>
              <w:left w:val="single" w:color="000000" w:sz="4" w:space="0"/>
              <w:right w:val="single" w:color="auto" w:sz="4" w:space="0"/>
            </w:tcBorders>
            <w:shd w:val="clear" w:color="auto" w:fill="auto"/>
            <w:vAlign w:val="center"/>
          </w:tcPr>
          <w:p w14:paraId="2D921F63">
            <w:pPr>
              <w:adjustRightInd w:val="0"/>
              <w:snapToGrid w:val="0"/>
              <w:spacing w:line="240" w:lineRule="auto"/>
              <w:ind w:firstLine="0" w:firstLineChars="0"/>
              <w:jc w:val="center"/>
              <w:rPr>
                <w:rFonts w:hint="eastAsia"/>
              </w:rPr>
            </w:pPr>
          </w:p>
        </w:tc>
        <w:tc>
          <w:tcPr>
            <w:tcW w:w="568" w:type="pct"/>
            <w:tcBorders>
              <w:left w:val="single" w:color="000000" w:sz="4" w:space="0"/>
              <w:right w:val="single" w:color="auto" w:sz="4" w:space="0"/>
            </w:tcBorders>
            <w:shd w:val="clear" w:color="auto" w:fill="auto"/>
            <w:vAlign w:val="center"/>
          </w:tcPr>
          <w:p w14:paraId="59CAE684">
            <w:pPr>
              <w:adjustRightInd w:val="0"/>
              <w:snapToGrid w:val="0"/>
              <w:spacing w:line="240" w:lineRule="auto"/>
              <w:ind w:firstLine="0" w:firstLineChars="0"/>
              <w:jc w:val="center"/>
              <w:rPr>
                <w:rFonts w:hint="eastAsia"/>
              </w:rPr>
            </w:pPr>
          </w:p>
        </w:tc>
        <w:tc>
          <w:tcPr>
            <w:tcW w:w="324" w:type="pct"/>
            <w:tcBorders>
              <w:left w:val="single" w:color="auto" w:sz="4" w:space="0"/>
            </w:tcBorders>
            <w:shd w:val="clear" w:color="auto" w:fill="auto"/>
            <w:vAlign w:val="center"/>
          </w:tcPr>
          <w:p w14:paraId="57FA2FB7">
            <w:pPr>
              <w:adjustRightInd w:val="0"/>
              <w:snapToGrid w:val="0"/>
              <w:spacing w:line="240" w:lineRule="auto"/>
              <w:ind w:firstLine="0" w:firstLineChars="0"/>
              <w:jc w:val="center"/>
              <w:rPr>
                <w:rFonts w:hint="eastAsia"/>
              </w:rPr>
            </w:pPr>
          </w:p>
        </w:tc>
        <w:tc>
          <w:tcPr>
            <w:tcW w:w="390" w:type="pct"/>
            <w:shd w:val="clear" w:color="auto" w:fill="auto"/>
            <w:vAlign w:val="center"/>
          </w:tcPr>
          <w:p w14:paraId="3405708C">
            <w:pPr>
              <w:adjustRightInd w:val="0"/>
              <w:snapToGrid w:val="0"/>
              <w:spacing w:line="240" w:lineRule="auto"/>
              <w:ind w:firstLine="0" w:firstLineChars="0"/>
              <w:jc w:val="center"/>
              <w:rPr>
                <w:rFonts w:hint="eastAsia"/>
              </w:rPr>
            </w:pPr>
          </w:p>
        </w:tc>
        <w:tc>
          <w:tcPr>
            <w:tcW w:w="799" w:type="pct"/>
            <w:shd w:val="clear" w:color="auto" w:fill="auto"/>
            <w:vAlign w:val="center"/>
          </w:tcPr>
          <w:p w14:paraId="4FBB885F">
            <w:pPr>
              <w:adjustRightInd w:val="0"/>
              <w:snapToGrid w:val="0"/>
              <w:spacing w:line="240" w:lineRule="auto"/>
              <w:ind w:firstLine="0" w:firstLineChars="0"/>
              <w:jc w:val="center"/>
              <w:rPr>
                <w:rFonts w:hint="eastAsia"/>
              </w:rPr>
            </w:pPr>
          </w:p>
        </w:tc>
        <w:tc>
          <w:tcPr>
            <w:tcW w:w="723" w:type="pct"/>
            <w:shd w:val="clear" w:color="auto" w:fill="auto"/>
            <w:vAlign w:val="center"/>
          </w:tcPr>
          <w:p w14:paraId="686B725C">
            <w:pPr>
              <w:adjustRightInd w:val="0"/>
              <w:snapToGrid w:val="0"/>
              <w:spacing w:line="240" w:lineRule="auto"/>
              <w:ind w:firstLine="0" w:firstLineChars="0"/>
              <w:jc w:val="center"/>
              <w:rPr>
                <w:rFonts w:hint="eastAsia"/>
              </w:rPr>
            </w:pPr>
          </w:p>
        </w:tc>
        <w:tc>
          <w:tcPr>
            <w:tcW w:w="574" w:type="pct"/>
            <w:shd w:val="clear" w:color="auto" w:fill="auto"/>
            <w:vAlign w:val="center"/>
          </w:tcPr>
          <w:p w14:paraId="7D0F290E">
            <w:pPr>
              <w:adjustRightInd w:val="0"/>
              <w:snapToGrid w:val="0"/>
              <w:spacing w:line="240" w:lineRule="auto"/>
              <w:ind w:firstLine="0" w:firstLineChars="0"/>
              <w:jc w:val="center"/>
              <w:rPr>
                <w:rFonts w:hint="eastAsia"/>
              </w:rPr>
            </w:pPr>
          </w:p>
        </w:tc>
      </w:tr>
      <w:tr w14:paraId="2811B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3703" w:type="pct"/>
            <w:gridSpan w:val="7"/>
            <w:shd w:val="clear" w:color="auto" w:fill="auto"/>
            <w:vAlign w:val="center"/>
          </w:tcPr>
          <w:p w14:paraId="2778E2FE">
            <w:pPr>
              <w:pStyle w:val="28"/>
              <w:adjustRightInd w:val="0"/>
              <w:snapToGrid w:val="0"/>
              <w:spacing w:line="240" w:lineRule="auto"/>
              <w:ind w:firstLine="0" w:firstLineChars="0"/>
              <w:jc w:val="center"/>
              <w:rPr>
                <w:rFonts w:hint="eastAsia"/>
                <w:b/>
              </w:rPr>
            </w:pPr>
            <w:r>
              <w:rPr>
                <w:rFonts w:hint="eastAsia"/>
                <w:b/>
              </w:rPr>
              <w:t>合计报价</w:t>
            </w:r>
          </w:p>
        </w:tc>
        <w:tc>
          <w:tcPr>
            <w:tcW w:w="723" w:type="pct"/>
            <w:shd w:val="clear" w:color="auto" w:fill="auto"/>
            <w:vAlign w:val="center"/>
          </w:tcPr>
          <w:p w14:paraId="63A8F101">
            <w:pPr>
              <w:adjustRightInd w:val="0"/>
              <w:snapToGrid w:val="0"/>
              <w:spacing w:line="240" w:lineRule="auto"/>
              <w:ind w:firstLine="0" w:firstLineChars="0"/>
              <w:jc w:val="center"/>
              <w:rPr>
                <w:rFonts w:hint="eastAsia"/>
              </w:rPr>
            </w:pPr>
          </w:p>
        </w:tc>
        <w:tc>
          <w:tcPr>
            <w:tcW w:w="574" w:type="pct"/>
            <w:shd w:val="clear" w:color="auto" w:fill="auto"/>
            <w:vAlign w:val="center"/>
          </w:tcPr>
          <w:p w14:paraId="63329F2F">
            <w:pPr>
              <w:adjustRightInd w:val="0"/>
              <w:snapToGrid w:val="0"/>
              <w:spacing w:line="240" w:lineRule="auto"/>
              <w:ind w:firstLine="0" w:firstLineChars="0"/>
              <w:jc w:val="center"/>
              <w:rPr>
                <w:rFonts w:hint="eastAsia"/>
              </w:rPr>
            </w:pPr>
          </w:p>
        </w:tc>
      </w:tr>
    </w:tbl>
    <w:p w14:paraId="4A941476">
      <w:pPr>
        <w:pStyle w:val="3"/>
        <w:tabs>
          <w:tab w:val="left" w:pos="6521"/>
        </w:tabs>
        <w:adjustRightInd w:val="0"/>
        <w:snapToGrid w:val="0"/>
        <w:spacing w:line="240" w:lineRule="auto"/>
        <w:ind w:firstLine="0" w:firstLineChars="0"/>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注：</w:t>
      </w:r>
    </w:p>
    <w:p w14:paraId="2DE1CE48">
      <w:pPr>
        <w:pStyle w:val="3"/>
        <w:numPr>
          <w:ilvl w:val="3"/>
          <w:numId w:val="12"/>
        </w:numPr>
        <w:tabs>
          <w:tab w:val="left" w:pos="284"/>
          <w:tab w:val="clear" w:pos="2726"/>
        </w:tabs>
        <w:adjustRightInd w:val="0"/>
        <w:snapToGrid w:val="0"/>
        <w:spacing w:line="240" w:lineRule="auto"/>
        <w:ind w:left="0" w:firstLine="0" w:firstLineChars="0"/>
        <w:rPr>
          <w:rFonts w:hint="eastAsia"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投标人可根据自身报价情况调整</w:t>
      </w:r>
      <w:r>
        <w:rPr>
          <w:rFonts w:hint="eastAsia" w:asciiTheme="minorEastAsia" w:hAnsiTheme="minorEastAsia" w:eastAsiaTheme="minorEastAsia"/>
          <w:b/>
          <w:sz w:val="24"/>
          <w:szCs w:val="24"/>
          <w:lang w:eastAsia="zh-CN"/>
        </w:rPr>
        <w:t>此</w:t>
      </w:r>
      <w:r>
        <w:rPr>
          <w:rFonts w:asciiTheme="minorEastAsia" w:hAnsiTheme="minorEastAsia" w:eastAsiaTheme="minorEastAsia"/>
          <w:b/>
          <w:sz w:val="24"/>
          <w:szCs w:val="24"/>
          <w:lang w:eastAsia="zh-CN"/>
        </w:rPr>
        <w:t>表</w:t>
      </w:r>
      <w:r>
        <w:rPr>
          <w:rFonts w:hint="eastAsia" w:asciiTheme="minorEastAsia" w:hAnsiTheme="minorEastAsia" w:eastAsiaTheme="minorEastAsia"/>
          <w:b/>
          <w:sz w:val="24"/>
          <w:szCs w:val="24"/>
          <w:lang w:eastAsia="zh-CN"/>
        </w:rPr>
        <w:t>。</w:t>
      </w:r>
    </w:p>
    <w:p w14:paraId="4AB36AB6">
      <w:pPr>
        <w:pStyle w:val="3"/>
        <w:numPr>
          <w:ilvl w:val="3"/>
          <w:numId w:val="12"/>
        </w:numPr>
        <w:tabs>
          <w:tab w:val="left" w:pos="284"/>
          <w:tab w:val="clear" w:pos="2726"/>
        </w:tabs>
        <w:adjustRightInd w:val="0"/>
        <w:snapToGrid w:val="0"/>
        <w:spacing w:line="240" w:lineRule="auto"/>
        <w:ind w:left="0" w:firstLine="0" w:firstLineChars="0"/>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投标单价与数量合计后的报价应与投标总价保持一致。</w:t>
      </w:r>
    </w:p>
    <w:p w14:paraId="601197B0">
      <w:pPr>
        <w:pStyle w:val="11"/>
        <w:numPr>
          <w:ilvl w:val="3"/>
          <w:numId w:val="12"/>
        </w:numPr>
        <w:tabs>
          <w:tab w:val="left" w:pos="284"/>
          <w:tab w:val="clear" w:pos="2726"/>
        </w:tabs>
        <w:spacing w:line="240" w:lineRule="auto"/>
        <w:ind w:left="0" w:firstLine="0" w:firstLineChars="0"/>
        <w:rPr>
          <w:sz w:val="24"/>
          <w:szCs w:val="24"/>
          <w:lang w:val="en-US"/>
        </w:rPr>
      </w:pPr>
      <w:r>
        <w:rPr>
          <w:rFonts w:hint="eastAsia" w:asciiTheme="minorEastAsia" w:hAnsiTheme="minorEastAsia" w:eastAsiaTheme="minorEastAsia"/>
          <w:sz w:val="24"/>
          <w:szCs w:val="24"/>
        </w:rPr>
        <w:t>分项报价表中价格均为含税价（按一般计税方法计算的增值税税金），已报含税价的无需单列税金，如需单列税金的不得将税金重复计入总价，</w:t>
      </w:r>
      <w:r>
        <w:rPr>
          <w:rFonts w:hint="eastAsia" w:asciiTheme="minorEastAsia" w:hAnsiTheme="minorEastAsia" w:eastAsiaTheme="minorEastAsia"/>
          <w:b/>
          <w:bCs/>
          <w:sz w:val="24"/>
          <w:szCs w:val="24"/>
        </w:rPr>
        <w:t>否则投标被否决。</w:t>
      </w:r>
    </w:p>
    <w:p w14:paraId="1DF53765">
      <w:pPr>
        <w:pStyle w:val="11"/>
        <w:numPr>
          <w:ilvl w:val="3"/>
          <w:numId w:val="12"/>
        </w:numPr>
        <w:tabs>
          <w:tab w:val="left" w:pos="284"/>
          <w:tab w:val="clear" w:pos="2726"/>
        </w:tabs>
        <w:spacing w:line="240" w:lineRule="auto"/>
        <w:ind w:left="0" w:firstLine="0" w:firstLineChars="0"/>
        <w:rPr>
          <w:sz w:val="24"/>
          <w:szCs w:val="24"/>
          <w:lang w:val="en-US"/>
        </w:rPr>
      </w:pPr>
      <w:r>
        <w:rPr>
          <w:rFonts w:hint="eastAsia"/>
          <w:sz w:val="24"/>
          <w:szCs w:val="24"/>
          <w:lang w:val="en-US"/>
        </w:rPr>
        <w:t>我公司承诺投标报价为固定总价，包含但不限于本项目中所有的对接费、甲方现场安装技术服务费、保险费、服务费、各种依法缴纳税费及伴随费用等到货验收合格前产生的所有费用，以及投标人承诺包含的售后服务费用与其他优惠条件。因投标人自身原因造成的漏报少报皆由自行承担责任，招标人对此不再另行补偿。</w:t>
      </w:r>
    </w:p>
    <w:p w14:paraId="635AEC37">
      <w:pPr>
        <w:pStyle w:val="11"/>
        <w:tabs>
          <w:tab w:val="left" w:pos="284"/>
          <w:tab w:val="left" w:pos="1613"/>
        </w:tabs>
        <w:spacing w:line="240" w:lineRule="auto"/>
        <w:ind w:firstLine="0" w:firstLineChars="0"/>
        <w:rPr>
          <w:sz w:val="24"/>
          <w:szCs w:val="24"/>
          <w:lang w:val="en-US"/>
        </w:rPr>
      </w:pPr>
    </w:p>
    <w:p w14:paraId="3224E19C">
      <w:pPr>
        <w:pStyle w:val="3"/>
        <w:tabs>
          <w:tab w:val="left" w:pos="6521"/>
        </w:tabs>
        <w:adjustRightInd w:val="0"/>
        <w:snapToGrid w:val="0"/>
        <w:ind w:right="960" w:firstLine="480"/>
        <w:jc w:val="right"/>
        <w:rPr>
          <w:rFonts w:hint="eastAsia" w:asciiTheme="minorEastAsia" w:hAnsiTheme="minorEastAsia" w:eastAsiaTheme="minorEastAsia"/>
          <w:sz w:val="24"/>
          <w:szCs w:val="24"/>
          <w:lang w:eastAsia="zh-CN"/>
        </w:rPr>
      </w:pPr>
    </w:p>
    <w:p w14:paraId="4BEFD92A">
      <w:pPr>
        <w:pStyle w:val="3"/>
        <w:tabs>
          <w:tab w:val="left" w:pos="6521"/>
        </w:tabs>
        <w:adjustRightInd w:val="0"/>
        <w:snapToGrid w:val="0"/>
        <w:ind w:right="960" w:firstLine="480"/>
        <w:jc w:val="right"/>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投标人：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（盖单位章）</w:t>
      </w:r>
    </w:p>
    <w:p w14:paraId="4B6B02A3">
      <w:pPr>
        <w:pStyle w:val="3"/>
        <w:tabs>
          <w:tab w:val="left" w:pos="5352"/>
          <w:tab w:val="left" w:pos="6192"/>
          <w:tab w:val="left" w:pos="7032"/>
        </w:tabs>
        <w:adjustRightInd w:val="0"/>
        <w:snapToGrid w:val="0"/>
        <w:ind w:right="1200" w:firstLine="480"/>
        <w:jc w:val="righ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日</w:t>
      </w:r>
    </w:p>
    <w:p w14:paraId="50B246F9">
      <w:pPr>
        <w:widowControl/>
        <w:spacing w:line="240" w:lineRule="auto"/>
        <w:ind w:firstLine="0" w:firstLineChars="0"/>
        <w:jc w:val="left"/>
        <w:rPr>
          <w:rFonts w:hint="eastAsia" w:asciiTheme="minorEastAsia" w:hAnsiTheme="minorEastAsia" w:eastAsiaTheme="minorEastAsia"/>
          <w:lang w:eastAsia="zh-CN"/>
        </w:rPr>
      </w:pPr>
    </w:p>
    <w:p w14:paraId="2468D48F">
      <w:pPr>
        <w:ind w:firstLine="480"/>
        <w:rPr>
          <w:rFonts w:hint="eastAsia" w:asciiTheme="minorEastAsia" w:hAnsiTheme="minorEastAsia" w:eastAsiaTheme="minorEastAsia"/>
          <w:lang w:eastAsia="zh-CN"/>
        </w:rPr>
      </w:pPr>
      <w:r>
        <w:rPr>
          <w:rFonts w:asciiTheme="minorEastAsia" w:hAnsiTheme="minorEastAsia" w:eastAsiaTheme="minorEastAsia"/>
          <w:lang w:eastAsia="zh-CN"/>
        </w:rPr>
        <w:br w:type="page"/>
      </w:r>
    </w:p>
    <w:p w14:paraId="64AF2593">
      <w:pPr>
        <w:pStyle w:val="5"/>
        <w:jc w:val="center"/>
        <w:rPr>
          <w:rFonts w:hint="eastAsia"/>
          <w:lang w:eastAsia="zh-CN"/>
        </w:rPr>
      </w:pPr>
      <w:r>
        <w:rPr>
          <w:lang w:eastAsia="zh-CN"/>
        </w:rPr>
        <w:t>七、资格审查资料</w:t>
      </w:r>
    </w:p>
    <w:p w14:paraId="2E415803">
      <w:pPr>
        <w:pStyle w:val="6"/>
        <w:rPr>
          <w:rFonts w:hint="eastAsia"/>
          <w:lang w:eastAsia="zh-CN"/>
        </w:rPr>
      </w:pPr>
      <w:bookmarkStart w:id="153" w:name="_bookmark155"/>
      <w:bookmarkEnd w:id="153"/>
      <w:r>
        <w:rPr>
          <w:lang w:eastAsia="zh-CN"/>
        </w:rPr>
        <w:t>（一）基本情况表</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1186"/>
        <w:gridCol w:w="1296"/>
        <w:gridCol w:w="1148"/>
        <w:gridCol w:w="2293"/>
      </w:tblGrid>
      <w:tr w14:paraId="74C26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3" w:type="pct"/>
          </w:tcPr>
          <w:p w14:paraId="1BDA3C3D">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投标人名称</w:t>
            </w:r>
          </w:p>
        </w:tc>
        <w:tc>
          <w:tcPr>
            <w:tcW w:w="3277" w:type="pct"/>
            <w:gridSpan w:val="4"/>
          </w:tcPr>
          <w:p w14:paraId="1E45BF23">
            <w:pPr>
              <w:adjustRightInd w:val="0"/>
              <w:snapToGrid w:val="0"/>
              <w:spacing w:line="240" w:lineRule="auto"/>
              <w:ind w:firstLine="0" w:firstLineChars="0"/>
              <w:rPr>
                <w:rFonts w:hint="eastAsia" w:asciiTheme="minorEastAsia" w:hAnsiTheme="minorEastAsia" w:eastAsiaTheme="minorEastAsia"/>
              </w:rPr>
            </w:pPr>
          </w:p>
        </w:tc>
      </w:tr>
      <w:tr w14:paraId="1002E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3" w:type="pct"/>
          </w:tcPr>
          <w:p w14:paraId="60E02CBA">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注册资金</w:t>
            </w:r>
          </w:p>
        </w:tc>
        <w:tc>
          <w:tcPr>
            <w:tcW w:w="1373" w:type="pct"/>
            <w:gridSpan w:val="2"/>
          </w:tcPr>
          <w:p w14:paraId="1320C034">
            <w:pPr>
              <w:adjustRightInd w:val="0"/>
              <w:snapToGrid w:val="0"/>
              <w:spacing w:line="240" w:lineRule="auto"/>
              <w:ind w:firstLine="0" w:firstLineChars="0"/>
              <w:rPr>
                <w:rFonts w:hint="eastAsia" w:asciiTheme="minorEastAsia" w:hAnsiTheme="minorEastAsia" w:eastAsiaTheme="minorEastAsia"/>
              </w:rPr>
            </w:pPr>
          </w:p>
        </w:tc>
        <w:tc>
          <w:tcPr>
            <w:tcW w:w="635" w:type="pct"/>
          </w:tcPr>
          <w:p w14:paraId="6A7A3C31">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成立时间</w:t>
            </w:r>
          </w:p>
        </w:tc>
        <w:tc>
          <w:tcPr>
            <w:tcW w:w="1269" w:type="pct"/>
          </w:tcPr>
          <w:p w14:paraId="6E641191">
            <w:pPr>
              <w:adjustRightInd w:val="0"/>
              <w:snapToGrid w:val="0"/>
              <w:spacing w:line="240" w:lineRule="auto"/>
              <w:ind w:firstLine="0" w:firstLineChars="0"/>
              <w:rPr>
                <w:rFonts w:hint="eastAsia" w:asciiTheme="minorEastAsia" w:hAnsiTheme="minorEastAsia" w:eastAsiaTheme="minorEastAsia"/>
              </w:rPr>
            </w:pPr>
          </w:p>
        </w:tc>
      </w:tr>
      <w:tr w14:paraId="44A32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3" w:type="pct"/>
          </w:tcPr>
          <w:p w14:paraId="5B1ECD8E">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注册地址</w:t>
            </w:r>
          </w:p>
        </w:tc>
        <w:tc>
          <w:tcPr>
            <w:tcW w:w="3277" w:type="pct"/>
            <w:gridSpan w:val="4"/>
          </w:tcPr>
          <w:p w14:paraId="47C0A5BD">
            <w:pPr>
              <w:adjustRightInd w:val="0"/>
              <w:snapToGrid w:val="0"/>
              <w:spacing w:line="240" w:lineRule="auto"/>
              <w:ind w:firstLine="0" w:firstLineChars="0"/>
              <w:rPr>
                <w:rFonts w:hint="eastAsia" w:asciiTheme="minorEastAsia" w:hAnsiTheme="minorEastAsia" w:eastAsiaTheme="minorEastAsia"/>
              </w:rPr>
            </w:pPr>
          </w:p>
        </w:tc>
      </w:tr>
      <w:tr w14:paraId="5AF90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3" w:type="pct"/>
          </w:tcPr>
          <w:p w14:paraId="41EBBAF2">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邮政编码</w:t>
            </w:r>
          </w:p>
        </w:tc>
        <w:tc>
          <w:tcPr>
            <w:tcW w:w="1373" w:type="pct"/>
            <w:gridSpan w:val="2"/>
          </w:tcPr>
          <w:p w14:paraId="0B6FB65A">
            <w:pPr>
              <w:adjustRightInd w:val="0"/>
              <w:snapToGrid w:val="0"/>
              <w:spacing w:line="240" w:lineRule="auto"/>
              <w:ind w:firstLine="0" w:firstLineChars="0"/>
              <w:rPr>
                <w:rFonts w:hint="eastAsia" w:asciiTheme="minorEastAsia" w:hAnsiTheme="minorEastAsia" w:eastAsiaTheme="minorEastAsia"/>
              </w:rPr>
            </w:pPr>
          </w:p>
        </w:tc>
        <w:tc>
          <w:tcPr>
            <w:tcW w:w="635" w:type="pct"/>
          </w:tcPr>
          <w:p w14:paraId="57B34567">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员工总数</w:t>
            </w:r>
          </w:p>
        </w:tc>
        <w:tc>
          <w:tcPr>
            <w:tcW w:w="1269" w:type="pct"/>
          </w:tcPr>
          <w:p w14:paraId="137A6ECA">
            <w:pPr>
              <w:adjustRightInd w:val="0"/>
              <w:snapToGrid w:val="0"/>
              <w:spacing w:line="240" w:lineRule="auto"/>
              <w:ind w:firstLine="0" w:firstLineChars="0"/>
              <w:rPr>
                <w:rFonts w:hint="eastAsia" w:asciiTheme="minorEastAsia" w:hAnsiTheme="minorEastAsia" w:eastAsiaTheme="minorEastAsia"/>
              </w:rPr>
            </w:pPr>
          </w:p>
        </w:tc>
      </w:tr>
      <w:tr w14:paraId="3E9B0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3" w:type="pct"/>
            <w:vMerge w:val="restart"/>
          </w:tcPr>
          <w:p w14:paraId="1E237ABD">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联系方式</w:t>
            </w:r>
          </w:p>
        </w:tc>
        <w:tc>
          <w:tcPr>
            <w:tcW w:w="656" w:type="pct"/>
          </w:tcPr>
          <w:p w14:paraId="52286672">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联系人</w:t>
            </w:r>
          </w:p>
        </w:tc>
        <w:tc>
          <w:tcPr>
            <w:tcW w:w="717" w:type="pct"/>
          </w:tcPr>
          <w:p w14:paraId="72EF0FAF">
            <w:pPr>
              <w:adjustRightInd w:val="0"/>
              <w:snapToGrid w:val="0"/>
              <w:spacing w:line="240" w:lineRule="auto"/>
              <w:ind w:firstLine="0" w:firstLineChars="0"/>
              <w:rPr>
                <w:rFonts w:hint="eastAsia" w:asciiTheme="minorEastAsia" w:hAnsiTheme="minorEastAsia" w:eastAsiaTheme="minorEastAsia"/>
              </w:rPr>
            </w:pPr>
          </w:p>
        </w:tc>
        <w:tc>
          <w:tcPr>
            <w:tcW w:w="635" w:type="pct"/>
          </w:tcPr>
          <w:p w14:paraId="58399878">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电话</w:t>
            </w:r>
          </w:p>
        </w:tc>
        <w:tc>
          <w:tcPr>
            <w:tcW w:w="1269" w:type="pct"/>
          </w:tcPr>
          <w:p w14:paraId="349B2303">
            <w:pPr>
              <w:adjustRightInd w:val="0"/>
              <w:snapToGrid w:val="0"/>
              <w:spacing w:line="240" w:lineRule="auto"/>
              <w:ind w:firstLine="0" w:firstLineChars="0"/>
              <w:rPr>
                <w:rFonts w:hint="eastAsia" w:asciiTheme="minorEastAsia" w:hAnsiTheme="minorEastAsia" w:eastAsiaTheme="minorEastAsia"/>
              </w:rPr>
            </w:pPr>
          </w:p>
        </w:tc>
      </w:tr>
      <w:tr w14:paraId="62367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3" w:type="pct"/>
            <w:vMerge w:val="continue"/>
          </w:tcPr>
          <w:p w14:paraId="5C852C89">
            <w:pPr>
              <w:adjustRightInd w:val="0"/>
              <w:snapToGrid w:val="0"/>
              <w:spacing w:line="240" w:lineRule="auto"/>
              <w:ind w:firstLine="0" w:firstLineChars="0"/>
              <w:rPr>
                <w:rFonts w:hint="eastAsia" w:asciiTheme="minorEastAsia" w:hAnsiTheme="minorEastAsia" w:eastAsiaTheme="minorEastAsia"/>
              </w:rPr>
            </w:pPr>
          </w:p>
        </w:tc>
        <w:tc>
          <w:tcPr>
            <w:tcW w:w="656" w:type="pct"/>
          </w:tcPr>
          <w:p w14:paraId="7C0A7129">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网址</w:t>
            </w:r>
          </w:p>
        </w:tc>
        <w:tc>
          <w:tcPr>
            <w:tcW w:w="717" w:type="pct"/>
          </w:tcPr>
          <w:p w14:paraId="37A43997">
            <w:pPr>
              <w:adjustRightInd w:val="0"/>
              <w:snapToGrid w:val="0"/>
              <w:spacing w:line="240" w:lineRule="auto"/>
              <w:ind w:firstLine="0" w:firstLineChars="0"/>
              <w:rPr>
                <w:rFonts w:hint="eastAsia" w:asciiTheme="minorEastAsia" w:hAnsiTheme="minorEastAsia" w:eastAsiaTheme="minorEastAsia"/>
              </w:rPr>
            </w:pPr>
          </w:p>
        </w:tc>
        <w:tc>
          <w:tcPr>
            <w:tcW w:w="635" w:type="pct"/>
          </w:tcPr>
          <w:p w14:paraId="32422DE6">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传真</w:t>
            </w:r>
          </w:p>
        </w:tc>
        <w:tc>
          <w:tcPr>
            <w:tcW w:w="1269" w:type="pct"/>
          </w:tcPr>
          <w:p w14:paraId="2FE79471">
            <w:pPr>
              <w:adjustRightInd w:val="0"/>
              <w:snapToGrid w:val="0"/>
              <w:spacing w:line="240" w:lineRule="auto"/>
              <w:ind w:firstLine="0" w:firstLineChars="0"/>
              <w:rPr>
                <w:rFonts w:hint="eastAsia" w:asciiTheme="minorEastAsia" w:hAnsiTheme="minorEastAsia" w:eastAsiaTheme="minorEastAsia"/>
              </w:rPr>
            </w:pPr>
          </w:p>
        </w:tc>
      </w:tr>
      <w:tr w14:paraId="1C4C2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3" w:type="pct"/>
          </w:tcPr>
          <w:p w14:paraId="5F49B535">
            <w:pPr>
              <w:pStyle w:val="28"/>
              <w:adjustRightInd w:val="0"/>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法定代表人</w:t>
            </w:r>
          </w:p>
          <w:p w14:paraId="29B9AC2A">
            <w:pPr>
              <w:pStyle w:val="28"/>
              <w:adjustRightInd w:val="0"/>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（单位负责人）</w:t>
            </w:r>
          </w:p>
        </w:tc>
        <w:tc>
          <w:tcPr>
            <w:tcW w:w="656" w:type="pct"/>
          </w:tcPr>
          <w:p w14:paraId="530E8F0A">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姓名</w:t>
            </w:r>
          </w:p>
        </w:tc>
        <w:tc>
          <w:tcPr>
            <w:tcW w:w="717" w:type="pct"/>
          </w:tcPr>
          <w:p w14:paraId="70924CEB">
            <w:pPr>
              <w:adjustRightInd w:val="0"/>
              <w:snapToGrid w:val="0"/>
              <w:spacing w:line="240" w:lineRule="auto"/>
              <w:ind w:firstLine="0" w:firstLineChars="0"/>
              <w:rPr>
                <w:rFonts w:hint="eastAsia" w:asciiTheme="minorEastAsia" w:hAnsiTheme="minorEastAsia" w:eastAsiaTheme="minorEastAsia"/>
              </w:rPr>
            </w:pPr>
          </w:p>
        </w:tc>
        <w:tc>
          <w:tcPr>
            <w:tcW w:w="635" w:type="pct"/>
          </w:tcPr>
          <w:p w14:paraId="379DCEDB">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电话</w:t>
            </w:r>
          </w:p>
        </w:tc>
        <w:tc>
          <w:tcPr>
            <w:tcW w:w="1269" w:type="pct"/>
          </w:tcPr>
          <w:p w14:paraId="3C156839">
            <w:pPr>
              <w:adjustRightInd w:val="0"/>
              <w:snapToGrid w:val="0"/>
              <w:spacing w:line="240" w:lineRule="auto"/>
              <w:ind w:firstLine="0" w:firstLineChars="0"/>
              <w:rPr>
                <w:rFonts w:hint="eastAsia" w:asciiTheme="minorEastAsia" w:hAnsiTheme="minorEastAsia" w:eastAsiaTheme="minorEastAsia"/>
              </w:rPr>
            </w:pPr>
          </w:p>
        </w:tc>
      </w:tr>
      <w:tr w14:paraId="79D15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3" w:type="pct"/>
          </w:tcPr>
          <w:p w14:paraId="2FEE78B3">
            <w:pPr>
              <w:pStyle w:val="28"/>
              <w:adjustRightInd w:val="0"/>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投标人须知要求投标人需具有的各类资质证书</w:t>
            </w:r>
          </w:p>
        </w:tc>
        <w:tc>
          <w:tcPr>
            <w:tcW w:w="3277" w:type="pct"/>
            <w:gridSpan w:val="4"/>
          </w:tcPr>
          <w:p w14:paraId="6A992E76">
            <w:pPr>
              <w:pStyle w:val="28"/>
              <w:tabs>
                <w:tab w:val="left" w:pos="2309"/>
                <w:tab w:val="left" w:pos="4409"/>
              </w:tabs>
              <w:adjustRightInd w:val="0"/>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类型：</w:t>
            </w:r>
          </w:p>
          <w:p w14:paraId="119850FE">
            <w:pPr>
              <w:pStyle w:val="28"/>
              <w:tabs>
                <w:tab w:val="left" w:pos="2309"/>
                <w:tab w:val="left" w:pos="4409"/>
              </w:tabs>
              <w:adjustRightInd w:val="0"/>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等级：</w:t>
            </w:r>
          </w:p>
          <w:p w14:paraId="1B67D7DF">
            <w:pPr>
              <w:pStyle w:val="28"/>
              <w:tabs>
                <w:tab w:val="left" w:pos="2309"/>
                <w:tab w:val="left" w:pos="4409"/>
              </w:tabs>
              <w:adjustRightInd w:val="0"/>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证书号：</w:t>
            </w:r>
          </w:p>
        </w:tc>
      </w:tr>
      <w:tr w14:paraId="0AD8B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3" w:type="pct"/>
          </w:tcPr>
          <w:p w14:paraId="6F0F4E9C">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基本账户开户银行</w:t>
            </w:r>
          </w:p>
        </w:tc>
        <w:tc>
          <w:tcPr>
            <w:tcW w:w="3277" w:type="pct"/>
            <w:gridSpan w:val="4"/>
          </w:tcPr>
          <w:p w14:paraId="39479981">
            <w:pPr>
              <w:adjustRightInd w:val="0"/>
              <w:snapToGrid w:val="0"/>
              <w:spacing w:line="240" w:lineRule="auto"/>
              <w:ind w:firstLine="0" w:firstLineChars="0"/>
              <w:rPr>
                <w:rFonts w:hint="eastAsia" w:asciiTheme="minorEastAsia" w:hAnsiTheme="minorEastAsia" w:eastAsiaTheme="minorEastAsia"/>
              </w:rPr>
            </w:pPr>
          </w:p>
        </w:tc>
      </w:tr>
      <w:tr w14:paraId="67774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3" w:type="pct"/>
          </w:tcPr>
          <w:p w14:paraId="36773D7B">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基本账户银行账号</w:t>
            </w:r>
          </w:p>
        </w:tc>
        <w:tc>
          <w:tcPr>
            <w:tcW w:w="3277" w:type="pct"/>
            <w:gridSpan w:val="4"/>
          </w:tcPr>
          <w:p w14:paraId="177E6862">
            <w:pPr>
              <w:adjustRightInd w:val="0"/>
              <w:snapToGrid w:val="0"/>
              <w:spacing w:line="240" w:lineRule="auto"/>
              <w:ind w:firstLine="0" w:firstLineChars="0"/>
              <w:rPr>
                <w:rFonts w:hint="eastAsia" w:asciiTheme="minorEastAsia" w:hAnsiTheme="minorEastAsia" w:eastAsiaTheme="minorEastAsia"/>
              </w:rPr>
            </w:pPr>
          </w:p>
        </w:tc>
      </w:tr>
      <w:tr w14:paraId="09554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3" w:type="pct"/>
          </w:tcPr>
          <w:p w14:paraId="6557266C">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增值税</w:t>
            </w:r>
            <w:r>
              <w:rPr>
                <w:rFonts w:hint="eastAsia" w:asciiTheme="minorEastAsia" w:hAnsiTheme="minorEastAsia" w:eastAsiaTheme="minorEastAsia"/>
                <w:lang w:eastAsia="zh-CN"/>
              </w:rPr>
              <w:t>专用发票</w:t>
            </w:r>
            <w:r>
              <w:rPr>
                <w:rFonts w:asciiTheme="minorEastAsia" w:hAnsiTheme="minorEastAsia" w:eastAsiaTheme="minorEastAsia"/>
              </w:rPr>
              <w:t>信息</w:t>
            </w:r>
          </w:p>
        </w:tc>
        <w:tc>
          <w:tcPr>
            <w:tcW w:w="3277" w:type="pct"/>
            <w:gridSpan w:val="4"/>
          </w:tcPr>
          <w:p w14:paraId="5B69EA7A">
            <w:pPr>
              <w:adjustRightInd w:val="0"/>
              <w:snapToGrid w:val="0"/>
              <w:spacing w:line="240" w:lineRule="auto"/>
              <w:ind w:firstLine="0" w:firstLineChars="0"/>
              <w:rPr>
                <w:rFonts w:hint="eastAsia" w:asciiTheme="minorEastAsia" w:hAnsiTheme="minorEastAsia" w:eastAsiaTheme="minorEastAsia"/>
              </w:rPr>
            </w:pPr>
          </w:p>
        </w:tc>
      </w:tr>
      <w:tr w14:paraId="3FDF6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3" w:type="pct"/>
          </w:tcPr>
          <w:p w14:paraId="2721937A">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近三年营业额</w:t>
            </w:r>
          </w:p>
        </w:tc>
        <w:tc>
          <w:tcPr>
            <w:tcW w:w="3277" w:type="pct"/>
            <w:gridSpan w:val="4"/>
          </w:tcPr>
          <w:p w14:paraId="4E236B7D">
            <w:pPr>
              <w:adjustRightInd w:val="0"/>
              <w:snapToGrid w:val="0"/>
              <w:spacing w:line="240" w:lineRule="auto"/>
              <w:ind w:firstLine="0" w:firstLineChars="0"/>
              <w:rPr>
                <w:rFonts w:hint="eastAsia" w:asciiTheme="minorEastAsia" w:hAnsiTheme="minorEastAsia" w:eastAsiaTheme="minorEastAsia"/>
              </w:rPr>
            </w:pPr>
          </w:p>
        </w:tc>
      </w:tr>
      <w:tr w14:paraId="0859A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3" w:type="pct"/>
          </w:tcPr>
          <w:p w14:paraId="79A9B65C">
            <w:pPr>
              <w:pStyle w:val="28"/>
              <w:adjustRightInd w:val="0"/>
              <w:snapToGrid w:val="0"/>
              <w:spacing w:line="240" w:lineRule="auto"/>
              <w:ind w:firstLine="0" w:firstLineChars="0"/>
              <w:rPr>
                <w:rFonts w:hint="eastAsia" w:asciiTheme="minorEastAsia" w:hAnsiTheme="minorEastAsia" w:eastAsiaTheme="minorEastAsia"/>
                <w:lang w:eastAsia="zh-CN"/>
              </w:rPr>
            </w:pPr>
            <w:r>
              <w:rPr>
                <w:rFonts w:asciiTheme="minorEastAsia" w:hAnsiTheme="minorEastAsia" w:eastAsiaTheme="minorEastAsia"/>
                <w:lang w:eastAsia="zh-CN"/>
              </w:rPr>
              <w:t>投标人关联企业情况（包括但不限于与投标人法定代表人（单 位负责人）为同一人或者存在控股、管理关系的不同单位）</w:t>
            </w:r>
          </w:p>
        </w:tc>
        <w:tc>
          <w:tcPr>
            <w:tcW w:w="3277" w:type="pct"/>
            <w:gridSpan w:val="4"/>
          </w:tcPr>
          <w:p w14:paraId="7EC5E11A">
            <w:pPr>
              <w:adjustRightInd w:val="0"/>
              <w:snapToGrid w:val="0"/>
              <w:spacing w:line="240" w:lineRule="auto"/>
              <w:ind w:firstLine="0" w:firstLineChars="0"/>
              <w:rPr>
                <w:rFonts w:hint="eastAsia" w:asciiTheme="minorEastAsia" w:hAnsiTheme="minorEastAsia" w:eastAsiaTheme="minorEastAsia"/>
                <w:lang w:eastAsia="zh-CN"/>
              </w:rPr>
            </w:pPr>
          </w:p>
        </w:tc>
      </w:tr>
      <w:tr w14:paraId="31B50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3" w:type="pct"/>
          </w:tcPr>
          <w:p w14:paraId="71AA8D15">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投标设备制造商名称</w:t>
            </w:r>
          </w:p>
        </w:tc>
        <w:tc>
          <w:tcPr>
            <w:tcW w:w="3277" w:type="pct"/>
            <w:gridSpan w:val="4"/>
          </w:tcPr>
          <w:p w14:paraId="36F35FF5">
            <w:pPr>
              <w:adjustRightInd w:val="0"/>
              <w:snapToGrid w:val="0"/>
              <w:spacing w:line="240" w:lineRule="auto"/>
              <w:ind w:firstLine="0" w:firstLineChars="0"/>
              <w:rPr>
                <w:rFonts w:hint="eastAsia" w:asciiTheme="minorEastAsia" w:hAnsiTheme="minorEastAsia" w:eastAsiaTheme="minorEastAsia"/>
              </w:rPr>
            </w:pPr>
          </w:p>
        </w:tc>
      </w:tr>
      <w:tr w14:paraId="0F51A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3" w:type="pct"/>
          </w:tcPr>
          <w:p w14:paraId="07FE3738">
            <w:pPr>
              <w:pStyle w:val="28"/>
              <w:adjustRightInd w:val="0"/>
              <w:snapToGrid w:val="0"/>
              <w:spacing w:line="240" w:lineRule="auto"/>
              <w:ind w:firstLine="0" w:firstLineChars="0"/>
              <w:jc w:val="center"/>
              <w:rPr>
                <w:rFonts w:hint="eastAsia" w:asciiTheme="minorEastAsia" w:hAnsiTheme="minorEastAsia" w:eastAsiaTheme="minorEastAsia"/>
                <w:lang w:eastAsia="zh-CN"/>
              </w:rPr>
            </w:pPr>
            <w:r>
              <w:rPr>
                <w:rFonts w:asciiTheme="minorEastAsia" w:hAnsiTheme="minorEastAsia" w:eastAsiaTheme="minorEastAsia"/>
                <w:lang w:eastAsia="zh-CN"/>
              </w:rPr>
              <w:t>投标人须知要求投标设备制造商需具有的资质证书</w:t>
            </w:r>
          </w:p>
        </w:tc>
        <w:tc>
          <w:tcPr>
            <w:tcW w:w="3277" w:type="pct"/>
            <w:gridSpan w:val="4"/>
          </w:tcPr>
          <w:p w14:paraId="3E990495">
            <w:pPr>
              <w:adjustRightInd w:val="0"/>
              <w:snapToGrid w:val="0"/>
              <w:spacing w:line="240" w:lineRule="auto"/>
              <w:ind w:firstLine="0" w:firstLineChars="0"/>
              <w:rPr>
                <w:rFonts w:hint="eastAsia" w:asciiTheme="minorEastAsia" w:hAnsiTheme="minorEastAsia" w:eastAsiaTheme="minorEastAsia"/>
                <w:lang w:eastAsia="zh-CN"/>
              </w:rPr>
            </w:pPr>
          </w:p>
        </w:tc>
      </w:tr>
      <w:tr w14:paraId="59BF5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23" w:type="pct"/>
          </w:tcPr>
          <w:p w14:paraId="4B54C688">
            <w:pPr>
              <w:pStyle w:val="28"/>
              <w:adjustRightInd w:val="0"/>
              <w:snapToGrid w:val="0"/>
              <w:spacing w:line="240" w:lineRule="auto"/>
              <w:ind w:firstLine="0" w:firstLineChars="0"/>
              <w:jc w:val="center"/>
              <w:rPr>
                <w:rFonts w:hint="eastAsia" w:asciiTheme="minorEastAsia" w:hAnsiTheme="minorEastAsia" w:eastAsiaTheme="minorEastAsia"/>
              </w:rPr>
            </w:pPr>
            <w:r>
              <w:rPr>
                <w:rFonts w:asciiTheme="minorEastAsia" w:hAnsiTheme="minorEastAsia" w:eastAsiaTheme="minorEastAsia"/>
              </w:rPr>
              <w:t>备注</w:t>
            </w:r>
          </w:p>
        </w:tc>
        <w:tc>
          <w:tcPr>
            <w:tcW w:w="3277" w:type="pct"/>
            <w:gridSpan w:val="4"/>
          </w:tcPr>
          <w:p w14:paraId="0E51232E">
            <w:pPr>
              <w:adjustRightInd w:val="0"/>
              <w:snapToGrid w:val="0"/>
              <w:spacing w:line="240" w:lineRule="auto"/>
              <w:ind w:firstLine="0" w:firstLineChars="0"/>
              <w:rPr>
                <w:rFonts w:hint="eastAsia" w:asciiTheme="minorEastAsia" w:hAnsiTheme="minorEastAsia" w:eastAsiaTheme="minorEastAsia"/>
              </w:rPr>
            </w:pPr>
          </w:p>
        </w:tc>
      </w:tr>
    </w:tbl>
    <w:p w14:paraId="3573C8BC">
      <w:pPr>
        <w:ind w:firstLine="480"/>
        <w:rPr>
          <w:rFonts w:hint="eastAsia"/>
          <w:lang w:eastAsia="zh-CN"/>
        </w:rPr>
      </w:pPr>
      <w:r>
        <w:rPr>
          <w:rFonts w:hint="eastAsia"/>
          <w:lang w:eastAsia="zh-CN"/>
        </w:rPr>
        <w:t>注：</w:t>
      </w:r>
    </w:p>
    <w:p w14:paraId="35E8AA3E">
      <w:pPr>
        <w:ind w:firstLine="480"/>
        <w:rPr>
          <w:rFonts w:hint="eastAsia"/>
          <w:lang w:eastAsia="zh-CN"/>
        </w:rPr>
      </w:pPr>
      <w:r>
        <w:rPr>
          <w:rFonts w:hint="eastAsia"/>
          <w:lang w:eastAsia="zh-CN"/>
        </w:rPr>
        <w:t>1. 投标人应根据投标人须知前附表第 3.5.1 项的要求在本表后附相关证明材料。</w:t>
      </w:r>
    </w:p>
    <w:p w14:paraId="6DC3E167">
      <w:pPr>
        <w:pStyle w:val="3"/>
        <w:adjustRightInd w:val="0"/>
        <w:snapToGrid w:val="0"/>
        <w:ind w:firstLine="480"/>
        <w:rPr>
          <w:rFonts w:hint="eastAsia"/>
          <w:sz w:val="24"/>
          <w:szCs w:val="24"/>
          <w:lang w:eastAsia="zh-CN"/>
        </w:rPr>
      </w:pPr>
      <w:r>
        <w:rPr>
          <w:rFonts w:hint="eastAsia"/>
          <w:sz w:val="24"/>
          <w:szCs w:val="24"/>
          <w:lang w:eastAsia="zh-CN"/>
        </w:rPr>
        <w:t>2. 如果投标人须知第 1.4.1 项对投标材料制造商的资质提出了要求，投标人应根据投标人须知前附表第 3.5.1 项的要求在本表后附相关资质证书复印件。</w:t>
      </w:r>
    </w:p>
    <w:p w14:paraId="0EAB2F3F">
      <w:pPr>
        <w:pStyle w:val="3"/>
        <w:adjustRightInd w:val="0"/>
        <w:snapToGrid w:val="0"/>
        <w:ind w:firstLine="480"/>
        <w:rPr>
          <w:rFonts w:hint="eastAsia" w:asciiTheme="minorEastAsia" w:hAnsiTheme="minorEastAsia" w:eastAsiaTheme="minorEastAsia"/>
          <w:sz w:val="24"/>
          <w:szCs w:val="24"/>
          <w:lang w:eastAsia="zh-CN"/>
        </w:rPr>
      </w:pPr>
    </w:p>
    <w:p w14:paraId="58403D0E">
      <w:pPr>
        <w:pStyle w:val="3"/>
        <w:tabs>
          <w:tab w:val="left" w:pos="6521"/>
        </w:tabs>
        <w:adjustRightInd w:val="0"/>
        <w:snapToGrid w:val="0"/>
        <w:ind w:right="960" w:firstLine="480"/>
        <w:jc w:val="right"/>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投标人：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（盖单位章）</w:t>
      </w:r>
    </w:p>
    <w:p w14:paraId="337332A1">
      <w:pPr>
        <w:pStyle w:val="3"/>
        <w:tabs>
          <w:tab w:val="left" w:pos="5352"/>
          <w:tab w:val="left" w:pos="6192"/>
          <w:tab w:val="left" w:pos="7032"/>
        </w:tabs>
        <w:adjustRightInd w:val="0"/>
        <w:snapToGrid w:val="0"/>
        <w:ind w:right="1200" w:firstLine="480"/>
        <w:jc w:val="righ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日</w:t>
      </w:r>
    </w:p>
    <w:p w14:paraId="656A1D95">
      <w:pPr>
        <w:ind w:firstLine="480"/>
        <w:rPr>
          <w:rFonts w:hint="eastAsia" w:asciiTheme="minorEastAsia" w:hAnsiTheme="minorEastAsia" w:eastAsiaTheme="minorEastAsia"/>
          <w:lang w:eastAsia="zh-CN"/>
        </w:rPr>
      </w:pPr>
      <w:r>
        <w:rPr>
          <w:rFonts w:asciiTheme="minorEastAsia" w:hAnsiTheme="minorEastAsia" w:eastAsiaTheme="minorEastAsia"/>
          <w:lang w:eastAsia="zh-CN"/>
        </w:rPr>
        <w:br w:type="page"/>
      </w:r>
    </w:p>
    <w:p w14:paraId="03197D5B">
      <w:pPr>
        <w:pStyle w:val="6"/>
        <w:jc w:val="left"/>
        <w:rPr>
          <w:rFonts w:hint="eastAsia" w:asciiTheme="minorEastAsia" w:hAnsiTheme="minorEastAsia" w:eastAsiaTheme="minorEastAsia"/>
          <w:lang w:eastAsia="zh-CN"/>
        </w:rPr>
      </w:pPr>
      <w:r>
        <w:rPr>
          <w:rFonts w:hint="eastAsia"/>
          <w:lang w:eastAsia="zh-CN"/>
        </w:rPr>
        <w:t>（二）依法设立的证明材料</w:t>
      </w:r>
    </w:p>
    <w:p w14:paraId="03EAC2E9">
      <w:pPr>
        <w:adjustRightInd w:val="0"/>
        <w:snapToGrid w:val="0"/>
        <w:ind w:firstLine="0" w:firstLineChars="0"/>
        <w:rPr>
          <w:rFonts w:hint="eastAsia"/>
          <w:lang w:eastAsia="zh-CN"/>
        </w:rPr>
      </w:pPr>
      <w:r>
        <w:rPr>
          <w:rFonts w:hint="eastAsia" w:asciiTheme="minorEastAsia" w:hAnsiTheme="minorEastAsia" w:eastAsiaTheme="minorEastAsia"/>
          <w:lang w:eastAsia="zh-CN"/>
        </w:rPr>
        <w:t>附</w:t>
      </w:r>
      <w:r>
        <w:rPr>
          <w:lang w:eastAsia="zh-CN"/>
        </w:rPr>
        <w:t>营业执照复印件或事业单位法人证书的复印件</w:t>
      </w:r>
      <w:r>
        <w:rPr>
          <w:rFonts w:hint="eastAsia"/>
          <w:lang w:eastAsia="zh-CN"/>
        </w:rPr>
        <w:t>或其它营业登记证书</w:t>
      </w:r>
      <w:r>
        <w:rPr>
          <w:lang w:eastAsia="zh-CN"/>
        </w:rPr>
        <w:t>的复印件</w:t>
      </w:r>
      <w:r>
        <w:rPr>
          <w:rFonts w:hint="eastAsia"/>
          <w:lang w:eastAsia="zh-CN"/>
        </w:rPr>
        <w:t>。</w:t>
      </w:r>
    </w:p>
    <w:p w14:paraId="539E8321">
      <w:pPr>
        <w:widowControl/>
        <w:spacing w:line="240" w:lineRule="auto"/>
        <w:ind w:firstLine="0" w:firstLineChars="0"/>
        <w:jc w:val="left"/>
        <w:rPr>
          <w:rFonts w:hint="eastAsia"/>
          <w:b/>
          <w:lang w:eastAsia="zh-CN"/>
        </w:rPr>
      </w:pPr>
      <w:r>
        <w:rPr>
          <w:rFonts w:hint="eastAsia"/>
          <w:lang w:eastAsia="zh-CN"/>
        </w:rPr>
        <w:br w:type="page"/>
      </w:r>
    </w:p>
    <w:p w14:paraId="41BBB29A">
      <w:pPr>
        <w:pStyle w:val="6"/>
        <w:ind w:firstLine="482"/>
        <w:jc w:val="left"/>
        <w:rPr>
          <w:rFonts w:hint="eastAsia"/>
          <w:b w:val="0"/>
          <w:lang w:eastAsia="zh-CN"/>
        </w:rPr>
      </w:pPr>
      <w:r>
        <w:rPr>
          <w:rFonts w:hint="eastAsia"/>
          <w:lang w:eastAsia="zh-CN"/>
        </w:rPr>
        <w:t>（三）</w:t>
      </w:r>
      <w:bookmarkStart w:id="154" w:name="_Hlk174106594"/>
      <w:r>
        <w:rPr>
          <w:rFonts w:hint="eastAsia"/>
          <w:lang w:eastAsia="zh-CN"/>
        </w:rPr>
        <w:t>相关资质证书</w:t>
      </w:r>
      <w:bookmarkEnd w:id="154"/>
    </w:p>
    <w:p w14:paraId="58BFA173">
      <w:pPr>
        <w:pStyle w:val="28"/>
        <w:adjustRightInd w:val="0"/>
        <w:snapToGrid w:val="0"/>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详见招标公告资质要求，投标人应根据投标人须知前附表第 3.5.1项的要求在本表后附相关证明材料。</w:t>
      </w:r>
    </w:p>
    <w:p w14:paraId="63D6C7CB">
      <w:pPr>
        <w:widowControl/>
        <w:spacing w:line="240" w:lineRule="auto"/>
        <w:ind w:firstLine="0" w:firstLineChars="0"/>
        <w:jc w:val="left"/>
        <w:rPr>
          <w:rFonts w:hint="eastAsia"/>
          <w:b/>
          <w:lang w:eastAsia="zh-CN"/>
        </w:rPr>
      </w:pPr>
      <w:r>
        <w:rPr>
          <w:rFonts w:hint="eastAsia"/>
          <w:lang w:eastAsia="zh-CN"/>
        </w:rPr>
        <w:br w:type="page"/>
      </w:r>
    </w:p>
    <w:p w14:paraId="1BE3F8F6">
      <w:pPr>
        <w:pStyle w:val="6"/>
        <w:ind w:firstLine="482"/>
        <w:jc w:val="left"/>
        <w:rPr>
          <w:rFonts w:hint="eastAsia"/>
          <w:b w:val="0"/>
          <w:lang w:eastAsia="zh-CN"/>
        </w:rPr>
      </w:pPr>
      <w:r>
        <w:rPr>
          <w:rFonts w:hint="eastAsia"/>
          <w:lang w:eastAsia="zh-CN"/>
        </w:rPr>
        <w:t>（四）近年财务状况表</w:t>
      </w:r>
    </w:p>
    <w:p w14:paraId="13D2B0DD">
      <w:pPr>
        <w:pStyle w:val="3"/>
        <w:ind w:right="102" w:firstLine="0" w:firstLineChars="0"/>
        <w:rPr>
          <w:rFonts w:hint="eastAsia"/>
          <w:sz w:val="24"/>
          <w:szCs w:val="24"/>
          <w:lang w:eastAsia="zh-CN"/>
        </w:rPr>
      </w:pPr>
      <w:r>
        <w:rPr>
          <w:rFonts w:hint="eastAsia"/>
          <w:sz w:val="24"/>
          <w:szCs w:val="24"/>
          <w:lang w:eastAsia="zh-CN"/>
        </w:rPr>
        <w:t>详见招标公告财务要求，投标人应根据投标人须知前附表第 3.5.2 项的要求在本表后附相关证明材料。</w:t>
      </w:r>
      <w:bookmarkStart w:id="155" w:name="_bookmark166"/>
      <w:bookmarkEnd w:id="155"/>
    </w:p>
    <w:p w14:paraId="3C97FF36">
      <w:pPr>
        <w:pStyle w:val="3"/>
        <w:ind w:right="102" w:firstLine="480"/>
        <w:rPr>
          <w:rFonts w:hint="eastAsia"/>
          <w:sz w:val="24"/>
          <w:szCs w:val="24"/>
          <w:lang w:eastAsia="zh-CN"/>
        </w:rPr>
      </w:pPr>
    </w:p>
    <w:p w14:paraId="1787B049">
      <w:pPr>
        <w:pStyle w:val="3"/>
        <w:ind w:right="102" w:firstLine="480"/>
        <w:rPr>
          <w:rFonts w:hint="eastAsia"/>
          <w:sz w:val="24"/>
          <w:szCs w:val="24"/>
          <w:lang w:eastAsia="zh-CN"/>
        </w:rPr>
      </w:pPr>
    </w:p>
    <w:p w14:paraId="6B9CAD7F">
      <w:pPr>
        <w:pStyle w:val="3"/>
        <w:ind w:right="102" w:firstLine="480"/>
        <w:rPr>
          <w:rFonts w:hint="eastAsia"/>
          <w:sz w:val="24"/>
          <w:szCs w:val="24"/>
          <w:lang w:eastAsia="zh-CN"/>
        </w:rPr>
      </w:pPr>
    </w:p>
    <w:p w14:paraId="70B2BA7E">
      <w:pPr>
        <w:pStyle w:val="3"/>
        <w:ind w:right="102" w:firstLine="480"/>
        <w:rPr>
          <w:rFonts w:hint="eastAsia"/>
          <w:sz w:val="24"/>
          <w:szCs w:val="24"/>
          <w:lang w:eastAsia="zh-CN"/>
        </w:rPr>
      </w:pPr>
    </w:p>
    <w:p w14:paraId="64212E9A">
      <w:pPr>
        <w:pStyle w:val="3"/>
        <w:ind w:right="102" w:firstLine="480"/>
        <w:rPr>
          <w:rFonts w:hint="eastAsia"/>
          <w:sz w:val="24"/>
          <w:szCs w:val="24"/>
          <w:lang w:eastAsia="zh-CN"/>
        </w:rPr>
      </w:pPr>
    </w:p>
    <w:p w14:paraId="40E108B6">
      <w:pPr>
        <w:pStyle w:val="3"/>
        <w:ind w:right="102" w:firstLine="480"/>
        <w:rPr>
          <w:rFonts w:hint="eastAsia"/>
          <w:sz w:val="24"/>
          <w:szCs w:val="24"/>
          <w:lang w:eastAsia="zh-CN"/>
        </w:rPr>
      </w:pPr>
    </w:p>
    <w:p w14:paraId="77160945">
      <w:pPr>
        <w:pStyle w:val="3"/>
        <w:ind w:right="102" w:firstLine="480"/>
        <w:rPr>
          <w:rFonts w:hint="eastAsia"/>
          <w:sz w:val="24"/>
          <w:szCs w:val="24"/>
          <w:lang w:eastAsia="zh-CN"/>
        </w:rPr>
      </w:pPr>
    </w:p>
    <w:p w14:paraId="650379AC">
      <w:pPr>
        <w:pStyle w:val="3"/>
        <w:ind w:right="102" w:firstLine="480"/>
        <w:rPr>
          <w:rFonts w:hint="eastAsia"/>
          <w:sz w:val="24"/>
          <w:szCs w:val="24"/>
          <w:lang w:eastAsia="zh-CN"/>
        </w:rPr>
      </w:pPr>
    </w:p>
    <w:p w14:paraId="5CD06D3A">
      <w:pPr>
        <w:pStyle w:val="3"/>
        <w:ind w:right="102" w:firstLine="480"/>
        <w:rPr>
          <w:rFonts w:hint="eastAsia"/>
          <w:sz w:val="24"/>
          <w:szCs w:val="24"/>
          <w:lang w:eastAsia="zh-CN"/>
        </w:rPr>
      </w:pPr>
    </w:p>
    <w:p w14:paraId="37E55016">
      <w:pPr>
        <w:pStyle w:val="3"/>
        <w:ind w:right="102" w:firstLine="480"/>
        <w:rPr>
          <w:rFonts w:hint="eastAsia"/>
          <w:sz w:val="24"/>
          <w:szCs w:val="24"/>
          <w:lang w:eastAsia="zh-CN"/>
        </w:rPr>
      </w:pPr>
    </w:p>
    <w:p w14:paraId="733E1B14">
      <w:pPr>
        <w:ind w:firstLine="474"/>
        <w:rPr>
          <w:rFonts w:hint="eastAsia"/>
          <w:lang w:eastAsia="zh-CN"/>
        </w:rPr>
      </w:pPr>
      <w:r>
        <w:rPr>
          <w:rFonts w:hint="eastAsia" w:asciiTheme="minorEastAsia" w:hAnsiTheme="minorEastAsia" w:eastAsiaTheme="minorEastAsia"/>
          <w:spacing w:val="-3"/>
          <w:lang w:eastAsia="zh-CN"/>
        </w:rPr>
        <w:t>注：（1）</w:t>
      </w:r>
      <w:r>
        <w:rPr>
          <w:lang w:eastAsia="zh-CN"/>
        </w:rPr>
        <w:t>投标人为企业单位的提供</w:t>
      </w:r>
      <w:r>
        <w:rPr>
          <w:rFonts w:hint="eastAsia"/>
          <w:b/>
          <w:bCs/>
          <w:lang w:eastAsia="zh-CN"/>
        </w:rPr>
        <w:t>2023年或2024年</w:t>
      </w:r>
      <w:r>
        <w:rPr>
          <w:lang w:eastAsia="zh-CN"/>
        </w:rPr>
        <w:t>经会计师事务所或审计机构审计的财务会计报表</w:t>
      </w:r>
      <w:r>
        <w:rPr>
          <w:rFonts w:hint="eastAsia"/>
          <w:lang w:eastAsia="zh-CN"/>
        </w:rPr>
        <w:t>，</w:t>
      </w:r>
      <w:r>
        <w:rPr>
          <w:b/>
          <w:bCs/>
          <w:lang w:eastAsia="zh-CN"/>
        </w:rPr>
        <w:t>上述财务会计报表至少应包括审计报告正文</w:t>
      </w:r>
      <w:r>
        <w:rPr>
          <w:rFonts w:hint="eastAsia"/>
          <w:b/>
          <w:bCs/>
          <w:lang w:eastAsia="zh-CN"/>
        </w:rPr>
        <w:t>（</w:t>
      </w:r>
      <w:r>
        <w:rPr>
          <w:rFonts w:hint="eastAsia"/>
          <w:b/>
          <w:bCs/>
          <w:u w:val="single"/>
          <w:lang w:eastAsia="zh-CN"/>
        </w:rPr>
        <w:t>经会计师事务所审计的报告必须由会计师事务所盖章、注册会计师签名和盖章，未经签字盖章的审计报告视为无效审计报告，投标将被否决</w:t>
      </w:r>
      <w:r>
        <w:rPr>
          <w:rFonts w:hint="eastAsia"/>
          <w:b/>
          <w:bCs/>
          <w:lang w:eastAsia="zh-CN"/>
        </w:rPr>
        <w:t>）</w:t>
      </w:r>
      <w:r>
        <w:rPr>
          <w:b/>
          <w:bCs/>
          <w:lang w:eastAsia="zh-CN"/>
        </w:rPr>
        <w:t>、资产负债表、现金流量表、利润表的复印件，缺一不可</w:t>
      </w:r>
      <w:r>
        <w:rPr>
          <w:lang w:eastAsia="zh-CN"/>
        </w:rPr>
        <w:t>。</w:t>
      </w:r>
      <w:r>
        <w:rPr>
          <w:rFonts w:hint="eastAsia"/>
          <w:lang w:eastAsia="zh-CN"/>
        </w:rPr>
        <w:t>投标人的成立时间少于上述规定年份的，应提供成立以来的财务状况表。</w:t>
      </w:r>
      <w:r>
        <w:rPr>
          <w:lang w:eastAsia="zh-CN"/>
        </w:rPr>
        <w:t>投标人为科研院所、高等院校等事业单位的可不提供。</w:t>
      </w:r>
    </w:p>
    <w:p w14:paraId="30A1CC39">
      <w:pPr>
        <w:pStyle w:val="3"/>
        <w:tabs>
          <w:tab w:val="left" w:pos="2812"/>
          <w:tab w:val="left" w:pos="4300"/>
        </w:tabs>
        <w:adjustRightInd w:val="0"/>
        <w:snapToGrid w:val="0"/>
        <w:ind w:firstLine="0" w:firstLineChars="0"/>
        <w:rPr>
          <w:rFonts w:hint="eastAsia" w:asciiTheme="minorEastAsia" w:hAnsiTheme="minorEastAsia" w:eastAsiaTheme="minorEastAsia"/>
          <w:spacing w:val="-3"/>
          <w:sz w:val="24"/>
          <w:szCs w:val="24"/>
          <w:lang w:eastAsia="zh-CN"/>
        </w:rPr>
      </w:pPr>
      <w:r>
        <w:rPr>
          <w:rFonts w:hint="eastAsia" w:asciiTheme="minorEastAsia" w:hAnsiTheme="minorEastAsia" w:eastAsiaTheme="minorEastAsia"/>
          <w:spacing w:val="-3"/>
          <w:sz w:val="24"/>
          <w:szCs w:val="24"/>
          <w:lang w:eastAsia="zh-CN"/>
        </w:rPr>
        <w:t>（2）若投标人为母公司的，应至少提供母公司财务会计报表，否则投标将被否决；提供的财务会计报表包含母公司报表及合并报表的，在认定财务指标时，以母公司报表中的数值为准。</w:t>
      </w:r>
    </w:p>
    <w:p w14:paraId="4A246738">
      <w:pPr>
        <w:pStyle w:val="3"/>
        <w:tabs>
          <w:tab w:val="left" w:pos="2812"/>
          <w:tab w:val="left" w:pos="4300"/>
        </w:tabs>
        <w:adjustRightInd w:val="0"/>
        <w:snapToGrid w:val="0"/>
        <w:ind w:firstLine="0" w:firstLineChars="0"/>
        <w:rPr>
          <w:rFonts w:hint="eastAsia" w:asciiTheme="minorEastAsia" w:hAnsiTheme="minorEastAsia" w:eastAsiaTheme="minorEastAsia"/>
          <w:spacing w:val="-3"/>
          <w:sz w:val="24"/>
          <w:szCs w:val="24"/>
          <w:lang w:eastAsia="zh-CN"/>
        </w:rPr>
      </w:pPr>
      <w:r>
        <w:rPr>
          <w:rFonts w:hint="eastAsia" w:asciiTheme="minorEastAsia" w:hAnsiTheme="minorEastAsia" w:eastAsiaTheme="minorEastAsia"/>
          <w:spacing w:val="-3"/>
          <w:sz w:val="24"/>
          <w:szCs w:val="24"/>
          <w:lang w:eastAsia="zh-CN"/>
        </w:rPr>
        <w:t>（3）当近三年财务报表出现连续年度关联数据不一致时，以最近的年度财务报表数值为准。</w:t>
      </w:r>
    </w:p>
    <w:p w14:paraId="76095EFD">
      <w:pPr>
        <w:pStyle w:val="3"/>
        <w:ind w:right="102" w:firstLine="480"/>
        <w:rPr>
          <w:rFonts w:hint="eastAsia"/>
          <w:sz w:val="24"/>
          <w:szCs w:val="24"/>
          <w:lang w:eastAsia="zh-CN"/>
        </w:rPr>
      </w:pPr>
      <w:r>
        <w:rPr>
          <w:rFonts w:hint="eastAsia"/>
          <w:sz w:val="24"/>
          <w:szCs w:val="24"/>
          <w:lang w:eastAsia="zh-CN"/>
        </w:rPr>
        <w:br w:type="page"/>
      </w:r>
    </w:p>
    <w:p w14:paraId="14DE661D">
      <w:pPr>
        <w:pStyle w:val="6"/>
        <w:rPr>
          <w:rFonts w:hint="eastAsia"/>
          <w:lang w:eastAsia="zh-CN"/>
        </w:rPr>
      </w:pPr>
      <w:r>
        <w:rPr>
          <w:rFonts w:hint="eastAsia"/>
          <w:lang w:eastAsia="zh-CN"/>
        </w:rPr>
        <w:t>（五）近年完成的类似项目情况表</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14:paraId="12BA4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33001A63">
            <w:pPr>
              <w:pStyle w:val="28"/>
              <w:adjustRightInd w:val="0"/>
              <w:snapToGrid w:val="0"/>
              <w:ind w:firstLine="0" w:firstLineChars="0"/>
              <w:jc w:val="center"/>
              <w:rPr>
                <w:rFonts w:hint="eastAsia" w:cs="Times New Roman"/>
              </w:rPr>
            </w:pPr>
            <w:r>
              <w:rPr>
                <w:rFonts w:hint="eastAsia" w:cs="Times New Roman"/>
              </w:rPr>
              <w:t>设备名称</w:t>
            </w:r>
          </w:p>
        </w:tc>
        <w:tc>
          <w:tcPr>
            <w:tcW w:w="6253" w:type="dxa"/>
            <w:tcBorders>
              <w:top w:val="single" w:color="000000" w:sz="4" w:space="0"/>
              <w:left w:val="nil"/>
              <w:bottom w:val="single" w:color="000000" w:sz="4" w:space="0"/>
              <w:right w:val="single" w:color="000000" w:sz="4" w:space="0"/>
            </w:tcBorders>
          </w:tcPr>
          <w:p w14:paraId="2601161E">
            <w:pPr>
              <w:adjustRightInd w:val="0"/>
              <w:snapToGrid w:val="0"/>
              <w:ind w:firstLine="0" w:firstLineChars="0"/>
              <w:rPr>
                <w:rFonts w:hint="eastAsia"/>
              </w:rPr>
            </w:pPr>
          </w:p>
        </w:tc>
      </w:tr>
      <w:tr w14:paraId="02978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0E76A6AD">
            <w:pPr>
              <w:pStyle w:val="28"/>
              <w:adjustRightInd w:val="0"/>
              <w:snapToGrid w:val="0"/>
              <w:ind w:firstLine="0" w:firstLineChars="0"/>
              <w:jc w:val="center"/>
              <w:rPr>
                <w:rFonts w:hint="eastAsia" w:cs="Times New Roman"/>
              </w:rPr>
            </w:pPr>
            <w:r>
              <w:rPr>
                <w:rFonts w:hint="eastAsia" w:cs="Times New Roman"/>
              </w:rPr>
              <w:t>规格和型号</w:t>
            </w:r>
          </w:p>
        </w:tc>
        <w:tc>
          <w:tcPr>
            <w:tcW w:w="6253" w:type="dxa"/>
            <w:tcBorders>
              <w:top w:val="single" w:color="000000" w:sz="4" w:space="0"/>
              <w:left w:val="nil"/>
              <w:bottom w:val="single" w:color="000000" w:sz="4" w:space="0"/>
              <w:right w:val="single" w:color="000000" w:sz="4" w:space="0"/>
            </w:tcBorders>
          </w:tcPr>
          <w:p w14:paraId="78E4F4FD">
            <w:pPr>
              <w:adjustRightInd w:val="0"/>
              <w:snapToGrid w:val="0"/>
              <w:ind w:firstLine="0" w:firstLineChars="0"/>
              <w:rPr>
                <w:rFonts w:hint="eastAsia"/>
              </w:rPr>
            </w:pPr>
          </w:p>
        </w:tc>
      </w:tr>
      <w:tr w14:paraId="672FA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0AEEC364">
            <w:pPr>
              <w:pStyle w:val="28"/>
              <w:adjustRightInd w:val="0"/>
              <w:snapToGrid w:val="0"/>
              <w:ind w:firstLine="0" w:firstLineChars="0"/>
              <w:jc w:val="center"/>
              <w:rPr>
                <w:rFonts w:hint="eastAsia" w:cs="Times New Roman"/>
              </w:rPr>
            </w:pPr>
            <w:r>
              <w:rPr>
                <w:rFonts w:hint="eastAsia" w:cs="Times New Roman"/>
              </w:rPr>
              <w:t>项目名称</w:t>
            </w:r>
          </w:p>
        </w:tc>
        <w:tc>
          <w:tcPr>
            <w:tcW w:w="6253" w:type="dxa"/>
            <w:tcBorders>
              <w:top w:val="single" w:color="000000" w:sz="4" w:space="0"/>
              <w:left w:val="nil"/>
              <w:bottom w:val="single" w:color="000000" w:sz="4" w:space="0"/>
              <w:right w:val="single" w:color="000000" w:sz="4" w:space="0"/>
            </w:tcBorders>
          </w:tcPr>
          <w:p w14:paraId="04CA7D25">
            <w:pPr>
              <w:adjustRightInd w:val="0"/>
              <w:snapToGrid w:val="0"/>
              <w:ind w:firstLine="0" w:firstLineChars="0"/>
              <w:rPr>
                <w:rFonts w:hint="eastAsia"/>
              </w:rPr>
            </w:pPr>
          </w:p>
        </w:tc>
      </w:tr>
      <w:tr w14:paraId="63B7B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2A073B09">
            <w:pPr>
              <w:pStyle w:val="28"/>
              <w:adjustRightInd w:val="0"/>
              <w:snapToGrid w:val="0"/>
              <w:ind w:firstLine="0" w:firstLineChars="0"/>
              <w:jc w:val="center"/>
              <w:rPr>
                <w:rFonts w:hint="eastAsia" w:cs="Times New Roman"/>
              </w:rPr>
            </w:pPr>
            <w:r>
              <w:rPr>
                <w:rFonts w:hint="eastAsia" w:cs="Times New Roman"/>
              </w:rPr>
              <w:t>买方名称</w:t>
            </w:r>
          </w:p>
        </w:tc>
        <w:tc>
          <w:tcPr>
            <w:tcW w:w="6253" w:type="dxa"/>
            <w:tcBorders>
              <w:top w:val="single" w:color="000000" w:sz="4" w:space="0"/>
              <w:left w:val="nil"/>
              <w:bottom w:val="single" w:color="000000" w:sz="4" w:space="0"/>
              <w:right w:val="single" w:color="000000" w:sz="4" w:space="0"/>
            </w:tcBorders>
          </w:tcPr>
          <w:p w14:paraId="727092AC">
            <w:pPr>
              <w:adjustRightInd w:val="0"/>
              <w:snapToGrid w:val="0"/>
              <w:ind w:firstLine="0" w:firstLineChars="0"/>
              <w:rPr>
                <w:rFonts w:hint="eastAsia"/>
              </w:rPr>
            </w:pPr>
          </w:p>
        </w:tc>
      </w:tr>
      <w:tr w14:paraId="7B949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1A2D4B62">
            <w:pPr>
              <w:pStyle w:val="28"/>
              <w:adjustRightInd w:val="0"/>
              <w:snapToGrid w:val="0"/>
              <w:ind w:firstLine="0" w:firstLineChars="0"/>
              <w:jc w:val="center"/>
              <w:rPr>
                <w:rFonts w:hint="eastAsia" w:cs="Times New Roman"/>
              </w:rPr>
            </w:pPr>
            <w:r>
              <w:rPr>
                <w:rFonts w:hint="eastAsia" w:cs="Times New Roman"/>
              </w:rPr>
              <w:t>买方联系人及电话</w:t>
            </w:r>
          </w:p>
        </w:tc>
        <w:tc>
          <w:tcPr>
            <w:tcW w:w="6253" w:type="dxa"/>
            <w:tcBorders>
              <w:top w:val="single" w:color="000000" w:sz="4" w:space="0"/>
              <w:left w:val="nil"/>
              <w:bottom w:val="single" w:color="000000" w:sz="4" w:space="0"/>
              <w:right w:val="single" w:color="000000" w:sz="4" w:space="0"/>
            </w:tcBorders>
          </w:tcPr>
          <w:p w14:paraId="56B1BC60">
            <w:pPr>
              <w:adjustRightInd w:val="0"/>
              <w:snapToGrid w:val="0"/>
              <w:ind w:firstLine="0" w:firstLineChars="0"/>
              <w:rPr>
                <w:rFonts w:hint="eastAsia"/>
              </w:rPr>
            </w:pPr>
          </w:p>
        </w:tc>
      </w:tr>
      <w:tr w14:paraId="2296F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0F6CC234">
            <w:pPr>
              <w:pStyle w:val="28"/>
              <w:adjustRightInd w:val="0"/>
              <w:snapToGrid w:val="0"/>
              <w:ind w:firstLine="0" w:firstLineChars="0"/>
              <w:jc w:val="center"/>
              <w:rPr>
                <w:rFonts w:hint="eastAsia" w:cs="Times New Roman"/>
              </w:rPr>
            </w:pPr>
            <w:r>
              <w:rPr>
                <w:rFonts w:hint="eastAsia" w:cs="Times New Roman"/>
              </w:rPr>
              <w:t>合同价格</w:t>
            </w:r>
          </w:p>
        </w:tc>
        <w:tc>
          <w:tcPr>
            <w:tcW w:w="6253" w:type="dxa"/>
            <w:tcBorders>
              <w:top w:val="single" w:color="000000" w:sz="4" w:space="0"/>
              <w:left w:val="nil"/>
              <w:bottom w:val="single" w:color="000000" w:sz="4" w:space="0"/>
              <w:right w:val="single" w:color="000000" w:sz="4" w:space="0"/>
            </w:tcBorders>
          </w:tcPr>
          <w:p w14:paraId="5A62FD29">
            <w:pPr>
              <w:adjustRightInd w:val="0"/>
              <w:snapToGrid w:val="0"/>
              <w:ind w:firstLine="0" w:firstLineChars="0"/>
              <w:rPr>
                <w:rFonts w:hint="eastAsia"/>
              </w:rPr>
            </w:pPr>
          </w:p>
        </w:tc>
      </w:tr>
      <w:tr w14:paraId="7004B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14A36DAF">
            <w:pPr>
              <w:pStyle w:val="28"/>
              <w:adjustRightInd w:val="0"/>
              <w:snapToGrid w:val="0"/>
              <w:ind w:firstLine="0" w:firstLineChars="0"/>
              <w:jc w:val="center"/>
              <w:rPr>
                <w:rFonts w:hint="eastAsia" w:cs="Times New Roman"/>
                <w:lang w:eastAsia="zh-CN"/>
              </w:rPr>
            </w:pPr>
            <w:r>
              <w:rPr>
                <w:rFonts w:hint="eastAsia" w:cs="Times New Roman"/>
                <w:lang w:eastAsia="zh-CN"/>
              </w:rPr>
              <w:t>项目概况及投标人履 约情况</w:t>
            </w:r>
          </w:p>
        </w:tc>
        <w:tc>
          <w:tcPr>
            <w:tcW w:w="6253" w:type="dxa"/>
            <w:tcBorders>
              <w:top w:val="single" w:color="000000" w:sz="4" w:space="0"/>
              <w:left w:val="nil"/>
              <w:bottom w:val="single" w:color="000000" w:sz="4" w:space="0"/>
              <w:right w:val="single" w:color="000000" w:sz="4" w:space="0"/>
            </w:tcBorders>
          </w:tcPr>
          <w:p w14:paraId="5CB39269">
            <w:pPr>
              <w:adjustRightInd w:val="0"/>
              <w:snapToGrid w:val="0"/>
              <w:ind w:firstLine="0" w:firstLineChars="0"/>
              <w:rPr>
                <w:rFonts w:hint="eastAsia"/>
                <w:lang w:eastAsia="zh-CN"/>
              </w:rPr>
            </w:pPr>
          </w:p>
        </w:tc>
      </w:tr>
      <w:tr w14:paraId="4FA48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00D5A60B">
            <w:pPr>
              <w:pStyle w:val="28"/>
              <w:adjustRightInd w:val="0"/>
              <w:snapToGrid w:val="0"/>
              <w:ind w:firstLine="0" w:firstLineChars="0"/>
              <w:jc w:val="center"/>
              <w:rPr>
                <w:rFonts w:hint="eastAsia" w:cs="Times New Roman"/>
              </w:rPr>
            </w:pPr>
            <w:r>
              <w:rPr>
                <w:rFonts w:hint="eastAsia" w:cs="Times New Roman"/>
              </w:rPr>
              <w:t>备注</w:t>
            </w:r>
          </w:p>
        </w:tc>
        <w:tc>
          <w:tcPr>
            <w:tcW w:w="6253" w:type="dxa"/>
            <w:tcBorders>
              <w:top w:val="single" w:color="000000" w:sz="4" w:space="0"/>
              <w:left w:val="nil"/>
              <w:bottom w:val="single" w:color="000000" w:sz="4" w:space="0"/>
              <w:right w:val="single" w:color="000000" w:sz="4" w:space="0"/>
            </w:tcBorders>
          </w:tcPr>
          <w:p w14:paraId="1F4FB376">
            <w:pPr>
              <w:adjustRightInd w:val="0"/>
              <w:snapToGrid w:val="0"/>
              <w:ind w:firstLine="0" w:firstLineChars="0"/>
              <w:rPr>
                <w:rFonts w:hint="eastAsia"/>
              </w:rPr>
            </w:pPr>
          </w:p>
        </w:tc>
      </w:tr>
    </w:tbl>
    <w:p w14:paraId="764C99E2">
      <w:pPr>
        <w:pStyle w:val="3"/>
        <w:spacing w:before="37"/>
        <w:ind w:left="100" w:right="102" w:firstLine="480"/>
        <w:rPr>
          <w:rFonts w:hint="eastAsia"/>
          <w:sz w:val="24"/>
          <w:szCs w:val="24"/>
        </w:rPr>
      </w:pPr>
      <w:r>
        <w:rPr>
          <w:rFonts w:hint="eastAsia"/>
          <w:sz w:val="24"/>
          <w:szCs w:val="24"/>
        </w:rPr>
        <w:t>注：</w:t>
      </w:r>
    </w:p>
    <w:p w14:paraId="73B86597">
      <w:pPr>
        <w:pStyle w:val="3"/>
        <w:spacing w:before="37"/>
        <w:ind w:left="100" w:right="102" w:firstLine="480"/>
        <w:rPr>
          <w:rFonts w:hint="eastAsia"/>
          <w:sz w:val="24"/>
          <w:szCs w:val="24"/>
          <w:lang w:eastAsia="zh-CN"/>
        </w:rPr>
      </w:pPr>
      <w:r>
        <w:rPr>
          <w:rFonts w:hint="eastAsia"/>
          <w:sz w:val="24"/>
          <w:szCs w:val="24"/>
          <w:lang w:eastAsia="zh-CN"/>
        </w:rPr>
        <w:t>1.投标人应根据投标人须知前附表第3.5.3项的要求在本表后附相关证明材料。</w:t>
      </w:r>
    </w:p>
    <w:p w14:paraId="041E40AE">
      <w:pPr>
        <w:pStyle w:val="3"/>
        <w:spacing w:before="37"/>
        <w:ind w:left="100" w:right="102" w:firstLine="480"/>
        <w:rPr>
          <w:rFonts w:hint="eastAsia"/>
          <w:sz w:val="24"/>
          <w:szCs w:val="24"/>
          <w:lang w:eastAsia="zh-CN"/>
        </w:rPr>
      </w:pPr>
      <w:r>
        <w:rPr>
          <w:rFonts w:hint="eastAsia"/>
          <w:sz w:val="24"/>
          <w:szCs w:val="24"/>
          <w:lang w:eastAsia="zh-CN"/>
        </w:rPr>
        <w:t>2.合同金额涉及商业机密的，请投标人根据评分办法自行决定是否填写。</w:t>
      </w:r>
    </w:p>
    <w:p w14:paraId="38A94B54">
      <w:pPr>
        <w:ind w:firstLine="480"/>
        <w:rPr>
          <w:rFonts w:hint="eastAsia"/>
          <w:lang w:eastAsia="zh-CN"/>
        </w:rPr>
      </w:pPr>
      <w:r>
        <w:rPr>
          <w:rFonts w:hint="eastAsia"/>
          <w:lang w:eastAsia="zh-CN"/>
        </w:rPr>
        <w:br w:type="page"/>
      </w:r>
    </w:p>
    <w:p w14:paraId="163E1DFE">
      <w:pPr>
        <w:pStyle w:val="6"/>
        <w:rPr>
          <w:rFonts w:hint="eastAsia"/>
          <w:lang w:eastAsia="zh-CN"/>
        </w:rPr>
      </w:pPr>
      <w:r>
        <w:rPr>
          <w:rFonts w:hint="eastAsia"/>
          <w:lang w:eastAsia="zh-CN"/>
        </w:rPr>
        <w:t>（六）正在供货和新承接的项目情况表</w:t>
      </w:r>
    </w:p>
    <w:tbl>
      <w:tblPr>
        <w:tblStyle w:val="18"/>
        <w:tblW w:w="0" w:type="auto"/>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2"/>
        <w:gridCol w:w="5270"/>
      </w:tblGrid>
      <w:tr w14:paraId="59AAE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3252" w:type="dxa"/>
            <w:tcBorders>
              <w:top w:val="single" w:color="000000" w:sz="4" w:space="0"/>
              <w:left w:val="single" w:color="000000" w:sz="4" w:space="0"/>
              <w:bottom w:val="single" w:color="000000" w:sz="4" w:space="0"/>
              <w:right w:val="single" w:color="000000" w:sz="4" w:space="0"/>
            </w:tcBorders>
          </w:tcPr>
          <w:p w14:paraId="68116373">
            <w:pPr>
              <w:pStyle w:val="28"/>
              <w:adjustRightInd w:val="0"/>
              <w:snapToGrid w:val="0"/>
              <w:ind w:firstLine="0" w:firstLineChars="0"/>
              <w:jc w:val="center"/>
              <w:rPr>
                <w:rFonts w:hint="eastAsia" w:cs="Times New Roman"/>
              </w:rPr>
            </w:pPr>
            <w:r>
              <w:rPr>
                <w:rFonts w:hint="eastAsia" w:cs="Times New Roman"/>
              </w:rPr>
              <w:t>设备名称</w:t>
            </w:r>
          </w:p>
        </w:tc>
        <w:tc>
          <w:tcPr>
            <w:tcW w:w="5270" w:type="dxa"/>
            <w:tcBorders>
              <w:top w:val="single" w:color="000000" w:sz="4" w:space="0"/>
              <w:left w:val="nil"/>
              <w:bottom w:val="single" w:color="000000" w:sz="4" w:space="0"/>
              <w:right w:val="single" w:color="000000" w:sz="4" w:space="0"/>
            </w:tcBorders>
          </w:tcPr>
          <w:p w14:paraId="7E212C3C">
            <w:pPr>
              <w:adjustRightInd w:val="0"/>
              <w:snapToGrid w:val="0"/>
              <w:ind w:firstLine="480"/>
              <w:rPr>
                <w:rFonts w:hint="eastAsia"/>
              </w:rPr>
            </w:pPr>
          </w:p>
        </w:tc>
      </w:tr>
      <w:tr w14:paraId="05463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52" w:type="dxa"/>
            <w:tcBorders>
              <w:top w:val="single" w:color="000000" w:sz="4" w:space="0"/>
              <w:left w:val="single" w:color="000000" w:sz="4" w:space="0"/>
              <w:bottom w:val="single" w:color="000000" w:sz="4" w:space="0"/>
              <w:right w:val="single" w:color="000000" w:sz="4" w:space="0"/>
            </w:tcBorders>
          </w:tcPr>
          <w:p w14:paraId="0C0CA8CB">
            <w:pPr>
              <w:pStyle w:val="28"/>
              <w:adjustRightInd w:val="0"/>
              <w:snapToGrid w:val="0"/>
              <w:ind w:firstLine="0" w:firstLineChars="0"/>
              <w:jc w:val="center"/>
              <w:rPr>
                <w:rFonts w:hint="eastAsia" w:cs="Times New Roman"/>
              </w:rPr>
            </w:pPr>
            <w:r>
              <w:rPr>
                <w:rFonts w:hint="eastAsia" w:cs="Times New Roman"/>
              </w:rPr>
              <w:t>规格和型号</w:t>
            </w:r>
          </w:p>
        </w:tc>
        <w:tc>
          <w:tcPr>
            <w:tcW w:w="5270" w:type="dxa"/>
            <w:tcBorders>
              <w:top w:val="single" w:color="000000" w:sz="4" w:space="0"/>
              <w:left w:val="nil"/>
              <w:bottom w:val="single" w:color="000000" w:sz="4" w:space="0"/>
              <w:right w:val="single" w:color="000000" w:sz="4" w:space="0"/>
            </w:tcBorders>
          </w:tcPr>
          <w:p w14:paraId="5CB42041">
            <w:pPr>
              <w:adjustRightInd w:val="0"/>
              <w:snapToGrid w:val="0"/>
              <w:ind w:firstLine="480"/>
              <w:rPr>
                <w:rFonts w:hint="eastAsia"/>
              </w:rPr>
            </w:pPr>
          </w:p>
        </w:tc>
      </w:tr>
      <w:tr w14:paraId="3E620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3252" w:type="dxa"/>
            <w:tcBorders>
              <w:top w:val="single" w:color="000000" w:sz="4" w:space="0"/>
              <w:left w:val="single" w:color="000000" w:sz="4" w:space="0"/>
              <w:bottom w:val="single" w:color="000000" w:sz="4" w:space="0"/>
              <w:right w:val="single" w:color="000000" w:sz="4" w:space="0"/>
            </w:tcBorders>
          </w:tcPr>
          <w:p w14:paraId="712EF5CB">
            <w:pPr>
              <w:pStyle w:val="28"/>
              <w:adjustRightInd w:val="0"/>
              <w:snapToGrid w:val="0"/>
              <w:ind w:firstLine="0" w:firstLineChars="0"/>
              <w:jc w:val="center"/>
              <w:rPr>
                <w:rFonts w:hint="eastAsia" w:cs="Times New Roman"/>
              </w:rPr>
            </w:pPr>
            <w:r>
              <w:rPr>
                <w:rFonts w:hint="eastAsia" w:cs="Times New Roman"/>
              </w:rPr>
              <w:t>项目名称</w:t>
            </w:r>
          </w:p>
        </w:tc>
        <w:tc>
          <w:tcPr>
            <w:tcW w:w="5270" w:type="dxa"/>
            <w:tcBorders>
              <w:top w:val="single" w:color="000000" w:sz="4" w:space="0"/>
              <w:left w:val="nil"/>
              <w:bottom w:val="single" w:color="000000" w:sz="4" w:space="0"/>
              <w:right w:val="single" w:color="000000" w:sz="4" w:space="0"/>
            </w:tcBorders>
          </w:tcPr>
          <w:p w14:paraId="319864DB">
            <w:pPr>
              <w:adjustRightInd w:val="0"/>
              <w:snapToGrid w:val="0"/>
              <w:ind w:firstLine="480"/>
              <w:rPr>
                <w:rFonts w:hint="eastAsia"/>
              </w:rPr>
            </w:pPr>
          </w:p>
        </w:tc>
      </w:tr>
      <w:tr w14:paraId="08EC7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52" w:type="dxa"/>
            <w:tcBorders>
              <w:top w:val="single" w:color="000000" w:sz="4" w:space="0"/>
              <w:left w:val="single" w:color="000000" w:sz="4" w:space="0"/>
              <w:bottom w:val="single" w:color="000000" w:sz="4" w:space="0"/>
              <w:right w:val="single" w:color="000000" w:sz="4" w:space="0"/>
            </w:tcBorders>
          </w:tcPr>
          <w:p w14:paraId="518CB258">
            <w:pPr>
              <w:pStyle w:val="28"/>
              <w:adjustRightInd w:val="0"/>
              <w:snapToGrid w:val="0"/>
              <w:ind w:firstLine="0" w:firstLineChars="0"/>
              <w:jc w:val="center"/>
              <w:rPr>
                <w:rFonts w:hint="eastAsia" w:cs="Times New Roman"/>
              </w:rPr>
            </w:pPr>
            <w:r>
              <w:rPr>
                <w:rFonts w:hint="eastAsia" w:cs="Times New Roman"/>
              </w:rPr>
              <w:t>买方名称</w:t>
            </w:r>
          </w:p>
        </w:tc>
        <w:tc>
          <w:tcPr>
            <w:tcW w:w="5270" w:type="dxa"/>
            <w:tcBorders>
              <w:top w:val="single" w:color="000000" w:sz="4" w:space="0"/>
              <w:left w:val="nil"/>
              <w:bottom w:val="single" w:color="000000" w:sz="4" w:space="0"/>
              <w:right w:val="single" w:color="000000" w:sz="4" w:space="0"/>
            </w:tcBorders>
          </w:tcPr>
          <w:p w14:paraId="1DA2C857">
            <w:pPr>
              <w:adjustRightInd w:val="0"/>
              <w:snapToGrid w:val="0"/>
              <w:ind w:firstLine="480"/>
              <w:rPr>
                <w:rFonts w:hint="eastAsia"/>
              </w:rPr>
            </w:pPr>
          </w:p>
        </w:tc>
      </w:tr>
      <w:tr w14:paraId="2A07E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52" w:type="dxa"/>
            <w:tcBorders>
              <w:top w:val="single" w:color="000000" w:sz="4" w:space="0"/>
              <w:left w:val="single" w:color="000000" w:sz="4" w:space="0"/>
              <w:bottom w:val="single" w:color="000000" w:sz="4" w:space="0"/>
              <w:right w:val="single" w:color="000000" w:sz="4" w:space="0"/>
            </w:tcBorders>
          </w:tcPr>
          <w:p w14:paraId="7321E371">
            <w:pPr>
              <w:pStyle w:val="28"/>
              <w:adjustRightInd w:val="0"/>
              <w:snapToGrid w:val="0"/>
              <w:ind w:firstLine="0" w:firstLineChars="0"/>
              <w:jc w:val="center"/>
              <w:rPr>
                <w:rFonts w:hint="eastAsia" w:cs="Times New Roman"/>
              </w:rPr>
            </w:pPr>
            <w:r>
              <w:rPr>
                <w:rFonts w:hint="eastAsia" w:cs="Times New Roman"/>
              </w:rPr>
              <w:t>买方联系人及电话</w:t>
            </w:r>
          </w:p>
        </w:tc>
        <w:tc>
          <w:tcPr>
            <w:tcW w:w="5270" w:type="dxa"/>
            <w:tcBorders>
              <w:top w:val="single" w:color="000000" w:sz="4" w:space="0"/>
              <w:left w:val="nil"/>
              <w:bottom w:val="single" w:color="000000" w:sz="4" w:space="0"/>
              <w:right w:val="single" w:color="000000" w:sz="4" w:space="0"/>
            </w:tcBorders>
          </w:tcPr>
          <w:p w14:paraId="761F4E33">
            <w:pPr>
              <w:adjustRightInd w:val="0"/>
              <w:snapToGrid w:val="0"/>
              <w:ind w:firstLine="480"/>
              <w:rPr>
                <w:rFonts w:hint="eastAsia"/>
              </w:rPr>
            </w:pPr>
          </w:p>
        </w:tc>
      </w:tr>
      <w:tr w14:paraId="57EBE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52" w:type="dxa"/>
            <w:tcBorders>
              <w:top w:val="single" w:color="000000" w:sz="4" w:space="0"/>
              <w:left w:val="single" w:color="000000" w:sz="4" w:space="0"/>
              <w:bottom w:val="single" w:color="000000" w:sz="4" w:space="0"/>
              <w:right w:val="single" w:color="000000" w:sz="4" w:space="0"/>
            </w:tcBorders>
          </w:tcPr>
          <w:p w14:paraId="0C33CBD3">
            <w:pPr>
              <w:pStyle w:val="28"/>
              <w:adjustRightInd w:val="0"/>
              <w:snapToGrid w:val="0"/>
              <w:ind w:firstLine="0" w:firstLineChars="0"/>
              <w:jc w:val="center"/>
              <w:rPr>
                <w:rFonts w:hint="eastAsia" w:cs="Times New Roman"/>
              </w:rPr>
            </w:pPr>
            <w:r>
              <w:rPr>
                <w:rFonts w:hint="eastAsia" w:cs="Times New Roman"/>
              </w:rPr>
              <w:t>签约合同价</w:t>
            </w:r>
          </w:p>
        </w:tc>
        <w:tc>
          <w:tcPr>
            <w:tcW w:w="5270" w:type="dxa"/>
            <w:tcBorders>
              <w:top w:val="single" w:color="000000" w:sz="4" w:space="0"/>
              <w:left w:val="nil"/>
              <w:bottom w:val="single" w:color="000000" w:sz="4" w:space="0"/>
              <w:right w:val="single" w:color="000000" w:sz="4" w:space="0"/>
            </w:tcBorders>
          </w:tcPr>
          <w:p w14:paraId="3A1F256F">
            <w:pPr>
              <w:adjustRightInd w:val="0"/>
              <w:snapToGrid w:val="0"/>
              <w:ind w:firstLine="480"/>
              <w:rPr>
                <w:rFonts w:hint="eastAsia"/>
              </w:rPr>
            </w:pPr>
          </w:p>
        </w:tc>
      </w:tr>
      <w:tr w14:paraId="64798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3252" w:type="dxa"/>
            <w:tcBorders>
              <w:top w:val="single" w:color="000000" w:sz="4" w:space="0"/>
              <w:left w:val="single" w:color="000000" w:sz="4" w:space="0"/>
              <w:bottom w:val="single" w:color="000000" w:sz="4" w:space="0"/>
              <w:right w:val="single" w:color="000000" w:sz="4" w:space="0"/>
            </w:tcBorders>
          </w:tcPr>
          <w:p w14:paraId="11077528">
            <w:pPr>
              <w:pStyle w:val="28"/>
              <w:adjustRightInd w:val="0"/>
              <w:snapToGrid w:val="0"/>
              <w:ind w:firstLine="0" w:firstLineChars="0"/>
              <w:jc w:val="center"/>
              <w:rPr>
                <w:rFonts w:hint="eastAsia" w:cs="Times New Roman"/>
                <w:lang w:eastAsia="zh-CN"/>
              </w:rPr>
            </w:pPr>
            <w:r>
              <w:rPr>
                <w:rFonts w:hint="eastAsia" w:cs="Times New Roman"/>
                <w:lang w:eastAsia="zh-CN"/>
              </w:rPr>
              <w:t>项目概况及投标人履 约情况</w:t>
            </w:r>
          </w:p>
        </w:tc>
        <w:tc>
          <w:tcPr>
            <w:tcW w:w="5270" w:type="dxa"/>
            <w:tcBorders>
              <w:top w:val="single" w:color="000000" w:sz="4" w:space="0"/>
              <w:left w:val="nil"/>
              <w:bottom w:val="single" w:color="000000" w:sz="4" w:space="0"/>
              <w:right w:val="single" w:color="000000" w:sz="4" w:space="0"/>
            </w:tcBorders>
          </w:tcPr>
          <w:p w14:paraId="66264031">
            <w:pPr>
              <w:adjustRightInd w:val="0"/>
              <w:snapToGrid w:val="0"/>
              <w:ind w:firstLine="480"/>
              <w:rPr>
                <w:rFonts w:hint="eastAsia"/>
                <w:lang w:eastAsia="zh-CN"/>
              </w:rPr>
            </w:pPr>
          </w:p>
        </w:tc>
      </w:tr>
      <w:tr w14:paraId="03DDD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52" w:type="dxa"/>
            <w:tcBorders>
              <w:top w:val="single" w:color="000000" w:sz="4" w:space="0"/>
              <w:left w:val="single" w:color="000000" w:sz="4" w:space="0"/>
              <w:bottom w:val="single" w:color="000000" w:sz="4" w:space="0"/>
              <w:right w:val="single" w:color="000000" w:sz="4" w:space="0"/>
            </w:tcBorders>
          </w:tcPr>
          <w:p w14:paraId="2661E034">
            <w:pPr>
              <w:pStyle w:val="28"/>
              <w:adjustRightInd w:val="0"/>
              <w:snapToGrid w:val="0"/>
              <w:ind w:firstLine="0" w:firstLineChars="0"/>
              <w:jc w:val="center"/>
              <w:rPr>
                <w:rFonts w:hint="eastAsia" w:cs="Times New Roman"/>
              </w:rPr>
            </w:pPr>
            <w:r>
              <w:rPr>
                <w:rFonts w:hint="eastAsia" w:cs="Times New Roman"/>
              </w:rPr>
              <w:t>备注</w:t>
            </w:r>
          </w:p>
        </w:tc>
        <w:tc>
          <w:tcPr>
            <w:tcW w:w="5270" w:type="dxa"/>
            <w:tcBorders>
              <w:top w:val="single" w:color="000000" w:sz="4" w:space="0"/>
              <w:left w:val="nil"/>
              <w:bottom w:val="single" w:color="000000" w:sz="4" w:space="0"/>
              <w:right w:val="single" w:color="000000" w:sz="4" w:space="0"/>
            </w:tcBorders>
          </w:tcPr>
          <w:p w14:paraId="13E2EE54">
            <w:pPr>
              <w:adjustRightInd w:val="0"/>
              <w:snapToGrid w:val="0"/>
              <w:ind w:firstLine="480"/>
              <w:rPr>
                <w:rFonts w:hint="eastAsia"/>
              </w:rPr>
            </w:pPr>
          </w:p>
        </w:tc>
      </w:tr>
    </w:tbl>
    <w:p w14:paraId="6FD8A563">
      <w:pPr>
        <w:pStyle w:val="3"/>
        <w:spacing w:before="37"/>
        <w:ind w:left="100" w:right="102" w:firstLine="480"/>
        <w:rPr>
          <w:rFonts w:hint="eastAsia"/>
          <w:sz w:val="24"/>
          <w:szCs w:val="24"/>
          <w:lang w:eastAsia="zh-CN"/>
        </w:rPr>
      </w:pPr>
      <w:r>
        <w:rPr>
          <w:rFonts w:hint="eastAsia"/>
          <w:sz w:val="24"/>
          <w:szCs w:val="24"/>
          <w:lang w:eastAsia="zh-CN"/>
        </w:rPr>
        <w:t>注：</w:t>
      </w:r>
    </w:p>
    <w:p w14:paraId="654DBEA0">
      <w:pPr>
        <w:pStyle w:val="3"/>
        <w:spacing w:before="37"/>
        <w:ind w:left="100" w:right="102" w:firstLine="480"/>
        <w:rPr>
          <w:rFonts w:hint="eastAsia"/>
          <w:sz w:val="24"/>
          <w:szCs w:val="24"/>
          <w:lang w:eastAsia="zh-CN"/>
        </w:rPr>
      </w:pPr>
      <w:r>
        <w:rPr>
          <w:rFonts w:hint="eastAsia"/>
          <w:sz w:val="24"/>
          <w:szCs w:val="24"/>
          <w:lang w:eastAsia="zh-CN"/>
        </w:rPr>
        <w:t>1.投标人应根据投标人须知前附表第3.5.4项的要求在本表后附相关证明材料。</w:t>
      </w:r>
    </w:p>
    <w:p w14:paraId="7296DD1C">
      <w:pPr>
        <w:pStyle w:val="3"/>
        <w:spacing w:before="37"/>
        <w:ind w:left="100" w:right="102" w:firstLine="480"/>
        <w:rPr>
          <w:rFonts w:hint="eastAsia"/>
          <w:sz w:val="24"/>
          <w:szCs w:val="24"/>
          <w:lang w:eastAsia="zh-CN"/>
        </w:rPr>
      </w:pPr>
      <w:r>
        <w:rPr>
          <w:rFonts w:hint="eastAsia"/>
          <w:sz w:val="24"/>
          <w:szCs w:val="24"/>
          <w:lang w:eastAsia="zh-CN"/>
        </w:rPr>
        <w:t>2.合同金额涉及商业机密的，请投标人根据评分办法自行决定是否填写。</w:t>
      </w:r>
    </w:p>
    <w:p w14:paraId="63D4FC4B">
      <w:pPr>
        <w:ind w:firstLine="480"/>
        <w:rPr>
          <w:rFonts w:hint="eastAsia"/>
          <w:lang w:eastAsia="zh-CN"/>
        </w:rPr>
      </w:pPr>
      <w:r>
        <w:rPr>
          <w:rFonts w:hint="eastAsia"/>
          <w:lang w:eastAsia="zh-CN"/>
        </w:rPr>
        <w:br w:type="page"/>
      </w:r>
    </w:p>
    <w:p w14:paraId="7CDFADB9">
      <w:pPr>
        <w:pStyle w:val="6"/>
        <w:rPr>
          <w:rFonts w:hint="eastAsia"/>
          <w:lang w:eastAsia="zh-CN"/>
        </w:rPr>
      </w:pPr>
      <w:r>
        <w:rPr>
          <w:rFonts w:hint="eastAsia"/>
          <w:lang w:eastAsia="zh-CN"/>
        </w:rPr>
        <w:t>（七）信誉要求</w:t>
      </w:r>
    </w:p>
    <w:p w14:paraId="2C18824D">
      <w:pPr>
        <w:pStyle w:val="3"/>
        <w:adjustRightInd w:val="0"/>
        <w:snapToGrid w:val="0"/>
        <w:ind w:firstLine="480"/>
        <w:rPr>
          <w:rFonts w:hint="eastAsia"/>
          <w:sz w:val="24"/>
          <w:szCs w:val="24"/>
          <w:lang w:eastAsia="zh-CN"/>
        </w:rPr>
      </w:pPr>
      <w:r>
        <w:rPr>
          <w:sz w:val="24"/>
          <w:szCs w:val="24"/>
          <w:lang w:eastAsia="zh-CN"/>
        </w:rPr>
        <w:t>注：投标人应根据投标人须知前附表第3.5.5 项的要求附相关证明材料。</w:t>
      </w:r>
    </w:p>
    <w:p w14:paraId="434B939F">
      <w:pPr>
        <w:ind w:left="221" w:right="335" w:firstLine="482"/>
        <w:jc w:val="center"/>
        <w:rPr>
          <w:rFonts w:hint="eastAsia"/>
          <w:b/>
          <w:lang w:eastAsia="zh-CN"/>
        </w:rPr>
      </w:pPr>
      <w:bookmarkStart w:id="156" w:name="_bookmark169"/>
      <w:bookmarkEnd w:id="156"/>
      <w:r>
        <w:rPr>
          <w:rFonts w:hint="eastAsia"/>
          <w:b/>
          <w:lang w:eastAsia="zh-CN"/>
        </w:rPr>
        <w:t>承诺书</w:t>
      </w:r>
    </w:p>
    <w:p w14:paraId="456B17D3">
      <w:pPr>
        <w:pStyle w:val="9"/>
        <w:spacing w:before="120"/>
        <w:ind w:left="0" w:leftChars="0" w:firstLine="480"/>
        <w:rPr>
          <w:rFonts w:hint="eastAsia" w:ascii="宋体" w:hAnsi="宋体"/>
          <w:lang w:eastAsia="zh-CN"/>
        </w:rPr>
      </w:pPr>
      <w:r>
        <w:rPr>
          <w:rFonts w:hint="eastAsia" w:ascii="宋体" w:hAnsi="宋体"/>
          <w:lang w:eastAsia="zh-CN"/>
        </w:rPr>
        <w:t>致</w:t>
      </w:r>
      <w:r>
        <w:rPr>
          <w:rFonts w:hint="eastAsia" w:ascii="宋体" w:hAnsi="宋体"/>
          <w:u w:val="single"/>
          <w:lang w:eastAsia="zh-CN"/>
        </w:rPr>
        <w:t xml:space="preserve">                </w:t>
      </w:r>
      <w:r>
        <w:rPr>
          <w:rFonts w:ascii="宋体" w:hAnsi="宋体"/>
          <w:u w:val="single"/>
          <w:lang w:eastAsia="zh-CN"/>
        </w:rPr>
        <w:t xml:space="preserve"> </w:t>
      </w:r>
      <w:r>
        <w:rPr>
          <w:rFonts w:hint="eastAsia" w:ascii="宋体" w:hAnsi="宋体"/>
          <w:lang w:eastAsia="zh-CN"/>
        </w:rPr>
        <w:t xml:space="preserve">： </w:t>
      </w:r>
    </w:p>
    <w:p w14:paraId="387DC40F">
      <w:pPr>
        <w:pStyle w:val="9"/>
        <w:spacing w:after="0"/>
        <w:ind w:left="0" w:leftChars="0" w:firstLine="424" w:firstLineChars="177"/>
        <w:rPr>
          <w:rFonts w:hint="eastAsia" w:asciiTheme="minorEastAsia" w:hAnsiTheme="minorEastAsia"/>
          <w:lang w:eastAsia="zh-CN"/>
        </w:rPr>
      </w:pPr>
      <w:r>
        <w:rPr>
          <w:rFonts w:hint="eastAsia" w:asciiTheme="minorEastAsia" w:hAnsiTheme="minorEastAsia"/>
          <w:lang w:eastAsia="zh-CN"/>
        </w:rPr>
        <w:t>本单位</w:t>
      </w:r>
      <w:r>
        <w:rPr>
          <w:rFonts w:hint="eastAsia" w:asciiTheme="minorEastAsia" w:hAnsiTheme="minorEastAsia"/>
          <w:u w:val="single"/>
          <w:lang w:eastAsia="zh-CN"/>
        </w:rPr>
        <w:t>（投标人名称）</w:t>
      </w:r>
      <w:r>
        <w:rPr>
          <w:rFonts w:hint="eastAsia" w:asciiTheme="minorEastAsia" w:hAnsiTheme="minorEastAsia"/>
          <w:lang w:eastAsia="zh-CN"/>
        </w:rPr>
        <w:t>参加</w:t>
      </w:r>
      <w:r>
        <w:rPr>
          <w:rFonts w:hint="eastAsia" w:asciiTheme="minorEastAsia" w:hAnsiTheme="minorEastAsia"/>
          <w:u w:val="single"/>
          <w:lang w:eastAsia="zh-CN"/>
        </w:rPr>
        <w:t>（项目名称）</w:t>
      </w:r>
      <w:r>
        <w:rPr>
          <w:rFonts w:hint="eastAsia" w:asciiTheme="minorEastAsia" w:hAnsiTheme="minorEastAsia"/>
          <w:lang w:eastAsia="zh-CN"/>
        </w:rPr>
        <w:t>的投标活动，现承诺：</w:t>
      </w:r>
    </w:p>
    <w:p w14:paraId="4BD73516">
      <w:pPr>
        <w:pStyle w:val="9"/>
        <w:numPr>
          <w:ilvl w:val="0"/>
          <w:numId w:val="13"/>
        </w:numPr>
        <w:spacing w:after="0"/>
        <w:ind w:left="0" w:leftChars="0" w:firstLine="424" w:firstLineChars="177"/>
        <w:rPr>
          <w:rFonts w:hint="eastAsia" w:asciiTheme="minorEastAsia" w:hAnsiTheme="minorEastAsia"/>
          <w:lang w:eastAsia="zh-CN"/>
        </w:rPr>
      </w:pPr>
      <w:r>
        <w:rPr>
          <w:rFonts w:hint="eastAsia" w:asciiTheme="minorEastAsia" w:hAnsiTheme="minorEastAsia"/>
          <w:lang w:eastAsia="zh-CN"/>
        </w:rPr>
        <w:t>具有独立承担民事责任的能力；</w:t>
      </w:r>
    </w:p>
    <w:p w14:paraId="1A1C6B54">
      <w:pPr>
        <w:pStyle w:val="9"/>
        <w:numPr>
          <w:ilvl w:val="0"/>
          <w:numId w:val="13"/>
        </w:numPr>
        <w:spacing w:after="0"/>
        <w:ind w:left="0" w:leftChars="0" w:firstLine="424" w:firstLineChars="177"/>
        <w:rPr>
          <w:rFonts w:hint="eastAsia" w:asciiTheme="minorEastAsia" w:hAnsiTheme="minorEastAsia"/>
          <w:lang w:eastAsia="zh-CN"/>
        </w:rPr>
      </w:pPr>
      <w:r>
        <w:rPr>
          <w:rFonts w:hint="eastAsia" w:asciiTheme="minorEastAsia" w:hAnsiTheme="minorEastAsia"/>
          <w:lang w:eastAsia="zh-CN"/>
        </w:rPr>
        <w:t>交货地点</w:t>
      </w:r>
      <w:r>
        <w:rPr>
          <w:rFonts w:asciiTheme="minorEastAsia" w:hAnsiTheme="minorEastAsia"/>
          <w:lang w:eastAsia="zh-CN"/>
        </w:rPr>
        <w:t>满足招标</w:t>
      </w:r>
      <w:r>
        <w:rPr>
          <w:rFonts w:hint="eastAsia" w:asciiTheme="minorEastAsia" w:hAnsiTheme="minorEastAsia"/>
          <w:lang w:eastAsia="zh-CN"/>
        </w:rPr>
        <w:t>文件</w:t>
      </w:r>
      <w:r>
        <w:rPr>
          <w:rFonts w:asciiTheme="minorEastAsia" w:hAnsiTheme="minorEastAsia"/>
          <w:lang w:eastAsia="zh-CN"/>
        </w:rPr>
        <w:t>及招标人的相关规定；</w:t>
      </w:r>
    </w:p>
    <w:p w14:paraId="4F4E434A">
      <w:pPr>
        <w:pStyle w:val="9"/>
        <w:numPr>
          <w:ilvl w:val="0"/>
          <w:numId w:val="13"/>
        </w:numPr>
        <w:spacing w:after="0"/>
        <w:ind w:left="0" w:leftChars="0" w:firstLine="424" w:firstLineChars="177"/>
        <w:rPr>
          <w:rFonts w:hint="eastAsia" w:asciiTheme="minorEastAsia" w:hAnsiTheme="minorEastAsia"/>
          <w:lang w:eastAsia="zh-CN"/>
        </w:rPr>
      </w:pPr>
      <w:r>
        <w:rPr>
          <w:rFonts w:hint="eastAsia" w:asciiTheme="minorEastAsia" w:hAnsiTheme="minorEastAsia"/>
          <w:lang w:eastAsia="zh-CN"/>
        </w:rPr>
        <w:t>近三年内，在经营活动中没有重大违法记录。</w:t>
      </w:r>
    </w:p>
    <w:p w14:paraId="08785C8E">
      <w:pPr>
        <w:pStyle w:val="9"/>
        <w:numPr>
          <w:ilvl w:val="0"/>
          <w:numId w:val="13"/>
        </w:numPr>
        <w:spacing w:after="0"/>
        <w:ind w:left="0" w:leftChars="0" w:firstLine="424" w:firstLineChars="177"/>
        <w:rPr>
          <w:rFonts w:hint="eastAsia" w:asciiTheme="minorEastAsia" w:hAnsiTheme="minorEastAsia"/>
          <w:lang w:eastAsia="zh-CN"/>
        </w:rPr>
      </w:pPr>
      <w:r>
        <w:rPr>
          <w:rFonts w:hint="eastAsia" w:asciiTheme="minorEastAsia" w:hAnsiTheme="minorEastAsia"/>
          <w:lang w:eastAsia="zh-CN"/>
        </w:rPr>
        <w:t>近三年内，在供货合同履行、售后服务及产品运行过程中，未出现中标后不履约、履约过程中严重违反合同规定及供货产品出现重大质量问题；</w:t>
      </w:r>
    </w:p>
    <w:p w14:paraId="0C8371EE">
      <w:pPr>
        <w:pStyle w:val="9"/>
        <w:numPr>
          <w:ilvl w:val="0"/>
          <w:numId w:val="13"/>
        </w:numPr>
        <w:spacing w:after="0"/>
        <w:ind w:left="0" w:leftChars="0" w:right="-187" w:rightChars="-78" w:firstLine="424" w:firstLineChars="177"/>
        <w:rPr>
          <w:rFonts w:hint="eastAsia" w:asciiTheme="minorEastAsia" w:hAnsiTheme="minorEastAsia"/>
          <w:lang w:eastAsia="zh-CN"/>
        </w:rPr>
      </w:pPr>
      <w:r>
        <w:rPr>
          <w:rFonts w:hint="eastAsia" w:asciiTheme="minorEastAsia" w:hAnsiTheme="minorEastAsia"/>
          <w:lang w:eastAsia="zh-CN"/>
        </w:rPr>
        <w:t>投标人在近三年没有与骗取合同有关的犯罪或严重违法行为而引起的诉讼和仲裁；</w:t>
      </w:r>
    </w:p>
    <w:p w14:paraId="29B66FBC">
      <w:pPr>
        <w:pStyle w:val="9"/>
        <w:numPr>
          <w:ilvl w:val="0"/>
          <w:numId w:val="13"/>
        </w:numPr>
        <w:spacing w:after="0"/>
        <w:ind w:left="0" w:leftChars="0" w:firstLine="424" w:firstLineChars="177"/>
        <w:rPr>
          <w:rFonts w:hint="eastAsia" w:asciiTheme="minorEastAsia" w:hAnsiTheme="minorEastAsia"/>
          <w:lang w:eastAsia="zh-CN"/>
        </w:rPr>
      </w:pPr>
      <w:r>
        <w:rPr>
          <w:rFonts w:asciiTheme="minorEastAsia" w:hAnsiTheme="minorEastAsia"/>
          <w:lang w:eastAsia="zh-CN"/>
        </w:rPr>
        <w:t>不存在“</w:t>
      </w:r>
      <w:r>
        <w:rPr>
          <w:rFonts w:hint="eastAsia" w:asciiTheme="minorEastAsia" w:hAnsiTheme="minorEastAsia"/>
          <w:lang w:eastAsia="zh-CN"/>
        </w:rPr>
        <w:t>投标人</w:t>
      </w:r>
      <w:r>
        <w:rPr>
          <w:rFonts w:asciiTheme="minorEastAsia" w:hAnsiTheme="minorEastAsia"/>
          <w:lang w:eastAsia="zh-CN"/>
        </w:rPr>
        <w:t>须知”1.4.3</w:t>
      </w:r>
      <w:r>
        <w:rPr>
          <w:rFonts w:hint="eastAsia" w:asciiTheme="minorEastAsia" w:hAnsiTheme="minorEastAsia"/>
          <w:lang w:eastAsia="zh-CN"/>
        </w:rPr>
        <w:t>中</w:t>
      </w:r>
      <w:r>
        <w:rPr>
          <w:rFonts w:asciiTheme="minorEastAsia" w:hAnsiTheme="minorEastAsia"/>
          <w:lang w:eastAsia="zh-CN"/>
        </w:rPr>
        <w:t>所列情形</w:t>
      </w:r>
      <w:r>
        <w:rPr>
          <w:rFonts w:hint="eastAsia" w:asciiTheme="minorEastAsia" w:hAnsiTheme="minorEastAsia"/>
          <w:lang w:eastAsia="zh-CN"/>
        </w:rPr>
        <w:t>；</w:t>
      </w:r>
    </w:p>
    <w:p w14:paraId="56E94295">
      <w:pPr>
        <w:pStyle w:val="9"/>
        <w:numPr>
          <w:ilvl w:val="0"/>
          <w:numId w:val="13"/>
        </w:numPr>
        <w:spacing w:after="0"/>
        <w:ind w:left="0" w:leftChars="0" w:firstLine="424" w:firstLineChars="177"/>
        <w:rPr>
          <w:rFonts w:hint="eastAsia" w:asciiTheme="minorEastAsia" w:hAnsiTheme="minorEastAsia"/>
          <w:lang w:eastAsia="zh-CN"/>
        </w:rPr>
      </w:pPr>
      <w:r>
        <w:rPr>
          <w:rFonts w:hint="eastAsia" w:asciiTheme="minorEastAsia" w:hAnsiTheme="minorEastAsia"/>
          <w:lang w:eastAsia="zh-CN"/>
        </w:rPr>
        <w:t>未被依法暂停或者取消投标资格；</w:t>
      </w:r>
    </w:p>
    <w:p w14:paraId="4DAC2C50">
      <w:pPr>
        <w:pStyle w:val="9"/>
        <w:numPr>
          <w:ilvl w:val="0"/>
          <w:numId w:val="13"/>
        </w:numPr>
        <w:spacing w:after="0"/>
        <w:ind w:left="0" w:leftChars="0" w:firstLine="424" w:firstLineChars="177"/>
        <w:rPr>
          <w:rFonts w:hint="eastAsia" w:asciiTheme="minorEastAsia" w:hAnsiTheme="minorEastAsia"/>
          <w:lang w:eastAsia="zh-CN"/>
        </w:rPr>
      </w:pPr>
      <w:r>
        <w:rPr>
          <w:rFonts w:hint="eastAsia" w:asciiTheme="minorEastAsia" w:hAnsiTheme="minorEastAsia"/>
          <w:lang w:eastAsia="zh-CN"/>
        </w:rPr>
        <w:t>财务没有处于被接管、冻结的状态；</w:t>
      </w:r>
    </w:p>
    <w:p w14:paraId="612CDF43">
      <w:pPr>
        <w:pStyle w:val="9"/>
        <w:numPr>
          <w:ilvl w:val="0"/>
          <w:numId w:val="13"/>
        </w:numPr>
        <w:spacing w:after="0"/>
        <w:ind w:left="0" w:leftChars="0" w:firstLine="424" w:firstLineChars="177"/>
        <w:rPr>
          <w:rFonts w:hint="eastAsia" w:asciiTheme="minorEastAsia" w:hAnsiTheme="minorEastAsia"/>
          <w:lang w:eastAsia="zh-CN"/>
        </w:rPr>
      </w:pPr>
      <w:r>
        <w:rPr>
          <w:rFonts w:hint="eastAsia" w:asciiTheme="minorEastAsia" w:hAnsiTheme="minorEastAsia"/>
          <w:lang w:eastAsia="zh-CN"/>
        </w:rPr>
        <w:t>未进入清算程序，未被宣告破产，不存在其他丧失履约能力的情形；</w:t>
      </w:r>
    </w:p>
    <w:p w14:paraId="117E0441">
      <w:pPr>
        <w:pStyle w:val="9"/>
        <w:numPr>
          <w:ilvl w:val="0"/>
          <w:numId w:val="13"/>
        </w:numPr>
        <w:tabs>
          <w:tab w:val="left" w:pos="993"/>
        </w:tabs>
        <w:spacing w:after="0"/>
        <w:ind w:left="0" w:leftChars="0" w:firstLine="424" w:firstLineChars="177"/>
        <w:rPr>
          <w:rFonts w:hint="eastAsia" w:cs="Times New Roman" w:asciiTheme="minorEastAsia" w:hAnsiTheme="minorEastAsia"/>
          <w:kern w:val="2"/>
          <w:lang w:eastAsia="zh-CN"/>
        </w:rPr>
      </w:pPr>
      <w:r>
        <w:rPr>
          <w:rFonts w:hint="eastAsia" w:cs="Times New Roman" w:asciiTheme="minorEastAsia" w:hAnsiTheme="minorEastAsia"/>
          <w:kern w:val="2"/>
          <w:lang w:eastAsia="zh-CN"/>
        </w:rPr>
        <w:t>严格遵守国家及招标人相关保密管理规定，并承担相应责任；</w:t>
      </w:r>
    </w:p>
    <w:p w14:paraId="2A75EF35">
      <w:pPr>
        <w:pStyle w:val="9"/>
        <w:numPr>
          <w:ilvl w:val="0"/>
          <w:numId w:val="13"/>
        </w:numPr>
        <w:tabs>
          <w:tab w:val="left" w:pos="993"/>
        </w:tabs>
        <w:spacing w:after="0"/>
        <w:ind w:left="0" w:leftChars="0" w:firstLine="424" w:firstLineChars="177"/>
        <w:rPr>
          <w:rFonts w:hint="eastAsia" w:cs="Times New Roman" w:asciiTheme="minorEastAsia" w:hAnsiTheme="minorEastAsia"/>
          <w:kern w:val="2"/>
          <w:lang w:eastAsia="zh-CN"/>
        </w:rPr>
      </w:pPr>
      <w:r>
        <w:rPr>
          <w:rFonts w:hint="eastAsia" w:cs="Times New Roman" w:asciiTheme="minorEastAsia" w:hAnsiTheme="minorEastAsia"/>
          <w:kern w:val="2"/>
          <w:lang w:eastAsia="zh-CN"/>
        </w:rPr>
        <w:t>在近三年内投标人或其法定代表人、拟委任的项目负责人无行贿犯罪行为；</w:t>
      </w:r>
    </w:p>
    <w:p w14:paraId="09668392">
      <w:pPr>
        <w:pStyle w:val="9"/>
        <w:numPr>
          <w:ilvl w:val="0"/>
          <w:numId w:val="13"/>
        </w:numPr>
        <w:tabs>
          <w:tab w:val="left" w:pos="993"/>
        </w:tabs>
        <w:spacing w:after="0"/>
        <w:ind w:left="0" w:leftChars="0" w:firstLine="424" w:firstLineChars="177"/>
        <w:rPr>
          <w:rFonts w:hint="eastAsia" w:cs="Times New Roman" w:asciiTheme="minorEastAsia" w:hAnsiTheme="minorEastAsia"/>
          <w:kern w:val="2"/>
          <w:lang w:eastAsia="zh-CN"/>
        </w:rPr>
      </w:pPr>
      <w:r>
        <w:rPr>
          <w:rFonts w:hint="eastAsia" w:cs="Times New Roman" w:asciiTheme="minorEastAsia" w:hAnsiTheme="minorEastAsia"/>
          <w:kern w:val="2"/>
          <w:lang w:eastAsia="zh-CN"/>
        </w:rPr>
        <w:t>未被列入失信被执行人名单；</w:t>
      </w:r>
    </w:p>
    <w:p w14:paraId="3CD23E2C">
      <w:pPr>
        <w:pStyle w:val="9"/>
        <w:numPr>
          <w:ilvl w:val="0"/>
          <w:numId w:val="13"/>
        </w:numPr>
        <w:tabs>
          <w:tab w:val="left" w:pos="993"/>
        </w:tabs>
        <w:spacing w:after="0"/>
        <w:ind w:left="0" w:leftChars="0" w:firstLine="424" w:firstLineChars="177"/>
        <w:rPr>
          <w:rFonts w:hint="eastAsia" w:cs="Times New Roman" w:asciiTheme="minorEastAsia" w:hAnsiTheme="minorEastAsia"/>
          <w:kern w:val="2"/>
          <w:lang w:eastAsia="zh-CN"/>
        </w:rPr>
      </w:pPr>
      <w:r>
        <w:rPr>
          <w:rFonts w:hint="eastAsia" w:cs="Times New Roman" w:asciiTheme="minorEastAsia" w:hAnsiTheme="minorEastAsia"/>
          <w:kern w:val="2"/>
          <w:lang w:eastAsia="zh-CN"/>
        </w:rPr>
        <w:t>未被列入严重违法失信企业名单；</w:t>
      </w:r>
    </w:p>
    <w:p w14:paraId="68A7F86C">
      <w:pPr>
        <w:pStyle w:val="9"/>
        <w:numPr>
          <w:ilvl w:val="0"/>
          <w:numId w:val="13"/>
        </w:numPr>
        <w:tabs>
          <w:tab w:val="left" w:pos="993"/>
        </w:tabs>
        <w:spacing w:after="0"/>
        <w:ind w:left="0" w:leftChars="0" w:firstLine="424" w:firstLineChars="177"/>
        <w:rPr>
          <w:rFonts w:hint="eastAsia" w:cs="Times New Roman" w:asciiTheme="minorEastAsia" w:hAnsiTheme="minorEastAsia"/>
          <w:kern w:val="2"/>
          <w:lang w:eastAsia="zh-CN"/>
        </w:rPr>
      </w:pPr>
      <w:bookmarkStart w:id="157" w:name="_Hlk39852668"/>
      <w:r>
        <w:rPr>
          <w:rFonts w:hint="eastAsia" w:cs="Times New Roman" w:asciiTheme="minorEastAsia" w:hAnsiTheme="minorEastAsia"/>
          <w:kern w:val="2"/>
          <w:lang w:eastAsia="zh-CN"/>
        </w:rPr>
        <w:t>严格遵守本次招标采购活动中的党和国家有关法律法规及招标人有关廉洁从业的制度规定。</w:t>
      </w:r>
    </w:p>
    <w:p w14:paraId="0EF22A4B">
      <w:pPr>
        <w:pStyle w:val="9"/>
        <w:numPr>
          <w:ilvl w:val="0"/>
          <w:numId w:val="13"/>
        </w:numPr>
        <w:tabs>
          <w:tab w:val="left" w:pos="993"/>
        </w:tabs>
        <w:spacing w:after="0"/>
        <w:ind w:left="0" w:leftChars="0" w:firstLine="424" w:firstLineChars="177"/>
        <w:rPr>
          <w:rFonts w:hint="eastAsia" w:cs="Times New Roman" w:asciiTheme="minorEastAsia" w:hAnsiTheme="minorEastAsia"/>
          <w:kern w:val="2"/>
          <w:lang w:eastAsia="zh-CN"/>
        </w:rPr>
      </w:pPr>
      <w:r>
        <w:rPr>
          <w:rFonts w:cs="Times New Roman" w:asciiTheme="minorEastAsia" w:hAnsiTheme="minorEastAsia"/>
          <w:kern w:val="2"/>
          <w:lang w:eastAsia="zh-CN"/>
        </w:rPr>
        <w:t>参与本次投标的所有资料</w:t>
      </w:r>
      <w:r>
        <w:rPr>
          <w:rFonts w:hint="eastAsia" w:cs="Times New Roman" w:asciiTheme="minorEastAsia" w:hAnsiTheme="minorEastAsia"/>
          <w:kern w:val="2"/>
          <w:lang w:eastAsia="zh-CN"/>
        </w:rPr>
        <w:t>、翻译文本及</w:t>
      </w:r>
      <w:r>
        <w:rPr>
          <w:rFonts w:cs="Times New Roman" w:asciiTheme="minorEastAsia" w:hAnsiTheme="minorEastAsia"/>
          <w:kern w:val="2"/>
          <w:lang w:eastAsia="zh-CN"/>
        </w:rPr>
        <w:t>相关证明材料均是真实合法</w:t>
      </w:r>
      <w:r>
        <w:rPr>
          <w:rFonts w:hint="eastAsia" w:cs="Times New Roman" w:asciiTheme="minorEastAsia" w:hAnsiTheme="minorEastAsia"/>
          <w:kern w:val="2"/>
          <w:lang w:eastAsia="zh-CN"/>
        </w:rPr>
        <w:t>、准确</w:t>
      </w:r>
      <w:r>
        <w:rPr>
          <w:rFonts w:cs="Times New Roman" w:asciiTheme="minorEastAsia" w:hAnsiTheme="minorEastAsia"/>
          <w:kern w:val="2"/>
          <w:lang w:eastAsia="zh-CN"/>
        </w:rPr>
        <w:t>有效的</w:t>
      </w:r>
      <w:r>
        <w:rPr>
          <w:rFonts w:hint="eastAsia" w:cs="Times New Roman" w:asciiTheme="minorEastAsia" w:hAnsiTheme="minorEastAsia"/>
          <w:kern w:val="2"/>
          <w:lang w:eastAsia="zh-CN"/>
        </w:rPr>
        <w:t>。</w:t>
      </w:r>
    </w:p>
    <w:p w14:paraId="61CBBE2E">
      <w:pPr>
        <w:pStyle w:val="9"/>
        <w:numPr>
          <w:ilvl w:val="0"/>
          <w:numId w:val="13"/>
        </w:numPr>
        <w:tabs>
          <w:tab w:val="left" w:pos="993"/>
        </w:tabs>
        <w:spacing w:after="0"/>
        <w:ind w:left="0" w:leftChars="0" w:firstLine="424" w:firstLineChars="177"/>
        <w:rPr>
          <w:rFonts w:hint="eastAsia" w:cs="Times New Roman" w:asciiTheme="minorEastAsia" w:hAnsiTheme="minorEastAsia"/>
          <w:kern w:val="2"/>
          <w:lang w:eastAsia="zh-CN"/>
        </w:rPr>
      </w:pPr>
      <w:r>
        <w:rPr>
          <w:rFonts w:hint="eastAsia" w:cs="Times New Roman" w:asciiTheme="minorEastAsia" w:hAnsiTheme="minorEastAsia"/>
          <w:kern w:val="2"/>
          <w:lang w:eastAsia="zh-CN"/>
        </w:rPr>
        <w:t>我公司中标后不进行分包、转包。</w:t>
      </w:r>
    </w:p>
    <w:p w14:paraId="649EAD45">
      <w:pPr>
        <w:pStyle w:val="9"/>
        <w:numPr>
          <w:ilvl w:val="0"/>
          <w:numId w:val="13"/>
        </w:numPr>
        <w:tabs>
          <w:tab w:val="left" w:pos="993"/>
        </w:tabs>
        <w:spacing w:after="0"/>
        <w:ind w:left="425" w:leftChars="0" w:firstLine="0" w:firstLineChars="0"/>
        <w:rPr>
          <w:rFonts w:hint="eastAsia" w:cs="Times New Roman" w:asciiTheme="minorEastAsia" w:hAnsiTheme="minorEastAsia"/>
          <w:kern w:val="2"/>
          <w:lang w:eastAsia="zh-CN"/>
        </w:rPr>
      </w:pPr>
      <w:r>
        <w:rPr>
          <w:rFonts w:hint="eastAsia" w:cs="Times New Roman" w:asciiTheme="minorEastAsia" w:hAnsiTheme="minorEastAsia"/>
          <w:kern w:val="2"/>
          <w:lang w:eastAsia="zh-CN"/>
        </w:rPr>
        <w:t>我公司未处于中国电子科技集团有限公司的供应商负面清单禁入期限内。</w:t>
      </w:r>
    </w:p>
    <w:bookmarkEnd w:id="157"/>
    <w:p w14:paraId="5C5D6C58">
      <w:pPr>
        <w:pStyle w:val="9"/>
        <w:spacing w:before="120"/>
        <w:ind w:left="456" w:leftChars="190" w:firstLine="480"/>
        <w:rPr>
          <w:rFonts w:hint="eastAsia" w:asciiTheme="minorEastAsia" w:hAnsiTheme="minorEastAsia" w:eastAsiaTheme="minorEastAsia"/>
          <w:lang w:eastAsia="zh-CN"/>
        </w:rPr>
      </w:pPr>
      <w:r>
        <w:rPr>
          <w:rFonts w:hint="eastAsia" w:asciiTheme="minorEastAsia" w:hAnsiTheme="minorEastAsia"/>
          <w:lang w:eastAsia="zh-CN"/>
        </w:rPr>
        <w:t>如违反以上承诺，本公司愿承担一切法律责任。</w:t>
      </w:r>
    </w:p>
    <w:p w14:paraId="071241EA">
      <w:pPr>
        <w:pStyle w:val="3"/>
        <w:spacing w:line="480" w:lineRule="auto"/>
        <w:ind w:left="2601" w:firstLine="465" w:firstLineChars="194"/>
        <w:jc w:val="right"/>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投 标 人：</w:t>
      </w:r>
      <w:r>
        <w:rPr>
          <w:rFonts w:cs="Times New Roman" w:asciiTheme="minorEastAsia" w:hAnsiTheme="minorEastAsia" w:eastAsiaTheme="minorEastAsia"/>
          <w:sz w:val="24"/>
          <w:szCs w:val="24"/>
          <w:u w:val="single" w:color="000000"/>
          <w:lang w:eastAsia="zh-CN"/>
        </w:rPr>
        <w:t xml:space="preserve">               </w:t>
      </w:r>
      <w:r>
        <w:rPr>
          <w:rFonts w:asciiTheme="minorEastAsia" w:hAnsiTheme="minorEastAsia" w:eastAsiaTheme="minorEastAsia"/>
          <w:sz w:val="24"/>
          <w:szCs w:val="24"/>
          <w:lang w:eastAsia="zh-CN"/>
        </w:rPr>
        <w:t>（盖单位章）</w:t>
      </w:r>
    </w:p>
    <w:p w14:paraId="6DA80193">
      <w:pPr>
        <w:spacing w:line="480" w:lineRule="auto"/>
        <w:ind w:firstLine="3000" w:firstLineChars="1250"/>
        <w:jc w:val="right"/>
        <w:rPr>
          <w:rFonts w:hint="eastAsia" w:asciiTheme="minorEastAsia" w:hAnsiTheme="minorEastAsia" w:eastAsiaTheme="minorEastAsia"/>
          <w:lang w:eastAsia="zh-CN"/>
        </w:rPr>
      </w:pPr>
      <w:r>
        <w:rPr>
          <w:rFonts w:hint="eastAsia" w:asciiTheme="minorEastAsia" w:hAnsiTheme="minorEastAsia" w:eastAsiaTheme="minorEastAsia"/>
          <w:u w:val="single"/>
          <w:lang w:eastAsia="zh-CN"/>
        </w:rPr>
        <w:t xml:space="preserve">     </w:t>
      </w:r>
      <w:r>
        <w:rPr>
          <w:rFonts w:asciiTheme="minorEastAsia" w:hAnsiTheme="minorEastAsia" w:eastAsiaTheme="minorEastAsia"/>
          <w:lang w:eastAsia="zh-CN"/>
        </w:rPr>
        <w:t>年</w:t>
      </w:r>
      <w:r>
        <w:rPr>
          <w:rFonts w:hint="eastAsia" w:asciiTheme="minorEastAsia" w:hAnsiTheme="minorEastAsia" w:eastAsiaTheme="minorEastAsia"/>
          <w:u w:val="single"/>
          <w:lang w:eastAsia="zh-CN"/>
        </w:rPr>
        <w:t xml:space="preserve">     </w:t>
      </w:r>
      <w:r>
        <w:rPr>
          <w:rFonts w:asciiTheme="minorEastAsia" w:hAnsiTheme="minorEastAsia" w:eastAsiaTheme="minorEastAsia"/>
          <w:lang w:eastAsia="zh-CN"/>
        </w:rPr>
        <w:t>月</w:t>
      </w:r>
      <w:r>
        <w:rPr>
          <w:rFonts w:hint="eastAsia" w:asciiTheme="minorEastAsia" w:hAnsiTheme="minorEastAsia" w:eastAsiaTheme="minorEastAsia"/>
          <w:u w:val="single"/>
          <w:lang w:eastAsia="zh-CN"/>
        </w:rPr>
        <w:t xml:space="preserve">     </w:t>
      </w:r>
      <w:r>
        <w:rPr>
          <w:rFonts w:asciiTheme="minorEastAsia" w:hAnsiTheme="minorEastAsia" w:eastAsiaTheme="minorEastAsia"/>
          <w:lang w:eastAsia="zh-CN"/>
        </w:rPr>
        <w:t>日</w:t>
      </w:r>
    </w:p>
    <w:p w14:paraId="61516820">
      <w:pPr>
        <w:pStyle w:val="6"/>
        <w:rPr>
          <w:rFonts w:hint="eastAsia"/>
          <w:lang w:eastAsia="zh-CN"/>
        </w:rPr>
      </w:pPr>
      <w:r>
        <w:rPr>
          <w:lang w:eastAsia="zh-CN"/>
        </w:rPr>
        <w:br w:type="page"/>
      </w:r>
      <w:r>
        <w:rPr>
          <w:rFonts w:hint="eastAsia"/>
          <w:lang w:eastAsia="zh-CN"/>
        </w:rPr>
        <w:t>（八）制造商授权书（如有）</w:t>
      </w:r>
    </w:p>
    <w:p w14:paraId="0B147A0E">
      <w:pPr>
        <w:pStyle w:val="3"/>
        <w:ind w:firstLine="480"/>
        <w:rPr>
          <w:rFonts w:hint="eastAsia"/>
          <w:sz w:val="24"/>
          <w:szCs w:val="24"/>
          <w:lang w:eastAsia="zh-CN"/>
        </w:rPr>
      </w:pPr>
      <w:r>
        <w:rPr>
          <w:rFonts w:hint="eastAsia"/>
          <w:sz w:val="24"/>
          <w:szCs w:val="24"/>
          <w:lang w:eastAsia="zh-CN"/>
        </w:rPr>
        <w:t xml:space="preserve"> </w:t>
      </w:r>
    </w:p>
    <w:p w14:paraId="2B9B2A2D">
      <w:pPr>
        <w:spacing w:before="149"/>
        <w:ind w:left="220" w:right="333" w:firstLine="640"/>
        <w:jc w:val="center"/>
        <w:rPr>
          <w:rFonts w:hint="eastAsia"/>
          <w:sz w:val="32"/>
          <w:szCs w:val="32"/>
          <w:lang w:eastAsia="zh-CN"/>
        </w:rPr>
      </w:pPr>
      <w:r>
        <w:rPr>
          <w:rFonts w:hint="eastAsia"/>
          <w:sz w:val="32"/>
          <w:szCs w:val="32"/>
          <w:lang w:eastAsia="zh-CN"/>
        </w:rPr>
        <w:t>制造商授权书</w:t>
      </w:r>
    </w:p>
    <w:p w14:paraId="7AADD7F0">
      <w:pPr>
        <w:pStyle w:val="3"/>
        <w:tabs>
          <w:tab w:val="left" w:pos="1991"/>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致：</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（招标人）</w:t>
      </w:r>
    </w:p>
    <w:p w14:paraId="7A41F8FC">
      <w:pPr>
        <w:pStyle w:val="3"/>
        <w:tabs>
          <w:tab w:val="left" w:pos="2289"/>
          <w:tab w:val="left" w:pos="5614"/>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我单位</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4"/>
          <w:sz w:val="24"/>
          <w:szCs w:val="24"/>
          <w:lang w:eastAsia="zh-CN"/>
        </w:rPr>
        <w:t>（制造商名称）是按</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3"/>
          <w:sz w:val="24"/>
          <w:szCs w:val="24"/>
          <w:lang w:eastAsia="zh-CN"/>
        </w:rPr>
        <w:t>（国家／地区名称）法律成立的一</w:t>
      </w:r>
      <w:r>
        <w:rPr>
          <w:rFonts w:asciiTheme="minorEastAsia" w:hAnsiTheme="minorEastAsia" w:eastAsiaTheme="minorEastAsia"/>
          <w:sz w:val="24"/>
          <w:szCs w:val="24"/>
          <w:lang w:eastAsia="zh-CN"/>
        </w:rPr>
        <w:t>家制</w:t>
      </w:r>
      <w:r>
        <w:rPr>
          <w:rFonts w:asciiTheme="minorEastAsia" w:hAnsiTheme="minorEastAsia" w:eastAsiaTheme="minorEastAsia"/>
          <w:spacing w:val="-3"/>
          <w:sz w:val="24"/>
          <w:szCs w:val="24"/>
          <w:lang w:eastAsia="zh-CN"/>
        </w:rPr>
        <w:t>造</w:t>
      </w:r>
      <w:r>
        <w:rPr>
          <w:rFonts w:asciiTheme="minorEastAsia" w:hAnsiTheme="minorEastAsia" w:eastAsiaTheme="minorEastAsia"/>
          <w:sz w:val="24"/>
          <w:szCs w:val="24"/>
          <w:lang w:eastAsia="zh-CN"/>
        </w:rPr>
        <w:t>商</w:t>
      </w:r>
      <w:r>
        <w:rPr>
          <w:rFonts w:asciiTheme="minorEastAsia" w:hAnsiTheme="minorEastAsia" w:eastAsiaTheme="minorEastAsia"/>
          <w:spacing w:val="-22"/>
          <w:sz w:val="24"/>
          <w:szCs w:val="24"/>
          <w:lang w:eastAsia="zh-CN"/>
        </w:rPr>
        <w:t>，</w:t>
      </w:r>
      <w:r>
        <w:rPr>
          <w:rFonts w:asciiTheme="minorEastAsia" w:hAnsiTheme="minorEastAsia" w:eastAsiaTheme="minorEastAsia"/>
          <w:sz w:val="24"/>
          <w:szCs w:val="24"/>
          <w:lang w:eastAsia="zh-CN"/>
        </w:rPr>
        <w:t>主</w:t>
      </w:r>
      <w:r>
        <w:rPr>
          <w:rFonts w:asciiTheme="minorEastAsia" w:hAnsiTheme="minorEastAsia" w:eastAsiaTheme="minorEastAsia"/>
          <w:spacing w:val="-3"/>
          <w:sz w:val="24"/>
          <w:szCs w:val="24"/>
          <w:lang w:eastAsia="zh-CN"/>
        </w:rPr>
        <w:t>要</w:t>
      </w:r>
      <w:r>
        <w:rPr>
          <w:rFonts w:asciiTheme="minorEastAsia" w:hAnsiTheme="minorEastAsia" w:eastAsiaTheme="minorEastAsia"/>
          <w:sz w:val="24"/>
          <w:szCs w:val="24"/>
          <w:lang w:eastAsia="zh-CN"/>
        </w:rPr>
        <w:t>营</w:t>
      </w:r>
      <w:r>
        <w:rPr>
          <w:rFonts w:asciiTheme="minorEastAsia" w:hAnsiTheme="minorEastAsia" w:eastAsiaTheme="minorEastAsia"/>
          <w:spacing w:val="-3"/>
          <w:sz w:val="24"/>
          <w:szCs w:val="24"/>
          <w:lang w:eastAsia="zh-CN"/>
        </w:rPr>
        <w:t>业</w:t>
      </w:r>
      <w:r>
        <w:rPr>
          <w:rFonts w:asciiTheme="minorEastAsia" w:hAnsiTheme="minorEastAsia" w:eastAsiaTheme="minorEastAsia"/>
          <w:sz w:val="24"/>
          <w:szCs w:val="24"/>
          <w:lang w:eastAsia="zh-CN"/>
        </w:rPr>
        <w:t>地</w:t>
      </w:r>
      <w:r>
        <w:rPr>
          <w:rFonts w:asciiTheme="minorEastAsia" w:hAnsiTheme="minorEastAsia" w:eastAsiaTheme="minorEastAsia"/>
          <w:spacing w:val="-3"/>
          <w:sz w:val="24"/>
          <w:szCs w:val="24"/>
          <w:lang w:eastAsia="zh-CN"/>
        </w:rPr>
        <w:t>点</w:t>
      </w:r>
      <w:r>
        <w:rPr>
          <w:rFonts w:asciiTheme="minorEastAsia" w:hAnsiTheme="minorEastAsia" w:eastAsiaTheme="minorEastAsia"/>
          <w:sz w:val="24"/>
          <w:szCs w:val="24"/>
          <w:lang w:eastAsia="zh-CN"/>
        </w:rPr>
        <w:t>设在</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3"/>
          <w:sz w:val="24"/>
          <w:szCs w:val="24"/>
          <w:lang w:eastAsia="zh-CN"/>
        </w:rPr>
        <w:t>（</w:t>
      </w:r>
      <w:r>
        <w:rPr>
          <w:rFonts w:asciiTheme="minorEastAsia" w:hAnsiTheme="minorEastAsia" w:eastAsiaTheme="minorEastAsia"/>
          <w:sz w:val="24"/>
          <w:szCs w:val="24"/>
          <w:lang w:eastAsia="zh-CN"/>
        </w:rPr>
        <w:t>制</w:t>
      </w:r>
      <w:r>
        <w:rPr>
          <w:rFonts w:asciiTheme="minorEastAsia" w:hAnsiTheme="minorEastAsia" w:eastAsiaTheme="minorEastAsia"/>
          <w:spacing w:val="-3"/>
          <w:sz w:val="24"/>
          <w:szCs w:val="24"/>
          <w:lang w:eastAsia="zh-CN"/>
        </w:rPr>
        <w:t>造</w:t>
      </w:r>
      <w:r>
        <w:rPr>
          <w:rFonts w:asciiTheme="minorEastAsia" w:hAnsiTheme="minorEastAsia" w:eastAsiaTheme="minorEastAsia"/>
          <w:sz w:val="24"/>
          <w:szCs w:val="24"/>
          <w:lang w:eastAsia="zh-CN"/>
        </w:rPr>
        <w:t>商地</w:t>
      </w:r>
      <w:r>
        <w:rPr>
          <w:rFonts w:asciiTheme="minorEastAsia" w:hAnsiTheme="minorEastAsia" w:eastAsiaTheme="minorEastAsia"/>
          <w:spacing w:val="-3"/>
          <w:sz w:val="24"/>
          <w:szCs w:val="24"/>
          <w:lang w:eastAsia="zh-CN"/>
        </w:rPr>
        <w:t>址</w:t>
      </w:r>
      <w:r>
        <w:rPr>
          <w:rFonts w:asciiTheme="minorEastAsia" w:hAnsiTheme="minorEastAsia" w:eastAsiaTheme="minorEastAsia"/>
          <w:spacing w:val="-106"/>
          <w:sz w:val="24"/>
          <w:szCs w:val="24"/>
          <w:lang w:eastAsia="zh-CN"/>
        </w:rPr>
        <w:t>）</w:t>
      </w:r>
      <w:r>
        <w:rPr>
          <w:rFonts w:asciiTheme="minorEastAsia" w:hAnsiTheme="minorEastAsia" w:eastAsiaTheme="minorEastAsia"/>
          <w:spacing w:val="-22"/>
          <w:sz w:val="24"/>
          <w:szCs w:val="24"/>
          <w:lang w:eastAsia="zh-CN"/>
        </w:rPr>
        <w:t>。</w:t>
      </w:r>
      <w:r>
        <w:rPr>
          <w:rFonts w:asciiTheme="minorEastAsia" w:hAnsiTheme="minorEastAsia" w:eastAsiaTheme="minorEastAsia"/>
          <w:sz w:val="24"/>
          <w:szCs w:val="24"/>
          <w:lang w:eastAsia="zh-CN"/>
        </w:rPr>
        <w:t>兹</w:t>
      </w:r>
      <w:r>
        <w:rPr>
          <w:rFonts w:asciiTheme="minorEastAsia" w:hAnsiTheme="minorEastAsia" w:eastAsiaTheme="minorEastAsia"/>
          <w:spacing w:val="-3"/>
          <w:sz w:val="24"/>
          <w:szCs w:val="24"/>
          <w:lang w:eastAsia="zh-CN"/>
        </w:rPr>
        <w:t>授</w:t>
      </w:r>
      <w:r>
        <w:rPr>
          <w:rFonts w:asciiTheme="minorEastAsia" w:hAnsiTheme="minorEastAsia" w:eastAsiaTheme="minorEastAsia"/>
          <w:sz w:val="24"/>
          <w:szCs w:val="24"/>
          <w:lang w:eastAsia="zh-CN"/>
        </w:rPr>
        <w:t>权按</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3"/>
          <w:sz w:val="24"/>
          <w:szCs w:val="24"/>
          <w:lang w:eastAsia="zh-CN"/>
        </w:rPr>
        <w:t>（</w:t>
      </w:r>
      <w:r>
        <w:rPr>
          <w:rFonts w:asciiTheme="minorEastAsia" w:hAnsiTheme="minorEastAsia" w:eastAsiaTheme="minorEastAsia"/>
          <w:sz w:val="24"/>
          <w:szCs w:val="24"/>
          <w:lang w:eastAsia="zh-CN"/>
        </w:rPr>
        <w:t>国</w:t>
      </w:r>
      <w:r>
        <w:rPr>
          <w:rFonts w:asciiTheme="minorEastAsia" w:hAnsiTheme="minorEastAsia" w:eastAsiaTheme="minorEastAsia"/>
          <w:spacing w:val="-3"/>
          <w:sz w:val="24"/>
          <w:szCs w:val="24"/>
          <w:lang w:eastAsia="zh-CN"/>
        </w:rPr>
        <w:t>家</w:t>
      </w:r>
      <w:r>
        <w:rPr>
          <w:rFonts w:asciiTheme="minorEastAsia" w:hAnsiTheme="minorEastAsia" w:eastAsiaTheme="minorEastAsia"/>
          <w:sz w:val="24"/>
          <w:szCs w:val="24"/>
          <w:lang w:eastAsia="zh-CN"/>
        </w:rPr>
        <w:t>／</w:t>
      </w:r>
      <w:r>
        <w:rPr>
          <w:rFonts w:asciiTheme="minorEastAsia" w:hAnsiTheme="minorEastAsia" w:eastAsiaTheme="minorEastAsia"/>
          <w:spacing w:val="-3"/>
          <w:sz w:val="24"/>
          <w:szCs w:val="24"/>
          <w:lang w:eastAsia="zh-CN"/>
        </w:rPr>
        <w:t>地</w:t>
      </w:r>
      <w:r>
        <w:rPr>
          <w:rFonts w:asciiTheme="minorEastAsia" w:hAnsiTheme="minorEastAsia" w:eastAsiaTheme="minorEastAsia"/>
          <w:sz w:val="24"/>
          <w:szCs w:val="24"/>
          <w:lang w:eastAsia="zh-CN"/>
        </w:rPr>
        <w:t>区名</w:t>
      </w:r>
      <w:r>
        <w:rPr>
          <w:rFonts w:asciiTheme="minorEastAsia" w:hAnsiTheme="minorEastAsia" w:eastAsiaTheme="minorEastAsia"/>
          <w:spacing w:val="-3"/>
          <w:sz w:val="24"/>
          <w:szCs w:val="24"/>
          <w:lang w:eastAsia="zh-CN"/>
        </w:rPr>
        <w:t>称</w:t>
      </w:r>
      <w:r>
        <w:rPr>
          <w:rFonts w:asciiTheme="minorEastAsia" w:hAnsiTheme="minorEastAsia" w:eastAsiaTheme="minorEastAsia"/>
          <w:spacing w:val="-99"/>
          <w:sz w:val="24"/>
          <w:szCs w:val="24"/>
          <w:lang w:eastAsia="zh-CN"/>
        </w:rPr>
        <w:t>）</w:t>
      </w:r>
      <w:r>
        <w:rPr>
          <w:rFonts w:asciiTheme="minorEastAsia" w:hAnsiTheme="minorEastAsia" w:eastAsiaTheme="minorEastAsia"/>
          <w:spacing w:val="-3"/>
          <w:sz w:val="24"/>
          <w:szCs w:val="24"/>
          <w:lang w:eastAsia="zh-CN"/>
        </w:rPr>
        <w:t>的</w:t>
      </w:r>
      <w:r>
        <w:rPr>
          <w:rFonts w:asciiTheme="minorEastAsia" w:hAnsiTheme="minorEastAsia" w:eastAsiaTheme="minorEastAsia"/>
          <w:sz w:val="24"/>
          <w:szCs w:val="24"/>
          <w:lang w:eastAsia="zh-CN"/>
        </w:rPr>
        <w:t>法</w:t>
      </w:r>
      <w:r>
        <w:rPr>
          <w:rFonts w:asciiTheme="minorEastAsia" w:hAnsiTheme="minorEastAsia" w:eastAsiaTheme="minorEastAsia"/>
          <w:spacing w:val="-3"/>
          <w:sz w:val="24"/>
          <w:szCs w:val="24"/>
          <w:lang w:eastAsia="zh-CN"/>
        </w:rPr>
        <w:t>律</w:t>
      </w:r>
      <w:r>
        <w:rPr>
          <w:rFonts w:asciiTheme="minorEastAsia" w:hAnsiTheme="minorEastAsia" w:eastAsiaTheme="minorEastAsia"/>
          <w:sz w:val="24"/>
          <w:szCs w:val="24"/>
          <w:lang w:eastAsia="zh-CN"/>
        </w:rPr>
        <w:t>正</w:t>
      </w:r>
      <w:r>
        <w:rPr>
          <w:rFonts w:asciiTheme="minorEastAsia" w:hAnsiTheme="minorEastAsia" w:eastAsiaTheme="minorEastAsia"/>
          <w:spacing w:val="-3"/>
          <w:sz w:val="24"/>
          <w:szCs w:val="24"/>
          <w:lang w:eastAsia="zh-CN"/>
        </w:rPr>
        <w:t>式</w:t>
      </w:r>
      <w:r>
        <w:rPr>
          <w:rFonts w:asciiTheme="minorEastAsia" w:hAnsiTheme="minorEastAsia" w:eastAsiaTheme="minorEastAsia"/>
          <w:sz w:val="24"/>
          <w:szCs w:val="24"/>
          <w:lang w:eastAsia="zh-CN"/>
        </w:rPr>
        <w:t>成</w:t>
      </w:r>
      <w:r>
        <w:rPr>
          <w:rFonts w:asciiTheme="minorEastAsia" w:hAnsiTheme="minorEastAsia" w:eastAsiaTheme="minorEastAsia"/>
          <w:spacing w:val="-3"/>
          <w:sz w:val="24"/>
          <w:szCs w:val="24"/>
          <w:lang w:eastAsia="zh-CN"/>
        </w:rPr>
        <w:t>立</w:t>
      </w:r>
      <w:r>
        <w:rPr>
          <w:rFonts w:asciiTheme="minorEastAsia" w:hAnsiTheme="minorEastAsia" w:eastAsiaTheme="minorEastAsia"/>
          <w:sz w:val="24"/>
          <w:szCs w:val="24"/>
          <w:lang w:eastAsia="zh-CN"/>
        </w:rPr>
        <w:t>的</w:t>
      </w:r>
      <w:r>
        <w:rPr>
          <w:rFonts w:asciiTheme="minorEastAsia" w:hAnsiTheme="minorEastAsia" w:eastAsiaTheme="minorEastAsia"/>
          <w:spacing w:val="-101"/>
          <w:sz w:val="24"/>
          <w:szCs w:val="24"/>
          <w:lang w:eastAsia="zh-CN"/>
        </w:rPr>
        <w:t>，</w:t>
      </w:r>
      <w:r>
        <w:rPr>
          <w:rFonts w:asciiTheme="minorEastAsia" w:hAnsiTheme="minorEastAsia" w:eastAsiaTheme="minorEastAsia"/>
          <w:sz w:val="24"/>
          <w:szCs w:val="24"/>
          <w:lang w:eastAsia="zh-CN"/>
        </w:rPr>
        <w:t>主要</w:t>
      </w:r>
      <w:r>
        <w:rPr>
          <w:rFonts w:asciiTheme="minorEastAsia" w:hAnsiTheme="minorEastAsia" w:eastAsiaTheme="minorEastAsia"/>
          <w:spacing w:val="-3"/>
          <w:sz w:val="24"/>
          <w:szCs w:val="24"/>
          <w:lang w:eastAsia="zh-CN"/>
        </w:rPr>
        <w:t>营</w:t>
      </w:r>
      <w:r>
        <w:rPr>
          <w:rFonts w:asciiTheme="minorEastAsia" w:hAnsiTheme="minorEastAsia" w:eastAsiaTheme="minorEastAsia"/>
          <w:sz w:val="24"/>
          <w:szCs w:val="24"/>
          <w:lang w:eastAsia="zh-CN"/>
        </w:rPr>
        <w:t>业</w:t>
      </w:r>
      <w:r>
        <w:rPr>
          <w:rFonts w:asciiTheme="minorEastAsia" w:hAnsiTheme="minorEastAsia" w:eastAsiaTheme="minorEastAsia"/>
          <w:spacing w:val="-3"/>
          <w:sz w:val="24"/>
          <w:szCs w:val="24"/>
          <w:lang w:eastAsia="zh-CN"/>
        </w:rPr>
        <w:t>地</w:t>
      </w:r>
      <w:r>
        <w:rPr>
          <w:rFonts w:asciiTheme="minorEastAsia" w:hAnsiTheme="minorEastAsia" w:eastAsiaTheme="minorEastAsia"/>
          <w:sz w:val="24"/>
          <w:szCs w:val="24"/>
          <w:lang w:eastAsia="zh-CN"/>
        </w:rPr>
        <w:t>点</w:t>
      </w:r>
      <w:r>
        <w:rPr>
          <w:rFonts w:asciiTheme="minorEastAsia" w:hAnsiTheme="minorEastAsia" w:eastAsiaTheme="minorEastAsia"/>
          <w:spacing w:val="-3"/>
          <w:sz w:val="24"/>
          <w:szCs w:val="24"/>
          <w:lang w:eastAsia="zh-CN"/>
        </w:rPr>
        <w:t>设</w:t>
      </w:r>
      <w:r>
        <w:rPr>
          <w:rFonts w:asciiTheme="minorEastAsia" w:hAnsiTheme="minorEastAsia" w:eastAsiaTheme="minorEastAsia"/>
          <w:spacing w:val="-1"/>
          <w:sz w:val="24"/>
          <w:szCs w:val="24"/>
          <w:lang w:eastAsia="zh-CN"/>
        </w:rPr>
        <w:t>在</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w:t>
      </w:r>
      <w:r>
        <w:rPr>
          <w:rFonts w:asciiTheme="minorEastAsia" w:hAnsiTheme="minorEastAsia" w:eastAsiaTheme="minorEastAsia"/>
          <w:spacing w:val="-3"/>
          <w:sz w:val="24"/>
          <w:szCs w:val="24"/>
          <w:lang w:eastAsia="zh-CN"/>
        </w:rPr>
        <w:t>投</w:t>
      </w:r>
      <w:r>
        <w:rPr>
          <w:rFonts w:asciiTheme="minorEastAsia" w:hAnsiTheme="minorEastAsia" w:eastAsiaTheme="minorEastAsia"/>
          <w:sz w:val="24"/>
          <w:szCs w:val="24"/>
          <w:lang w:eastAsia="zh-CN"/>
        </w:rPr>
        <w:t>标</w:t>
      </w:r>
      <w:r>
        <w:rPr>
          <w:rFonts w:asciiTheme="minorEastAsia" w:hAnsiTheme="minorEastAsia" w:eastAsiaTheme="minorEastAsia"/>
          <w:spacing w:val="-3"/>
          <w:sz w:val="24"/>
          <w:szCs w:val="24"/>
          <w:lang w:eastAsia="zh-CN"/>
        </w:rPr>
        <w:t>人</w:t>
      </w:r>
      <w:r>
        <w:rPr>
          <w:rFonts w:asciiTheme="minorEastAsia" w:hAnsiTheme="minorEastAsia" w:eastAsiaTheme="minorEastAsia"/>
          <w:sz w:val="24"/>
          <w:szCs w:val="24"/>
          <w:lang w:eastAsia="zh-CN"/>
        </w:rPr>
        <w:t>的</w:t>
      </w:r>
      <w:r>
        <w:rPr>
          <w:rFonts w:asciiTheme="minorEastAsia" w:hAnsiTheme="minorEastAsia" w:eastAsiaTheme="minorEastAsia"/>
          <w:spacing w:val="-3"/>
          <w:sz w:val="24"/>
          <w:szCs w:val="24"/>
          <w:lang w:eastAsia="zh-CN"/>
        </w:rPr>
        <w:t>单</w:t>
      </w:r>
      <w:r>
        <w:rPr>
          <w:rFonts w:asciiTheme="minorEastAsia" w:hAnsiTheme="minorEastAsia" w:eastAsiaTheme="minorEastAsia"/>
          <w:sz w:val="24"/>
          <w:szCs w:val="24"/>
          <w:lang w:eastAsia="zh-CN"/>
        </w:rPr>
        <w:t>位</w:t>
      </w:r>
      <w:r>
        <w:rPr>
          <w:rFonts w:asciiTheme="minorEastAsia" w:hAnsiTheme="minorEastAsia" w:eastAsiaTheme="minorEastAsia"/>
          <w:spacing w:val="-3"/>
          <w:sz w:val="24"/>
          <w:szCs w:val="24"/>
          <w:lang w:eastAsia="zh-CN"/>
        </w:rPr>
        <w:t>地</w:t>
      </w:r>
      <w:r>
        <w:rPr>
          <w:rFonts w:asciiTheme="minorEastAsia" w:hAnsiTheme="minorEastAsia" w:eastAsiaTheme="minorEastAsia"/>
          <w:sz w:val="24"/>
          <w:szCs w:val="24"/>
          <w:lang w:eastAsia="zh-CN"/>
        </w:rPr>
        <w:t>址</w:t>
      </w:r>
      <w:r>
        <w:rPr>
          <w:rFonts w:asciiTheme="minorEastAsia" w:hAnsiTheme="minorEastAsia" w:eastAsiaTheme="minorEastAsia"/>
          <w:spacing w:val="-101"/>
          <w:sz w:val="24"/>
          <w:szCs w:val="24"/>
          <w:lang w:eastAsia="zh-CN"/>
        </w:rPr>
        <w:t>）</w:t>
      </w:r>
      <w:r>
        <w:rPr>
          <w:rFonts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3"/>
          <w:sz w:val="24"/>
          <w:szCs w:val="24"/>
          <w:u w:val="single"/>
          <w:lang w:eastAsia="zh-CN"/>
        </w:rPr>
        <w:t>（</w:t>
      </w:r>
      <w:r>
        <w:rPr>
          <w:rFonts w:asciiTheme="minorEastAsia" w:hAnsiTheme="minorEastAsia" w:eastAsiaTheme="minorEastAsia"/>
          <w:spacing w:val="-3"/>
          <w:sz w:val="24"/>
          <w:szCs w:val="24"/>
          <w:lang w:eastAsia="zh-CN"/>
        </w:rPr>
        <w:t>投标人名称）以我单位制造的</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4"/>
          <w:sz w:val="24"/>
          <w:szCs w:val="24"/>
          <w:lang w:eastAsia="zh-CN"/>
        </w:rPr>
        <w:t>（</w:t>
      </w:r>
      <w:r>
        <w:rPr>
          <w:rFonts w:asciiTheme="minorEastAsia" w:hAnsiTheme="minorEastAsia" w:eastAsiaTheme="minorEastAsia"/>
          <w:sz w:val="24"/>
          <w:szCs w:val="24"/>
          <w:lang w:eastAsia="zh-CN"/>
        </w:rPr>
        <w:t>设备</w:t>
      </w:r>
      <w:r>
        <w:rPr>
          <w:rFonts w:asciiTheme="minorEastAsia" w:hAnsiTheme="minorEastAsia" w:eastAsiaTheme="minorEastAsia"/>
          <w:spacing w:val="-4"/>
          <w:sz w:val="24"/>
          <w:szCs w:val="24"/>
          <w:lang w:eastAsia="zh-CN"/>
        </w:rPr>
        <w:t>名称）进行</w:t>
      </w:r>
      <w:r>
        <w:rPr>
          <w:rFonts w:asciiTheme="minorEastAsia" w:hAnsiTheme="minorEastAsia" w:eastAsiaTheme="minorEastAsia"/>
          <w:spacing w:val="-4"/>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pacing w:val="-6"/>
          <w:sz w:val="24"/>
          <w:szCs w:val="24"/>
          <w:u w:val="single"/>
          <w:lang w:eastAsia="zh-CN"/>
        </w:rPr>
        <w:t>（项目名称</w:t>
      </w:r>
      <w:r>
        <w:rPr>
          <w:rFonts w:hint="eastAsia" w:asciiTheme="minorEastAsia" w:hAnsiTheme="minorEastAsia" w:eastAsiaTheme="minorEastAsia"/>
          <w:spacing w:val="-6"/>
          <w:sz w:val="24"/>
          <w:szCs w:val="24"/>
          <w:u w:val="single"/>
          <w:lang w:eastAsia="zh-CN"/>
        </w:rPr>
        <w:t>、</w:t>
      </w:r>
      <w:r>
        <w:rPr>
          <w:rFonts w:asciiTheme="minorEastAsia" w:hAnsiTheme="minorEastAsia" w:eastAsiaTheme="minorEastAsia"/>
          <w:spacing w:val="-6"/>
          <w:sz w:val="24"/>
          <w:szCs w:val="24"/>
          <w:u w:val="single"/>
          <w:lang w:eastAsia="zh-CN"/>
        </w:rPr>
        <w:t>招标编号）</w:t>
      </w:r>
      <w:r>
        <w:rPr>
          <w:rFonts w:asciiTheme="minorEastAsia" w:hAnsiTheme="minorEastAsia" w:eastAsiaTheme="minorEastAsia"/>
          <w:spacing w:val="-6"/>
          <w:sz w:val="24"/>
          <w:szCs w:val="24"/>
          <w:lang w:eastAsia="zh-CN"/>
        </w:rPr>
        <w:t>投</w:t>
      </w:r>
      <w:r>
        <w:rPr>
          <w:rFonts w:asciiTheme="minorEastAsia" w:hAnsiTheme="minorEastAsia" w:eastAsiaTheme="minorEastAsia"/>
          <w:spacing w:val="-1"/>
          <w:sz w:val="24"/>
          <w:szCs w:val="24"/>
          <w:lang w:eastAsia="zh-CN"/>
        </w:rPr>
        <w:t>标活动。我单位同意按照中标合同供货，并对产品质量承担责任。</w:t>
      </w:r>
    </w:p>
    <w:p w14:paraId="4FF9E3D7">
      <w:pPr>
        <w:pStyle w:val="3"/>
        <w:adjustRightInd w:val="0"/>
        <w:snapToGrid w:val="0"/>
        <w:ind w:firstLine="480"/>
        <w:rPr>
          <w:rFonts w:hint="eastAsia" w:asciiTheme="minorEastAsia" w:hAnsiTheme="minorEastAsia" w:eastAsiaTheme="minorEastAsia"/>
          <w:sz w:val="24"/>
          <w:szCs w:val="24"/>
          <w:lang w:eastAsia="zh-CN"/>
        </w:rPr>
      </w:pPr>
    </w:p>
    <w:p w14:paraId="40A69888">
      <w:pPr>
        <w:pStyle w:val="3"/>
        <w:tabs>
          <w:tab w:val="left" w:pos="3040"/>
          <w:tab w:val="left" w:pos="4512"/>
          <w:tab w:val="left" w:pos="7572"/>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投标人名称：</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（盖单位章）</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制造商名称：</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（盖单位章）</w:t>
      </w:r>
    </w:p>
    <w:p w14:paraId="523662AF">
      <w:pPr>
        <w:pStyle w:val="3"/>
        <w:tabs>
          <w:tab w:val="left" w:pos="4350"/>
          <w:tab w:val="left" w:pos="8758"/>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签字人职务：</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签字人职务：</w:t>
      </w:r>
      <w:r>
        <w:rPr>
          <w:rFonts w:hint="eastAsia" w:asciiTheme="minorEastAsia" w:hAnsiTheme="minorEastAsia" w:eastAsiaTheme="minorEastAsia"/>
          <w:sz w:val="24"/>
          <w:szCs w:val="24"/>
          <w:u w:val="single"/>
          <w:lang w:eastAsia="zh-CN"/>
        </w:rPr>
        <w:t xml:space="preserve">                </w:t>
      </w:r>
    </w:p>
    <w:p w14:paraId="0B74C625">
      <w:pPr>
        <w:pStyle w:val="3"/>
        <w:tabs>
          <w:tab w:val="left" w:pos="4350"/>
          <w:tab w:val="left" w:pos="8758"/>
        </w:tabs>
        <w:adjustRightInd w:val="0"/>
        <w:snapToGrid w:val="0"/>
        <w:ind w:firstLine="48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签字人姓名：</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签字人姓名：</w:t>
      </w:r>
      <w:r>
        <w:rPr>
          <w:rFonts w:hint="eastAsia" w:asciiTheme="minorEastAsia" w:hAnsiTheme="minorEastAsia" w:eastAsiaTheme="minorEastAsia"/>
          <w:sz w:val="24"/>
          <w:szCs w:val="24"/>
          <w:u w:val="single"/>
          <w:lang w:eastAsia="zh-CN"/>
        </w:rPr>
        <w:t xml:space="preserve">                </w:t>
      </w:r>
    </w:p>
    <w:p w14:paraId="19E22281">
      <w:pPr>
        <w:pStyle w:val="3"/>
        <w:tabs>
          <w:tab w:val="left" w:pos="4350"/>
          <w:tab w:val="left" w:pos="8758"/>
        </w:tabs>
        <w:adjustRightInd w:val="0"/>
        <w:snapToGrid w:val="0"/>
        <w:ind w:firstLine="480"/>
        <w:rPr>
          <w:rFonts w:hint="eastAsia"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签字人签名：</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签字人签名：</w:t>
      </w:r>
      <w:r>
        <w:rPr>
          <w:rFonts w:hint="eastAsia" w:asciiTheme="minorEastAsia" w:hAnsiTheme="minorEastAsia" w:eastAsiaTheme="minorEastAsia"/>
          <w:sz w:val="24"/>
          <w:szCs w:val="24"/>
          <w:u w:val="single"/>
          <w:lang w:eastAsia="zh-CN"/>
        </w:rPr>
        <w:t xml:space="preserve">             </w:t>
      </w:r>
      <w:bookmarkStart w:id="158" w:name="_bookmark162"/>
      <w:bookmarkEnd w:id="158"/>
    </w:p>
    <w:p w14:paraId="13527706">
      <w:pPr>
        <w:pStyle w:val="3"/>
        <w:tabs>
          <w:tab w:val="left" w:pos="4350"/>
          <w:tab w:val="left" w:pos="8758"/>
        </w:tabs>
        <w:adjustRightInd w:val="0"/>
        <w:snapToGrid w:val="0"/>
        <w:ind w:firstLine="480"/>
        <w:rPr>
          <w:rFonts w:hint="eastAsia"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u w:val="single"/>
          <w:lang w:eastAsia="zh-CN"/>
        </w:rPr>
        <w:t xml:space="preserve">                                  签字人电话：             </w:t>
      </w:r>
    </w:p>
    <w:p w14:paraId="5DACD195">
      <w:pPr>
        <w:pStyle w:val="3"/>
        <w:spacing w:before="37"/>
        <w:ind w:left="100" w:right="21" w:firstLine="480"/>
        <w:rPr>
          <w:rFonts w:hint="eastAsia"/>
          <w:sz w:val="24"/>
          <w:szCs w:val="24"/>
          <w:lang w:eastAsia="zh-CN"/>
        </w:rPr>
      </w:pPr>
      <w:r>
        <w:rPr>
          <w:rFonts w:hint="eastAsia"/>
          <w:sz w:val="24"/>
          <w:szCs w:val="24"/>
          <w:lang w:eastAsia="zh-CN"/>
        </w:rPr>
        <w:t xml:space="preserve"> </w:t>
      </w:r>
    </w:p>
    <w:p w14:paraId="49F12801">
      <w:pPr>
        <w:pStyle w:val="3"/>
        <w:spacing w:before="37"/>
        <w:ind w:left="100" w:right="21" w:firstLine="480"/>
        <w:rPr>
          <w:rFonts w:hint="eastAsia"/>
          <w:sz w:val="24"/>
          <w:szCs w:val="24"/>
          <w:lang w:eastAsia="zh-CN"/>
        </w:rPr>
      </w:pPr>
      <w:r>
        <w:rPr>
          <w:rFonts w:hint="eastAsia"/>
          <w:sz w:val="24"/>
          <w:szCs w:val="24"/>
          <w:lang w:eastAsia="zh-CN"/>
        </w:rPr>
        <w:t xml:space="preserve"> </w:t>
      </w:r>
    </w:p>
    <w:p w14:paraId="43989743">
      <w:pPr>
        <w:pStyle w:val="3"/>
        <w:spacing w:before="37"/>
        <w:ind w:left="100" w:right="21" w:firstLine="480"/>
        <w:rPr>
          <w:rFonts w:hint="eastAsia"/>
          <w:sz w:val="24"/>
          <w:szCs w:val="24"/>
          <w:lang w:eastAsia="zh-CN"/>
        </w:rPr>
      </w:pPr>
      <w:r>
        <w:rPr>
          <w:rFonts w:hint="eastAsia"/>
          <w:sz w:val="24"/>
          <w:szCs w:val="24"/>
          <w:lang w:eastAsia="zh-CN"/>
        </w:rPr>
        <w:t xml:space="preserve"> </w:t>
      </w:r>
    </w:p>
    <w:p w14:paraId="4FEFCA91">
      <w:pPr>
        <w:pStyle w:val="3"/>
        <w:spacing w:before="37"/>
        <w:ind w:left="100" w:right="21" w:firstLine="480"/>
        <w:rPr>
          <w:rFonts w:hint="eastAsia" w:cs="Microsoft JhengHei"/>
          <w:sz w:val="32"/>
          <w:szCs w:val="32"/>
          <w:lang w:eastAsia="zh-CN"/>
        </w:rPr>
      </w:pPr>
      <w:r>
        <w:rPr>
          <w:rFonts w:hint="eastAsia"/>
          <w:sz w:val="24"/>
          <w:szCs w:val="24"/>
          <w:lang w:eastAsia="zh-CN"/>
        </w:rPr>
        <w:t>注：本格式为参考格式</w:t>
      </w:r>
      <w:bookmarkStart w:id="159" w:name="_bookmark170"/>
      <w:bookmarkEnd w:id="159"/>
    </w:p>
    <w:p w14:paraId="3D3B05BA">
      <w:pPr>
        <w:pStyle w:val="6"/>
        <w:rPr>
          <w:rFonts w:hint="eastAsia"/>
          <w:b w:val="0"/>
          <w:bCs/>
          <w:lang w:eastAsia="zh-CN"/>
        </w:rPr>
      </w:pPr>
      <w:r>
        <w:rPr>
          <w:rFonts w:hint="eastAsia"/>
          <w:bCs/>
          <w:lang w:eastAsia="zh-CN"/>
        </w:rPr>
        <w:br w:type="page"/>
      </w:r>
      <w:r>
        <w:rPr>
          <w:rFonts w:hint="eastAsia"/>
          <w:bCs/>
          <w:lang w:eastAsia="zh-CN"/>
        </w:rPr>
        <w:t>（九）</w:t>
      </w:r>
      <w:r>
        <w:rPr>
          <w:rFonts w:hint="eastAsia"/>
          <w:lang w:eastAsia="zh-CN"/>
        </w:rPr>
        <w:t>制造商售后服务承诺书</w:t>
      </w:r>
    </w:p>
    <w:p w14:paraId="7E8F759D">
      <w:pPr>
        <w:pStyle w:val="2"/>
        <w:ind w:firstLine="210"/>
        <w:rPr>
          <w:rFonts w:hint="eastAsia"/>
          <w:lang w:eastAsia="zh-CN"/>
        </w:rPr>
      </w:pPr>
    </w:p>
    <w:p w14:paraId="75D9245F">
      <w:pPr>
        <w:pStyle w:val="2"/>
        <w:ind w:firstLine="240"/>
        <w:rPr>
          <w:rFonts w:hint="eastAsia"/>
          <w:sz w:val="24"/>
          <w:szCs w:val="24"/>
          <w:lang w:eastAsia="zh-CN"/>
        </w:rPr>
      </w:pPr>
      <w:r>
        <w:rPr>
          <w:rFonts w:hint="eastAsia"/>
          <w:sz w:val="24"/>
          <w:szCs w:val="24"/>
          <w:lang w:eastAsia="zh-CN"/>
        </w:rPr>
        <w:t>提供制造商不低于3年的售后服务</w:t>
      </w:r>
      <w:r>
        <w:rPr>
          <w:rFonts w:hint="eastAsia" w:asciiTheme="minorEastAsia" w:hAnsiTheme="minorEastAsia"/>
          <w:sz w:val="24"/>
          <w:szCs w:val="24"/>
          <w:lang w:eastAsia="zh-CN"/>
        </w:rPr>
        <w:t>承诺书原件，格式自拟</w:t>
      </w:r>
    </w:p>
    <w:p w14:paraId="7970BE8E">
      <w:pPr>
        <w:pStyle w:val="2"/>
        <w:ind w:firstLine="210"/>
        <w:rPr>
          <w:rFonts w:hint="eastAsia"/>
          <w:lang w:eastAsia="zh-CN"/>
        </w:rPr>
      </w:pPr>
      <w:r>
        <w:rPr>
          <w:rFonts w:hint="eastAsia"/>
          <w:lang w:eastAsia="zh-CN"/>
        </w:rPr>
        <w:br w:type="page"/>
      </w:r>
    </w:p>
    <w:p w14:paraId="56665489">
      <w:pPr>
        <w:widowControl/>
        <w:spacing w:line="240" w:lineRule="auto"/>
        <w:ind w:firstLine="0" w:firstLineChars="0"/>
        <w:jc w:val="left"/>
        <w:rPr>
          <w:rFonts w:hint="eastAsia"/>
          <w:b/>
          <w:bCs/>
          <w:lang w:eastAsia="zh-CN"/>
        </w:rPr>
      </w:pPr>
    </w:p>
    <w:p w14:paraId="7C3B968D">
      <w:pPr>
        <w:pStyle w:val="6"/>
        <w:rPr>
          <w:rFonts w:hint="eastAsia" w:cs="Times New Roman"/>
          <w:kern w:val="2"/>
          <w:lang w:eastAsia="zh-CN"/>
        </w:rPr>
      </w:pPr>
      <w:bookmarkStart w:id="160" w:name="_bookmark160"/>
      <w:bookmarkEnd w:id="160"/>
      <w:bookmarkStart w:id="161" w:name="_bookmark157"/>
      <w:bookmarkEnd w:id="161"/>
      <w:r>
        <w:rPr>
          <w:rFonts w:hint="eastAsia" w:cs="Times New Roman"/>
          <w:kern w:val="2"/>
          <w:lang w:eastAsia="zh-CN"/>
        </w:rPr>
        <w:t>（十）其它承诺书</w:t>
      </w:r>
    </w:p>
    <w:p w14:paraId="150BA2BA">
      <w:pPr>
        <w:pStyle w:val="9"/>
        <w:spacing w:before="120"/>
        <w:ind w:left="0" w:leftChars="0" w:firstLine="480"/>
        <w:rPr>
          <w:rFonts w:hint="eastAsia" w:ascii="宋体" w:hAnsi="宋体"/>
          <w:lang w:eastAsia="zh-CN"/>
        </w:rPr>
      </w:pPr>
      <w:r>
        <w:rPr>
          <w:rFonts w:hint="eastAsia" w:ascii="宋体" w:hAnsi="宋体"/>
          <w:lang w:eastAsia="zh-CN"/>
        </w:rPr>
        <w:t>致</w:t>
      </w:r>
      <w:r>
        <w:rPr>
          <w:rFonts w:hint="eastAsia" w:ascii="宋体" w:hAnsi="宋体"/>
          <w:u w:val="single"/>
          <w:lang w:eastAsia="zh-CN"/>
        </w:rPr>
        <w:t xml:space="preserve">                </w:t>
      </w:r>
      <w:r>
        <w:rPr>
          <w:rFonts w:ascii="宋体" w:hAnsi="宋体"/>
          <w:u w:val="single"/>
          <w:lang w:eastAsia="zh-CN"/>
        </w:rPr>
        <w:t xml:space="preserve"> </w:t>
      </w:r>
      <w:r>
        <w:rPr>
          <w:rFonts w:asciiTheme="minorEastAsia" w:hAnsiTheme="minorEastAsia" w:eastAsiaTheme="minorEastAsia"/>
          <w:lang w:eastAsia="zh-CN"/>
        </w:rPr>
        <w:t>（</w:t>
      </w:r>
      <w:r>
        <w:rPr>
          <w:rFonts w:asciiTheme="minorEastAsia" w:hAnsiTheme="minorEastAsia" w:eastAsiaTheme="minorEastAsia"/>
          <w:spacing w:val="-3"/>
          <w:lang w:eastAsia="zh-CN"/>
        </w:rPr>
        <w:t>招</w:t>
      </w:r>
      <w:r>
        <w:rPr>
          <w:rFonts w:asciiTheme="minorEastAsia" w:hAnsiTheme="minorEastAsia" w:eastAsiaTheme="minorEastAsia"/>
          <w:lang w:eastAsia="zh-CN"/>
        </w:rPr>
        <w:t>标人</w:t>
      </w:r>
      <w:r>
        <w:rPr>
          <w:rFonts w:asciiTheme="minorEastAsia" w:hAnsiTheme="minorEastAsia" w:eastAsiaTheme="minorEastAsia"/>
          <w:spacing w:val="-3"/>
          <w:lang w:eastAsia="zh-CN"/>
        </w:rPr>
        <w:t>名</w:t>
      </w:r>
      <w:r>
        <w:rPr>
          <w:rFonts w:asciiTheme="minorEastAsia" w:hAnsiTheme="minorEastAsia" w:eastAsiaTheme="minorEastAsia"/>
          <w:lang w:eastAsia="zh-CN"/>
        </w:rPr>
        <w:t>称</w:t>
      </w:r>
      <w:r>
        <w:rPr>
          <w:rFonts w:asciiTheme="minorEastAsia" w:hAnsiTheme="minorEastAsia" w:eastAsiaTheme="minorEastAsia"/>
          <w:spacing w:val="-108"/>
          <w:lang w:eastAsia="zh-CN"/>
        </w:rPr>
        <w:t>）</w:t>
      </w:r>
      <w:r>
        <w:rPr>
          <w:rFonts w:hint="eastAsia" w:ascii="宋体" w:hAnsi="宋体"/>
          <w:lang w:eastAsia="zh-CN"/>
        </w:rPr>
        <w:t xml:space="preserve">： </w:t>
      </w:r>
    </w:p>
    <w:p w14:paraId="7A6E64A7">
      <w:pPr>
        <w:pStyle w:val="9"/>
        <w:spacing w:after="0"/>
        <w:ind w:left="0" w:leftChars="0" w:firstLine="424" w:firstLineChars="177"/>
        <w:rPr>
          <w:rFonts w:hint="eastAsia" w:asciiTheme="minorEastAsia" w:hAnsiTheme="minorEastAsia"/>
          <w:lang w:eastAsia="zh-CN"/>
        </w:rPr>
      </w:pPr>
      <w:r>
        <w:rPr>
          <w:rFonts w:hint="eastAsia" w:asciiTheme="minorEastAsia" w:hAnsiTheme="minorEastAsia"/>
          <w:lang w:eastAsia="zh-CN"/>
        </w:rPr>
        <w:t>本单位</w:t>
      </w:r>
      <w:r>
        <w:rPr>
          <w:rFonts w:hint="eastAsia" w:asciiTheme="minorEastAsia" w:hAnsiTheme="minorEastAsia"/>
          <w:u w:val="single"/>
          <w:lang w:eastAsia="zh-CN"/>
        </w:rPr>
        <w:t>（投标人名称）</w:t>
      </w:r>
      <w:r>
        <w:rPr>
          <w:rFonts w:hint="eastAsia" w:asciiTheme="minorEastAsia" w:hAnsiTheme="minorEastAsia"/>
          <w:lang w:eastAsia="zh-CN"/>
        </w:rPr>
        <w:t>参加</w:t>
      </w:r>
      <w:r>
        <w:rPr>
          <w:rFonts w:hint="eastAsia" w:asciiTheme="minorEastAsia" w:hAnsiTheme="minorEastAsia"/>
          <w:u w:val="single"/>
          <w:lang w:eastAsia="zh-CN"/>
        </w:rPr>
        <w:t>（项目名称）</w:t>
      </w:r>
      <w:r>
        <w:rPr>
          <w:rFonts w:hint="eastAsia" w:asciiTheme="minorEastAsia" w:hAnsiTheme="minorEastAsia"/>
          <w:lang w:eastAsia="zh-CN"/>
        </w:rPr>
        <w:t>的投标活动，现承诺：</w:t>
      </w:r>
    </w:p>
    <w:p w14:paraId="097490E0">
      <w:pPr>
        <w:widowControl/>
        <w:ind w:firstLine="0" w:firstLineChars="0"/>
        <w:jc w:val="left"/>
        <w:rPr>
          <w:rFonts w:ascii="Calibri" w:hAnsi="Calibri" w:cs="Arial"/>
          <w:kern w:val="2"/>
          <w:szCs w:val="28"/>
          <w:lang w:eastAsia="zh-CN"/>
        </w:rPr>
      </w:pPr>
      <w:r>
        <w:rPr>
          <w:rFonts w:hint="eastAsia"/>
          <w:lang w:eastAsia="zh-CN"/>
        </w:rPr>
        <w:t>1）提供</w:t>
      </w:r>
      <w:r>
        <w:rPr>
          <w:rFonts w:hint="eastAsia"/>
          <w:u w:val="single"/>
          <w:lang w:eastAsia="zh-CN"/>
        </w:rPr>
        <w:t xml:space="preserve">            </w:t>
      </w:r>
      <w:r>
        <w:rPr>
          <w:rFonts w:hint="eastAsia"/>
          <w:lang w:eastAsia="zh-CN"/>
        </w:rPr>
        <w:t xml:space="preserve"> 年的</w:t>
      </w:r>
      <w:r>
        <w:rPr>
          <w:rFonts w:hint="eastAsia"/>
          <w:szCs w:val="28"/>
          <w:lang w:eastAsia="zh-CN"/>
        </w:rPr>
        <w:t>免费售后服务期，</w:t>
      </w:r>
      <w:r>
        <w:rPr>
          <w:rFonts w:hint="eastAsia" w:ascii="Calibri" w:hAnsi="Calibri" w:cs="Arial"/>
          <w:kern w:val="2"/>
          <w:szCs w:val="28"/>
          <w:lang w:eastAsia="zh-CN"/>
        </w:rPr>
        <w:t>且售后服务期自本项目终验合格交付使用并签订终验证书之日起开始计算。项目建设期间及售后服务期均属于服务期，该期限内的所有服务，包括原厂商服务和非原厂商服务；包括但不限于硬件维护、软件维护等所产生的费用均由投标人承担。</w:t>
      </w:r>
    </w:p>
    <w:p w14:paraId="37C1DFA3">
      <w:pPr>
        <w:widowControl/>
        <w:ind w:firstLine="0" w:firstLineChars="0"/>
        <w:jc w:val="left"/>
        <w:rPr>
          <w:rFonts w:ascii="Calibri" w:hAnsi="Calibri" w:cs="Arial"/>
          <w:kern w:val="2"/>
          <w:szCs w:val="28"/>
          <w:lang w:eastAsia="zh-CN"/>
        </w:rPr>
      </w:pPr>
      <w:r>
        <w:rPr>
          <w:rFonts w:hint="eastAsia" w:ascii="Calibri" w:hAnsi="Calibri" w:cs="Arial"/>
          <w:kern w:val="2"/>
          <w:szCs w:val="28"/>
          <w:lang w:eastAsia="zh-CN"/>
        </w:rPr>
        <w:t>2）售后服务期响应时间：提供</w:t>
      </w:r>
      <w:r>
        <w:rPr>
          <w:rFonts w:ascii="Calibri" w:hAnsi="Calibri" w:cs="Arial"/>
          <w:kern w:val="2"/>
          <w:szCs w:val="28"/>
          <w:lang w:eastAsia="zh-CN"/>
        </w:rPr>
        <w:t xml:space="preserve"> 7×24 小时电话或电子邮件服务，接到用户通知</w:t>
      </w:r>
      <w:r>
        <w:rPr>
          <w:rFonts w:hint="eastAsia"/>
          <w:u w:val="single"/>
          <w:lang w:eastAsia="zh-CN"/>
        </w:rPr>
        <w:t xml:space="preserve">        </w:t>
      </w:r>
      <w:r>
        <w:rPr>
          <w:rFonts w:ascii="Calibri" w:hAnsi="Calibri" w:cs="Arial"/>
          <w:kern w:val="2"/>
          <w:szCs w:val="28"/>
          <w:lang w:eastAsia="zh-CN"/>
        </w:rPr>
        <w:t>小时内做出明确响应和安排，</w:t>
      </w:r>
      <w:r>
        <w:rPr>
          <w:rFonts w:hint="eastAsia"/>
          <w:u w:val="single"/>
          <w:lang w:eastAsia="zh-CN"/>
        </w:rPr>
        <w:t xml:space="preserve">      </w:t>
      </w:r>
      <w:r>
        <w:rPr>
          <w:rFonts w:ascii="Calibri" w:hAnsi="Calibri" w:cs="Arial"/>
          <w:kern w:val="2"/>
          <w:szCs w:val="28"/>
          <w:lang w:eastAsia="zh-CN"/>
        </w:rPr>
        <w:t>小时内做出故障诊断报告。如需现场服务的，具有解决故障能力的项目管理人员应在</w:t>
      </w:r>
      <w:r>
        <w:rPr>
          <w:rFonts w:hint="eastAsia"/>
          <w:u w:val="single"/>
          <w:lang w:eastAsia="zh-CN"/>
        </w:rPr>
        <w:t xml:space="preserve">      </w:t>
      </w:r>
      <w:r>
        <w:rPr>
          <w:rFonts w:ascii="Calibri" w:hAnsi="Calibri" w:cs="Arial"/>
          <w:kern w:val="2"/>
          <w:szCs w:val="28"/>
          <w:lang w:eastAsia="zh-CN"/>
        </w:rPr>
        <w:t>小时内到达现场。</w:t>
      </w:r>
    </w:p>
    <w:p w14:paraId="5EDFC2AA">
      <w:pPr>
        <w:pStyle w:val="2"/>
        <w:ind w:firstLine="210"/>
        <w:rPr>
          <w:rFonts w:hint="eastAsia"/>
          <w:lang w:eastAsia="zh-CN"/>
        </w:rPr>
      </w:pPr>
    </w:p>
    <w:p w14:paraId="1B0E016C">
      <w:pPr>
        <w:pStyle w:val="2"/>
        <w:ind w:firstLine="210"/>
        <w:rPr>
          <w:rFonts w:hint="eastAsia"/>
          <w:lang w:eastAsia="zh-CN"/>
        </w:rPr>
      </w:pPr>
    </w:p>
    <w:p w14:paraId="400CA3D2">
      <w:pPr>
        <w:widowControl/>
        <w:ind w:left="1000" w:firstLine="0" w:firstLineChars="0"/>
        <w:jc w:val="left"/>
        <w:rPr>
          <w:rFonts w:hint="eastAsia" w:cs="Times New Roman"/>
          <w:kern w:val="2"/>
          <w:lang w:eastAsia="zh-CN"/>
        </w:rPr>
      </w:pPr>
      <w:r>
        <w:rPr>
          <w:rFonts w:hint="eastAsia" w:cs="Times New Roman"/>
          <w:kern w:val="2"/>
          <w:lang w:eastAsia="zh-CN"/>
        </w:rPr>
        <w:t>特此</w:t>
      </w:r>
      <w:r>
        <w:rPr>
          <w:rFonts w:cs="Times New Roman"/>
          <w:kern w:val="2"/>
          <w:lang w:eastAsia="zh-CN"/>
        </w:rPr>
        <w:t>承诺！</w:t>
      </w:r>
    </w:p>
    <w:p w14:paraId="3FF57E0A">
      <w:pPr>
        <w:widowControl/>
        <w:ind w:left="1000" w:firstLine="0" w:firstLineChars="0"/>
        <w:jc w:val="left"/>
        <w:rPr>
          <w:rFonts w:hint="eastAsia" w:cs="Times New Roman"/>
          <w:kern w:val="2"/>
          <w:lang w:eastAsia="zh-CN"/>
        </w:rPr>
      </w:pPr>
    </w:p>
    <w:p w14:paraId="47F11BCD">
      <w:pPr>
        <w:widowControl/>
        <w:ind w:left="1000" w:firstLine="0" w:firstLineChars="0"/>
        <w:jc w:val="left"/>
        <w:rPr>
          <w:rFonts w:hint="eastAsia" w:cs="Times New Roman"/>
          <w:kern w:val="2"/>
          <w:lang w:eastAsia="zh-CN"/>
        </w:rPr>
      </w:pPr>
    </w:p>
    <w:p w14:paraId="07C45CF8">
      <w:pPr>
        <w:ind w:firstLine="2409" w:firstLineChars="1004"/>
        <w:rPr>
          <w:rFonts w:hint="eastAsia" w:asciiTheme="minorEastAsia" w:hAnsiTheme="minorEastAsia" w:eastAsiaTheme="minorEastAsia"/>
          <w:lang w:eastAsia="zh-CN"/>
        </w:rPr>
      </w:pPr>
      <w:r>
        <w:rPr>
          <w:rFonts w:asciiTheme="minorEastAsia" w:hAnsiTheme="minorEastAsia" w:eastAsiaTheme="minorEastAsia"/>
          <w:lang w:eastAsia="zh-CN"/>
        </w:rPr>
        <w:t>投 标 人：</w:t>
      </w:r>
      <w:r>
        <w:rPr>
          <w:rFonts w:cs="Times New Roman" w:asciiTheme="minorEastAsia" w:hAnsiTheme="minorEastAsia" w:eastAsiaTheme="minorEastAsia"/>
          <w:u w:val="single" w:color="000000"/>
          <w:lang w:eastAsia="zh-CN"/>
        </w:rPr>
        <w:tab/>
      </w:r>
      <w:r>
        <w:rPr>
          <w:rFonts w:cs="Times New Roman" w:asciiTheme="minorEastAsia" w:hAnsiTheme="minorEastAsia" w:eastAsiaTheme="minorEastAsia"/>
          <w:u w:val="single" w:color="000000"/>
          <w:lang w:eastAsia="zh-CN"/>
        </w:rPr>
        <w:t xml:space="preserve">               </w:t>
      </w:r>
      <w:r>
        <w:rPr>
          <w:rFonts w:asciiTheme="minorEastAsia" w:hAnsiTheme="minorEastAsia" w:eastAsiaTheme="minorEastAsia"/>
          <w:lang w:eastAsia="zh-CN"/>
        </w:rPr>
        <w:t>（盖单位章）</w:t>
      </w:r>
    </w:p>
    <w:p w14:paraId="132F533D">
      <w:pPr>
        <w:spacing w:line="480" w:lineRule="auto"/>
        <w:ind w:right="960" w:firstLine="3720" w:firstLineChars="1550"/>
        <w:rPr>
          <w:rFonts w:hint="eastAsia" w:asciiTheme="minorEastAsia" w:hAnsiTheme="minorEastAsia" w:eastAsiaTheme="minorEastAsia"/>
          <w:lang w:eastAsia="zh-CN"/>
        </w:rPr>
      </w:pPr>
      <w:r>
        <w:rPr>
          <w:rFonts w:hint="eastAsia" w:asciiTheme="minorEastAsia" w:hAnsiTheme="minorEastAsia" w:eastAsiaTheme="minorEastAsia"/>
          <w:u w:val="single"/>
          <w:lang w:eastAsia="zh-CN"/>
        </w:rPr>
        <w:t xml:space="preserve">     </w:t>
      </w:r>
      <w:r>
        <w:rPr>
          <w:rFonts w:asciiTheme="minorEastAsia" w:hAnsiTheme="minorEastAsia" w:eastAsiaTheme="minorEastAsia"/>
          <w:lang w:eastAsia="zh-CN"/>
        </w:rPr>
        <w:t>年</w:t>
      </w:r>
      <w:r>
        <w:rPr>
          <w:rFonts w:hint="eastAsia" w:asciiTheme="minorEastAsia" w:hAnsiTheme="minorEastAsia" w:eastAsiaTheme="minorEastAsia"/>
          <w:u w:val="single"/>
          <w:lang w:eastAsia="zh-CN"/>
        </w:rPr>
        <w:t xml:space="preserve">     </w:t>
      </w:r>
      <w:r>
        <w:rPr>
          <w:rFonts w:asciiTheme="minorEastAsia" w:hAnsiTheme="minorEastAsia" w:eastAsiaTheme="minorEastAsia"/>
          <w:lang w:eastAsia="zh-CN"/>
        </w:rPr>
        <w:t>月</w:t>
      </w:r>
      <w:r>
        <w:rPr>
          <w:rFonts w:hint="eastAsia" w:asciiTheme="minorEastAsia" w:hAnsiTheme="minorEastAsia" w:eastAsiaTheme="minorEastAsia"/>
          <w:u w:val="single"/>
          <w:lang w:eastAsia="zh-CN"/>
        </w:rPr>
        <w:t xml:space="preserve">     </w:t>
      </w:r>
      <w:r>
        <w:rPr>
          <w:rFonts w:asciiTheme="minorEastAsia" w:hAnsiTheme="minorEastAsia" w:eastAsiaTheme="minorEastAsia"/>
          <w:lang w:eastAsia="zh-CN"/>
        </w:rPr>
        <w:t>日</w:t>
      </w:r>
    </w:p>
    <w:p w14:paraId="3A23958C">
      <w:pPr>
        <w:pStyle w:val="2"/>
        <w:ind w:firstLine="210"/>
        <w:rPr>
          <w:rFonts w:hint="eastAsia"/>
          <w:lang w:eastAsia="zh-CN"/>
        </w:rPr>
      </w:pPr>
      <w:r>
        <w:rPr>
          <w:rFonts w:hint="eastAsia"/>
          <w:lang w:eastAsia="zh-CN"/>
        </w:rPr>
        <w:br w:type="page"/>
      </w:r>
    </w:p>
    <w:p w14:paraId="0C6DC9B8">
      <w:pPr>
        <w:spacing w:line="480" w:lineRule="auto"/>
        <w:ind w:right="960" w:firstLine="3720" w:firstLineChars="1550"/>
        <w:rPr>
          <w:rFonts w:hint="eastAsia" w:asciiTheme="minorEastAsia" w:hAnsiTheme="minorEastAsia" w:eastAsiaTheme="minorEastAsia"/>
          <w:lang w:eastAsia="zh-CN"/>
        </w:rPr>
      </w:pPr>
    </w:p>
    <w:p w14:paraId="14EF625B">
      <w:pPr>
        <w:pStyle w:val="5"/>
        <w:jc w:val="center"/>
        <w:rPr>
          <w:rFonts w:hint="eastAsia"/>
          <w:lang w:eastAsia="zh-CN"/>
        </w:rPr>
      </w:pPr>
      <w:r>
        <w:rPr>
          <w:lang w:eastAsia="zh-CN"/>
        </w:rPr>
        <w:t>八、</w:t>
      </w:r>
      <w:bookmarkStart w:id="162" w:name="_bookmark171"/>
      <w:bookmarkEnd w:id="162"/>
      <w:r>
        <w:rPr>
          <w:lang w:eastAsia="zh-CN"/>
        </w:rPr>
        <w:t xml:space="preserve">投标技术方案及技术支持资料 </w:t>
      </w:r>
    </w:p>
    <w:p w14:paraId="3E9CF016">
      <w:pPr>
        <w:ind w:firstLine="480"/>
        <w:jc w:val="center"/>
        <w:rPr>
          <w:rFonts w:hint="eastAsia"/>
          <w:lang w:eastAsia="zh-CN"/>
        </w:rPr>
      </w:pPr>
    </w:p>
    <w:p w14:paraId="3EAB040F">
      <w:pPr>
        <w:ind w:firstLine="480"/>
        <w:rPr>
          <w:rFonts w:hint="eastAsia" w:asciiTheme="minorEastAsia" w:hAnsiTheme="minorEastAsia" w:eastAsiaTheme="minorEastAsia"/>
          <w:b/>
          <w:lang w:eastAsia="zh-CN"/>
        </w:rPr>
      </w:pPr>
      <w:r>
        <w:rPr>
          <w:rFonts w:hint="eastAsia"/>
          <w:lang w:eastAsia="zh-CN"/>
        </w:rPr>
        <w:t>针对第五章供货要求、</w:t>
      </w:r>
      <w:r>
        <w:rPr>
          <w:rFonts w:hint="eastAsia" w:asciiTheme="minorEastAsia" w:hAnsiTheme="minorEastAsia" w:eastAsiaTheme="minorEastAsia"/>
          <w:lang w:eastAsia="zh-CN"/>
        </w:rPr>
        <w:t>第三章评标办法技术评分</w:t>
      </w:r>
      <w:r>
        <w:rPr>
          <w:rFonts w:hint="eastAsia"/>
          <w:lang w:eastAsia="zh-CN"/>
        </w:rPr>
        <w:t>提供技术方案及投标人须知前附表</w:t>
      </w:r>
      <w:r>
        <w:rPr>
          <w:lang w:eastAsia="zh-CN"/>
        </w:rPr>
        <w:t>1.11.3要求提供技术支持资料</w:t>
      </w:r>
      <w:r>
        <w:rPr>
          <w:rFonts w:hint="eastAsia"/>
          <w:lang w:eastAsia="zh-CN"/>
        </w:rPr>
        <w:t>。</w:t>
      </w:r>
    </w:p>
    <w:p w14:paraId="0AB17460">
      <w:pPr>
        <w:ind w:firstLine="482"/>
        <w:rPr>
          <w:rFonts w:hint="eastAsia" w:asciiTheme="minorEastAsia" w:hAnsiTheme="minorEastAsia" w:eastAsiaTheme="minorEastAsia"/>
          <w:b/>
          <w:lang w:eastAsia="zh-CN"/>
        </w:rPr>
      </w:pPr>
      <w:r>
        <w:rPr>
          <w:rFonts w:asciiTheme="minorEastAsia" w:hAnsiTheme="minorEastAsia" w:eastAsiaTheme="minorEastAsia"/>
          <w:b/>
          <w:lang w:eastAsia="zh-CN"/>
        </w:rPr>
        <w:br w:type="page"/>
      </w:r>
    </w:p>
    <w:p w14:paraId="303290FD">
      <w:pPr>
        <w:pStyle w:val="5"/>
        <w:jc w:val="center"/>
        <w:rPr>
          <w:rFonts w:hint="eastAsia"/>
          <w:lang w:eastAsia="zh-CN"/>
        </w:rPr>
      </w:pPr>
      <w:r>
        <w:rPr>
          <w:rFonts w:hint="eastAsia"/>
          <w:lang w:eastAsia="zh-CN"/>
        </w:rPr>
        <w:t>九</w:t>
      </w:r>
      <w:r>
        <w:rPr>
          <w:lang w:eastAsia="zh-CN"/>
        </w:rPr>
        <w:t>、技术服务和质保期服务计划</w:t>
      </w:r>
      <w:bookmarkStart w:id="163" w:name="_bookmark173"/>
      <w:bookmarkEnd w:id="163"/>
    </w:p>
    <w:p w14:paraId="1EF0F5EE">
      <w:pPr>
        <w:pStyle w:val="3"/>
        <w:tabs>
          <w:tab w:val="left" w:pos="1991"/>
        </w:tabs>
        <w:adjustRightInd w:val="0"/>
        <w:snapToGrid w:val="0"/>
        <w:ind w:firstLine="482"/>
        <w:jc w:val="center"/>
        <w:rPr>
          <w:rFonts w:hint="eastAsia" w:asciiTheme="minorEastAsia" w:hAnsiTheme="minorEastAsia" w:eastAsiaTheme="minorEastAsia"/>
          <w:b/>
          <w:sz w:val="24"/>
          <w:szCs w:val="24"/>
          <w:lang w:eastAsia="zh-CN"/>
        </w:rPr>
      </w:pPr>
    </w:p>
    <w:p w14:paraId="1D1771E5">
      <w:pPr>
        <w:tabs>
          <w:tab w:val="left" w:pos="1991"/>
        </w:tabs>
        <w:adjustRightInd w:val="0"/>
        <w:snapToGrid w:val="0"/>
        <w:ind w:firstLine="482"/>
        <w:jc w:val="center"/>
        <w:rPr>
          <w:rFonts w:hint="eastAsia" w:asciiTheme="minorEastAsia" w:hAnsiTheme="minorEastAsia" w:eastAsiaTheme="minorEastAsia"/>
          <w:b/>
          <w:lang w:eastAsia="zh-CN"/>
        </w:rPr>
      </w:pPr>
    </w:p>
    <w:p w14:paraId="27792E24">
      <w:pPr>
        <w:tabs>
          <w:tab w:val="left" w:pos="1991"/>
        </w:tabs>
        <w:adjustRightInd w:val="0"/>
        <w:snapToGrid w:val="0"/>
        <w:ind w:firstLine="482"/>
        <w:rPr>
          <w:rFonts w:hint="eastAsia" w:asciiTheme="minorEastAsia" w:hAnsiTheme="minorEastAsia" w:eastAsiaTheme="minorEastAsia"/>
          <w:b/>
          <w:lang w:eastAsia="zh-CN"/>
        </w:rPr>
      </w:pPr>
      <w:r>
        <w:rPr>
          <w:rFonts w:asciiTheme="minorEastAsia" w:hAnsiTheme="minorEastAsia" w:eastAsiaTheme="minorEastAsia"/>
          <w:b/>
          <w:lang w:eastAsia="zh-CN"/>
        </w:rPr>
        <w:t>技术服务和质保期服务计划包括但不限于：</w:t>
      </w:r>
    </w:p>
    <w:p w14:paraId="6EEBEDA6">
      <w:pPr>
        <w:numPr>
          <w:ilvl w:val="0"/>
          <w:numId w:val="14"/>
        </w:numPr>
        <w:ind w:firstLine="480"/>
        <w:rPr>
          <w:rFonts w:hint="eastAsia" w:asciiTheme="minorEastAsia" w:hAnsiTheme="minorEastAsia" w:eastAsiaTheme="minorEastAsia"/>
          <w:lang w:eastAsia="zh-CN"/>
        </w:rPr>
      </w:pPr>
      <w:bookmarkStart w:id="164" w:name="_Hlk73882402"/>
      <w:r>
        <w:rPr>
          <w:rFonts w:hint="eastAsia" w:asciiTheme="minorEastAsia" w:hAnsiTheme="minorEastAsia" w:eastAsiaTheme="minorEastAsia"/>
          <w:lang w:eastAsia="zh-CN"/>
        </w:rPr>
        <w:t>安装调试计划</w:t>
      </w:r>
    </w:p>
    <w:p w14:paraId="6C08D996">
      <w:pPr>
        <w:numPr>
          <w:ilvl w:val="0"/>
          <w:numId w:val="14"/>
        </w:numPr>
        <w:ind w:firstLine="480"/>
        <w:rPr>
          <w:rFonts w:hint="eastAsia" w:asciiTheme="minorEastAsia" w:hAnsiTheme="minorEastAsia" w:eastAsiaTheme="minorEastAsia"/>
          <w:lang w:eastAsia="zh-CN"/>
        </w:rPr>
      </w:pPr>
      <w:r>
        <w:rPr>
          <w:rFonts w:hint="eastAsia" w:asciiTheme="minorEastAsia" w:hAnsiTheme="minorEastAsia" w:eastAsiaTheme="minorEastAsia"/>
          <w:lang w:eastAsia="zh-CN"/>
        </w:rPr>
        <w:t>验收计划</w:t>
      </w:r>
    </w:p>
    <w:p w14:paraId="2A903911">
      <w:pPr>
        <w:numPr>
          <w:ilvl w:val="0"/>
          <w:numId w:val="14"/>
        </w:numPr>
        <w:ind w:firstLine="480"/>
        <w:rPr>
          <w:rFonts w:hint="eastAsia" w:asciiTheme="minorEastAsia" w:hAnsiTheme="minorEastAsia" w:eastAsiaTheme="minorEastAsia"/>
          <w:lang w:eastAsia="zh-CN"/>
        </w:rPr>
      </w:pPr>
      <w:r>
        <w:rPr>
          <w:rFonts w:hint="eastAsia" w:asciiTheme="minorEastAsia" w:hAnsiTheme="minorEastAsia" w:eastAsiaTheme="minorEastAsia"/>
          <w:lang w:eastAsia="zh-CN"/>
        </w:rPr>
        <w:t>售后服务方案</w:t>
      </w:r>
    </w:p>
    <w:p w14:paraId="79EA1877">
      <w:pPr>
        <w:numPr>
          <w:ilvl w:val="0"/>
          <w:numId w:val="14"/>
        </w:numPr>
        <w:ind w:firstLine="480"/>
        <w:rPr>
          <w:rFonts w:hint="eastAsia" w:asciiTheme="minorEastAsia" w:hAnsiTheme="minorEastAsia" w:eastAsiaTheme="minorEastAsia"/>
          <w:lang w:eastAsia="zh-CN"/>
        </w:rPr>
      </w:pPr>
      <w:r>
        <w:rPr>
          <w:rFonts w:hint="eastAsia" w:asciiTheme="minorEastAsia" w:hAnsiTheme="minorEastAsia" w:eastAsiaTheme="minorEastAsia"/>
          <w:lang w:eastAsia="zh-CN"/>
        </w:rPr>
        <w:t>培训计划</w:t>
      </w:r>
    </w:p>
    <w:p w14:paraId="7B37A6BB">
      <w:pPr>
        <w:numPr>
          <w:ilvl w:val="0"/>
          <w:numId w:val="14"/>
        </w:numPr>
        <w:ind w:firstLine="480"/>
        <w:rPr>
          <w:rFonts w:hint="eastAsia" w:asciiTheme="minorEastAsia" w:hAnsiTheme="minorEastAsia" w:eastAsiaTheme="minorEastAsia"/>
          <w:lang w:eastAsia="zh-CN"/>
        </w:rPr>
      </w:pPr>
      <w:r>
        <w:rPr>
          <w:rFonts w:hint="eastAsia" w:asciiTheme="minorEastAsia" w:hAnsiTheme="minorEastAsia" w:eastAsiaTheme="minorEastAsia"/>
          <w:lang w:eastAsia="zh-CN"/>
        </w:rPr>
        <w:t>拟派本项目服务团队一览表</w:t>
      </w:r>
    </w:p>
    <w:tbl>
      <w:tblPr>
        <w:tblStyle w:val="18"/>
        <w:tblW w:w="49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9"/>
        <w:gridCol w:w="609"/>
        <w:gridCol w:w="647"/>
        <w:gridCol w:w="1074"/>
        <w:gridCol w:w="994"/>
        <w:gridCol w:w="1035"/>
        <w:gridCol w:w="1425"/>
        <w:gridCol w:w="764"/>
        <w:gridCol w:w="744"/>
        <w:gridCol w:w="751"/>
      </w:tblGrid>
      <w:tr w14:paraId="5CDF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23" w:type="pct"/>
            <w:vAlign w:val="center"/>
          </w:tcPr>
          <w:p w14:paraId="21043BC9">
            <w:pPr>
              <w:spacing w:line="240" w:lineRule="auto"/>
              <w:ind w:firstLine="0" w:firstLineChars="0"/>
              <w:rPr>
                <w:rFonts w:hint="eastAsia" w:asciiTheme="minorEastAsia" w:hAnsiTheme="minorEastAsia" w:eastAsiaTheme="minorEastAsia"/>
                <w:b/>
                <w:lang w:eastAsia="zh-CN"/>
              </w:rPr>
            </w:pPr>
            <w:r>
              <w:rPr>
                <w:rFonts w:asciiTheme="minorEastAsia" w:hAnsiTheme="minorEastAsia" w:eastAsiaTheme="minorEastAsia"/>
                <w:b/>
              </w:rPr>
              <w:t>工作</w:t>
            </w:r>
            <w:r>
              <w:rPr>
                <w:rFonts w:hint="eastAsia" w:asciiTheme="minorEastAsia" w:hAnsiTheme="minorEastAsia" w:eastAsiaTheme="minorEastAsia"/>
                <w:b/>
                <w:lang w:eastAsia="zh-CN"/>
              </w:rPr>
              <w:t>岗位</w:t>
            </w:r>
          </w:p>
        </w:tc>
        <w:tc>
          <w:tcPr>
            <w:tcW w:w="339" w:type="pct"/>
            <w:vAlign w:val="center"/>
          </w:tcPr>
          <w:p w14:paraId="3A765E91">
            <w:pPr>
              <w:spacing w:line="240" w:lineRule="auto"/>
              <w:ind w:firstLine="0" w:firstLineChars="0"/>
              <w:rPr>
                <w:rFonts w:hint="eastAsia" w:asciiTheme="minorEastAsia" w:hAnsiTheme="minorEastAsia" w:eastAsiaTheme="minorEastAsia"/>
                <w:b/>
              </w:rPr>
            </w:pPr>
            <w:r>
              <w:rPr>
                <w:rFonts w:asciiTheme="minorEastAsia" w:hAnsiTheme="minorEastAsia" w:eastAsiaTheme="minorEastAsia"/>
                <w:b/>
              </w:rPr>
              <w:t>姓名</w:t>
            </w:r>
          </w:p>
        </w:tc>
        <w:tc>
          <w:tcPr>
            <w:tcW w:w="360" w:type="pct"/>
            <w:vAlign w:val="center"/>
          </w:tcPr>
          <w:p w14:paraId="6A16C4A1">
            <w:pPr>
              <w:spacing w:line="240" w:lineRule="auto"/>
              <w:ind w:firstLine="0" w:firstLineChars="0"/>
              <w:rPr>
                <w:rFonts w:hint="eastAsia" w:asciiTheme="minorEastAsia" w:hAnsiTheme="minorEastAsia" w:eastAsiaTheme="minorEastAsia"/>
                <w:b/>
              </w:rPr>
            </w:pPr>
            <w:r>
              <w:rPr>
                <w:rFonts w:asciiTheme="minorEastAsia" w:hAnsiTheme="minorEastAsia" w:eastAsiaTheme="minorEastAsia"/>
                <w:b/>
              </w:rPr>
              <w:t>职务</w:t>
            </w:r>
          </w:p>
        </w:tc>
        <w:tc>
          <w:tcPr>
            <w:tcW w:w="598" w:type="pct"/>
            <w:vAlign w:val="center"/>
          </w:tcPr>
          <w:p w14:paraId="06823A2B">
            <w:pPr>
              <w:spacing w:line="240" w:lineRule="auto"/>
              <w:ind w:firstLine="0" w:firstLineChars="0"/>
              <w:rPr>
                <w:rFonts w:hint="eastAsia" w:asciiTheme="minorEastAsia" w:hAnsiTheme="minorEastAsia" w:eastAsiaTheme="minorEastAsia"/>
                <w:b/>
                <w:lang w:eastAsia="zh-CN"/>
              </w:rPr>
            </w:pPr>
            <w:r>
              <w:rPr>
                <w:rFonts w:hint="eastAsia" w:asciiTheme="minorEastAsia" w:hAnsiTheme="minorEastAsia" w:eastAsiaTheme="minorEastAsia"/>
                <w:b/>
                <w:lang w:eastAsia="zh-CN"/>
              </w:rPr>
              <w:t>职称</w:t>
            </w:r>
          </w:p>
          <w:p w14:paraId="4CFE49C1">
            <w:pPr>
              <w:spacing w:line="240" w:lineRule="auto"/>
              <w:ind w:firstLine="0" w:firstLineChars="0"/>
              <w:rPr>
                <w:rFonts w:hint="eastAsia" w:asciiTheme="minorEastAsia" w:hAnsiTheme="minorEastAsia" w:eastAsiaTheme="minorEastAsia"/>
                <w:b/>
                <w:lang w:eastAsia="zh-CN"/>
              </w:rPr>
            </w:pPr>
            <w:r>
              <w:rPr>
                <w:rFonts w:hint="eastAsia" w:asciiTheme="minorEastAsia" w:hAnsiTheme="minorEastAsia" w:eastAsiaTheme="minorEastAsia"/>
                <w:b/>
                <w:lang w:eastAsia="zh-CN"/>
              </w:rPr>
              <w:t>（如需）</w:t>
            </w:r>
          </w:p>
        </w:tc>
        <w:tc>
          <w:tcPr>
            <w:tcW w:w="553" w:type="pct"/>
            <w:vAlign w:val="center"/>
          </w:tcPr>
          <w:p w14:paraId="52604B8D">
            <w:pPr>
              <w:spacing w:line="240" w:lineRule="auto"/>
              <w:ind w:firstLine="0" w:firstLineChars="0"/>
              <w:rPr>
                <w:rFonts w:hint="eastAsia" w:asciiTheme="minorEastAsia" w:hAnsiTheme="minorEastAsia" w:eastAsiaTheme="minorEastAsia"/>
                <w:b/>
              </w:rPr>
            </w:pPr>
            <w:r>
              <w:rPr>
                <w:rFonts w:asciiTheme="minorEastAsia" w:hAnsiTheme="minorEastAsia" w:eastAsiaTheme="minorEastAsia"/>
                <w:b/>
              </w:rPr>
              <w:t>学历</w:t>
            </w:r>
          </w:p>
          <w:p w14:paraId="533F4347">
            <w:pPr>
              <w:spacing w:line="24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lang w:eastAsia="zh-CN"/>
              </w:rPr>
              <w:t>（如需）</w:t>
            </w:r>
          </w:p>
        </w:tc>
        <w:tc>
          <w:tcPr>
            <w:tcW w:w="576" w:type="pct"/>
            <w:vAlign w:val="center"/>
          </w:tcPr>
          <w:p w14:paraId="3D04D994">
            <w:pPr>
              <w:spacing w:line="240" w:lineRule="auto"/>
              <w:ind w:firstLine="0" w:firstLineChars="0"/>
              <w:rPr>
                <w:rFonts w:hint="eastAsia" w:asciiTheme="minorEastAsia" w:hAnsiTheme="minorEastAsia" w:eastAsiaTheme="minorEastAsia"/>
                <w:b/>
              </w:rPr>
            </w:pPr>
            <w:r>
              <w:rPr>
                <w:rFonts w:asciiTheme="minorEastAsia" w:hAnsiTheme="minorEastAsia" w:eastAsiaTheme="minorEastAsia"/>
                <w:b/>
              </w:rPr>
              <w:t>专业</w:t>
            </w:r>
          </w:p>
          <w:p w14:paraId="7E1BD3FC">
            <w:pPr>
              <w:spacing w:line="24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lang w:eastAsia="zh-CN"/>
              </w:rPr>
              <w:t>（如需）</w:t>
            </w:r>
          </w:p>
        </w:tc>
        <w:tc>
          <w:tcPr>
            <w:tcW w:w="793" w:type="pct"/>
            <w:vAlign w:val="center"/>
          </w:tcPr>
          <w:p w14:paraId="0CA066DB">
            <w:pPr>
              <w:spacing w:line="240" w:lineRule="auto"/>
              <w:ind w:firstLine="0" w:firstLineChars="0"/>
              <w:rPr>
                <w:rFonts w:hint="eastAsia" w:asciiTheme="minorEastAsia" w:hAnsiTheme="minorEastAsia" w:eastAsiaTheme="minorEastAsia"/>
                <w:b/>
                <w:lang w:eastAsia="zh-CN"/>
              </w:rPr>
            </w:pPr>
            <w:r>
              <w:rPr>
                <w:rFonts w:hint="eastAsia" w:asciiTheme="minorEastAsia" w:hAnsiTheme="minorEastAsia" w:eastAsiaTheme="minorEastAsia"/>
                <w:b/>
                <w:lang w:eastAsia="zh-CN"/>
              </w:rPr>
              <w:t>项目经验业绩（如需）</w:t>
            </w:r>
          </w:p>
        </w:tc>
        <w:tc>
          <w:tcPr>
            <w:tcW w:w="425" w:type="pct"/>
            <w:vAlign w:val="center"/>
          </w:tcPr>
          <w:p w14:paraId="0096A03A">
            <w:pPr>
              <w:spacing w:line="240" w:lineRule="auto"/>
              <w:ind w:firstLine="0" w:firstLineChars="0"/>
              <w:rPr>
                <w:rFonts w:hint="eastAsia" w:asciiTheme="minorEastAsia" w:hAnsiTheme="minorEastAsia" w:eastAsiaTheme="minorEastAsia"/>
                <w:b/>
              </w:rPr>
            </w:pPr>
            <w:r>
              <w:rPr>
                <w:rFonts w:asciiTheme="minorEastAsia" w:hAnsiTheme="minorEastAsia" w:eastAsiaTheme="minorEastAsia"/>
                <w:b/>
              </w:rPr>
              <w:t>联系方式</w:t>
            </w:r>
          </w:p>
        </w:tc>
        <w:tc>
          <w:tcPr>
            <w:tcW w:w="414" w:type="pct"/>
            <w:vAlign w:val="center"/>
          </w:tcPr>
          <w:p w14:paraId="2D8D7B2E">
            <w:pPr>
              <w:spacing w:line="24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lang w:eastAsia="zh-CN"/>
              </w:rPr>
              <w:t>工作年限</w:t>
            </w:r>
          </w:p>
        </w:tc>
        <w:tc>
          <w:tcPr>
            <w:tcW w:w="418" w:type="pct"/>
            <w:vAlign w:val="center"/>
          </w:tcPr>
          <w:p w14:paraId="27BB70B3">
            <w:pPr>
              <w:spacing w:line="240" w:lineRule="auto"/>
              <w:ind w:firstLine="0" w:firstLineChars="0"/>
              <w:rPr>
                <w:rFonts w:hint="eastAsia" w:asciiTheme="minorEastAsia" w:hAnsiTheme="minorEastAsia" w:eastAsiaTheme="minorEastAsia"/>
                <w:b/>
              </w:rPr>
            </w:pPr>
            <w:r>
              <w:rPr>
                <w:rFonts w:asciiTheme="minorEastAsia" w:hAnsiTheme="minorEastAsia" w:eastAsiaTheme="minorEastAsia"/>
                <w:b/>
              </w:rPr>
              <w:t>备注</w:t>
            </w:r>
          </w:p>
        </w:tc>
      </w:tr>
      <w:tr w14:paraId="4F33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23" w:type="pct"/>
            <w:vAlign w:val="center"/>
          </w:tcPr>
          <w:p w14:paraId="7E584522">
            <w:pPr>
              <w:spacing w:line="24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项目负责人</w:t>
            </w:r>
          </w:p>
        </w:tc>
        <w:tc>
          <w:tcPr>
            <w:tcW w:w="339" w:type="pct"/>
            <w:vAlign w:val="center"/>
          </w:tcPr>
          <w:p w14:paraId="1B612E21">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360" w:type="pct"/>
            <w:vAlign w:val="center"/>
          </w:tcPr>
          <w:p w14:paraId="7A33565E">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598" w:type="pct"/>
          </w:tcPr>
          <w:p w14:paraId="1E853EB3">
            <w:pPr>
              <w:spacing w:line="240" w:lineRule="auto"/>
              <w:ind w:firstLine="0" w:firstLineChars="0"/>
              <w:rPr>
                <w:rFonts w:hint="eastAsia" w:asciiTheme="minorEastAsia" w:hAnsiTheme="minorEastAsia" w:eastAsiaTheme="minorEastAsia"/>
              </w:rPr>
            </w:pPr>
          </w:p>
        </w:tc>
        <w:tc>
          <w:tcPr>
            <w:tcW w:w="553" w:type="pct"/>
            <w:vAlign w:val="center"/>
          </w:tcPr>
          <w:p w14:paraId="78C317E4">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576" w:type="pct"/>
            <w:vAlign w:val="center"/>
          </w:tcPr>
          <w:p w14:paraId="6F786EE0">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793" w:type="pct"/>
          </w:tcPr>
          <w:p w14:paraId="7A427AB0">
            <w:pPr>
              <w:spacing w:line="240" w:lineRule="auto"/>
              <w:ind w:firstLine="0" w:firstLineChars="0"/>
              <w:rPr>
                <w:rFonts w:hint="eastAsia" w:asciiTheme="minorEastAsia" w:hAnsiTheme="minorEastAsia" w:eastAsiaTheme="minorEastAsia"/>
              </w:rPr>
            </w:pPr>
          </w:p>
        </w:tc>
        <w:tc>
          <w:tcPr>
            <w:tcW w:w="425" w:type="pct"/>
            <w:vAlign w:val="center"/>
          </w:tcPr>
          <w:p w14:paraId="6369A0C1">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414" w:type="pct"/>
            <w:vAlign w:val="center"/>
          </w:tcPr>
          <w:p w14:paraId="6648FED4">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418" w:type="pct"/>
            <w:vAlign w:val="center"/>
          </w:tcPr>
          <w:p w14:paraId="1964E861">
            <w:pPr>
              <w:spacing w:line="240" w:lineRule="auto"/>
              <w:ind w:firstLine="0" w:firstLineChars="0"/>
              <w:rPr>
                <w:rFonts w:hint="eastAsia" w:asciiTheme="minorEastAsia" w:hAnsiTheme="minorEastAsia" w:eastAsiaTheme="minorEastAsia"/>
              </w:rPr>
            </w:pPr>
          </w:p>
        </w:tc>
      </w:tr>
      <w:tr w14:paraId="7565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23" w:type="pct"/>
            <w:vAlign w:val="center"/>
          </w:tcPr>
          <w:p w14:paraId="08545CB0">
            <w:pPr>
              <w:spacing w:line="240" w:lineRule="auto"/>
              <w:ind w:firstLine="0" w:firstLineChars="0"/>
              <w:rPr>
                <w:rFonts w:hint="eastAsia" w:asciiTheme="minorEastAsia" w:hAnsiTheme="minorEastAsia" w:eastAsiaTheme="minorEastAsia"/>
              </w:rPr>
            </w:pPr>
            <w:r>
              <w:rPr>
                <w:rFonts w:hint="eastAsia" w:asciiTheme="minorEastAsia" w:hAnsiTheme="minorEastAsia" w:eastAsiaTheme="minorEastAsia"/>
              </w:rPr>
              <w:t>…</w:t>
            </w:r>
          </w:p>
        </w:tc>
        <w:tc>
          <w:tcPr>
            <w:tcW w:w="339" w:type="pct"/>
            <w:vAlign w:val="center"/>
          </w:tcPr>
          <w:p w14:paraId="27748569">
            <w:pPr>
              <w:spacing w:line="240" w:lineRule="auto"/>
              <w:ind w:firstLine="0" w:firstLineChars="0"/>
              <w:rPr>
                <w:rFonts w:hint="eastAsia" w:asciiTheme="minorEastAsia" w:hAnsiTheme="minorEastAsia" w:eastAsiaTheme="minorEastAsia"/>
              </w:rPr>
            </w:pPr>
          </w:p>
        </w:tc>
        <w:tc>
          <w:tcPr>
            <w:tcW w:w="360" w:type="pct"/>
            <w:vAlign w:val="center"/>
          </w:tcPr>
          <w:p w14:paraId="3C2ECCD6">
            <w:pPr>
              <w:spacing w:line="240" w:lineRule="auto"/>
              <w:ind w:firstLine="0" w:firstLineChars="0"/>
              <w:rPr>
                <w:rFonts w:hint="eastAsia" w:asciiTheme="minorEastAsia" w:hAnsiTheme="minorEastAsia" w:eastAsiaTheme="minorEastAsia"/>
              </w:rPr>
            </w:pPr>
          </w:p>
        </w:tc>
        <w:tc>
          <w:tcPr>
            <w:tcW w:w="598" w:type="pct"/>
          </w:tcPr>
          <w:p w14:paraId="6A74F05A">
            <w:pPr>
              <w:spacing w:line="240" w:lineRule="auto"/>
              <w:ind w:firstLine="0" w:firstLineChars="0"/>
              <w:rPr>
                <w:rFonts w:hint="eastAsia" w:asciiTheme="minorEastAsia" w:hAnsiTheme="minorEastAsia" w:eastAsiaTheme="minorEastAsia"/>
              </w:rPr>
            </w:pPr>
          </w:p>
        </w:tc>
        <w:tc>
          <w:tcPr>
            <w:tcW w:w="553" w:type="pct"/>
            <w:vAlign w:val="center"/>
          </w:tcPr>
          <w:p w14:paraId="233598E5">
            <w:pPr>
              <w:spacing w:line="240" w:lineRule="auto"/>
              <w:ind w:firstLine="0" w:firstLineChars="0"/>
              <w:rPr>
                <w:rFonts w:hint="eastAsia" w:asciiTheme="minorEastAsia" w:hAnsiTheme="minorEastAsia" w:eastAsiaTheme="minorEastAsia"/>
              </w:rPr>
            </w:pPr>
          </w:p>
        </w:tc>
        <w:tc>
          <w:tcPr>
            <w:tcW w:w="576" w:type="pct"/>
            <w:vAlign w:val="center"/>
          </w:tcPr>
          <w:p w14:paraId="5A3747C1">
            <w:pPr>
              <w:spacing w:line="240" w:lineRule="auto"/>
              <w:ind w:firstLine="0" w:firstLineChars="0"/>
              <w:rPr>
                <w:rFonts w:hint="eastAsia" w:asciiTheme="minorEastAsia" w:hAnsiTheme="minorEastAsia" w:eastAsiaTheme="minorEastAsia"/>
              </w:rPr>
            </w:pPr>
          </w:p>
        </w:tc>
        <w:tc>
          <w:tcPr>
            <w:tcW w:w="793" w:type="pct"/>
          </w:tcPr>
          <w:p w14:paraId="15C8AAA8">
            <w:pPr>
              <w:spacing w:line="240" w:lineRule="auto"/>
              <w:ind w:firstLine="0" w:firstLineChars="0"/>
              <w:rPr>
                <w:rFonts w:hint="eastAsia" w:asciiTheme="minorEastAsia" w:hAnsiTheme="minorEastAsia" w:eastAsiaTheme="minorEastAsia"/>
              </w:rPr>
            </w:pPr>
          </w:p>
        </w:tc>
        <w:tc>
          <w:tcPr>
            <w:tcW w:w="425" w:type="pct"/>
            <w:vAlign w:val="center"/>
          </w:tcPr>
          <w:p w14:paraId="4E47A5F4">
            <w:pPr>
              <w:spacing w:line="240" w:lineRule="auto"/>
              <w:ind w:firstLine="0" w:firstLineChars="0"/>
              <w:rPr>
                <w:rFonts w:hint="eastAsia" w:asciiTheme="minorEastAsia" w:hAnsiTheme="minorEastAsia" w:eastAsiaTheme="minorEastAsia"/>
              </w:rPr>
            </w:pPr>
          </w:p>
        </w:tc>
        <w:tc>
          <w:tcPr>
            <w:tcW w:w="414" w:type="pct"/>
            <w:vAlign w:val="center"/>
          </w:tcPr>
          <w:p w14:paraId="2DB660F3">
            <w:pPr>
              <w:spacing w:line="240" w:lineRule="auto"/>
              <w:ind w:firstLine="0" w:firstLineChars="0"/>
              <w:rPr>
                <w:rFonts w:hint="eastAsia" w:asciiTheme="minorEastAsia" w:hAnsiTheme="minorEastAsia" w:eastAsiaTheme="minorEastAsia"/>
              </w:rPr>
            </w:pPr>
          </w:p>
        </w:tc>
        <w:tc>
          <w:tcPr>
            <w:tcW w:w="418" w:type="pct"/>
            <w:vAlign w:val="center"/>
          </w:tcPr>
          <w:p w14:paraId="48B225EA">
            <w:pPr>
              <w:spacing w:line="240" w:lineRule="auto"/>
              <w:ind w:firstLine="0" w:firstLineChars="0"/>
              <w:rPr>
                <w:rFonts w:hint="eastAsia" w:asciiTheme="minorEastAsia" w:hAnsiTheme="minorEastAsia" w:eastAsiaTheme="minorEastAsia"/>
              </w:rPr>
            </w:pPr>
          </w:p>
        </w:tc>
      </w:tr>
      <w:tr w14:paraId="52DC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523" w:type="pct"/>
            <w:vAlign w:val="center"/>
          </w:tcPr>
          <w:p w14:paraId="4D58FBCE">
            <w:pPr>
              <w:spacing w:line="240" w:lineRule="auto"/>
              <w:ind w:firstLine="0" w:firstLineChars="0"/>
              <w:rPr>
                <w:rFonts w:hint="eastAsia" w:asciiTheme="minorEastAsia" w:hAnsiTheme="minorEastAsia" w:eastAsiaTheme="minorEastAsia"/>
              </w:rPr>
            </w:pPr>
            <w:r>
              <w:rPr>
                <w:rFonts w:hint="eastAsia" w:asciiTheme="minorEastAsia" w:hAnsiTheme="minorEastAsia" w:eastAsiaTheme="minorEastAsia"/>
              </w:rPr>
              <w:t>…</w:t>
            </w:r>
          </w:p>
        </w:tc>
        <w:tc>
          <w:tcPr>
            <w:tcW w:w="339" w:type="pct"/>
            <w:vAlign w:val="center"/>
          </w:tcPr>
          <w:p w14:paraId="69C0E520">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360" w:type="pct"/>
            <w:vAlign w:val="center"/>
          </w:tcPr>
          <w:p w14:paraId="2822EDEB">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598" w:type="pct"/>
          </w:tcPr>
          <w:p w14:paraId="5F0E1C6C">
            <w:pPr>
              <w:spacing w:line="240" w:lineRule="auto"/>
              <w:ind w:firstLine="0" w:firstLineChars="0"/>
              <w:rPr>
                <w:rFonts w:hint="eastAsia" w:asciiTheme="minorEastAsia" w:hAnsiTheme="minorEastAsia" w:eastAsiaTheme="minorEastAsia"/>
              </w:rPr>
            </w:pPr>
          </w:p>
        </w:tc>
        <w:tc>
          <w:tcPr>
            <w:tcW w:w="553" w:type="pct"/>
            <w:vAlign w:val="center"/>
          </w:tcPr>
          <w:p w14:paraId="3B654316">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576" w:type="pct"/>
            <w:vAlign w:val="center"/>
          </w:tcPr>
          <w:p w14:paraId="36CB7364">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793" w:type="pct"/>
          </w:tcPr>
          <w:p w14:paraId="36169959">
            <w:pPr>
              <w:spacing w:line="240" w:lineRule="auto"/>
              <w:ind w:firstLine="0" w:firstLineChars="0"/>
              <w:rPr>
                <w:rFonts w:hint="eastAsia" w:asciiTheme="minorEastAsia" w:hAnsiTheme="minorEastAsia" w:eastAsiaTheme="minorEastAsia"/>
              </w:rPr>
            </w:pPr>
          </w:p>
        </w:tc>
        <w:tc>
          <w:tcPr>
            <w:tcW w:w="425" w:type="pct"/>
            <w:vAlign w:val="center"/>
          </w:tcPr>
          <w:p w14:paraId="1C05B2E4">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414" w:type="pct"/>
            <w:vAlign w:val="center"/>
          </w:tcPr>
          <w:p w14:paraId="21AC9A37">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418" w:type="pct"/>
            <w:vAlign w:val="center"/>
          </w:tcPr>
          <w:p w14:paraId="75A4EB19">
            <w:pPr>
              <w:spacing w:line="240" w:lineRule="auto"/>
              <w:ind w:firstLine="0" w:firstLineChars="0"/>
              <w:rPr>
                <w:rFonts w:hint="eastAsia" w:asciiTheme="minorEastAsia" w:hAnsiTheme="minorEastAsia" w:eastAsiaTheme="minorEastAsia"/>
              </w:rPr>
            </w:pPr>
          </w:p>
        </w:tc>
      </w:tr>
      <w:tr w14:paraId="5E9D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523" w:type="pct"/>
            <w:vAlign w:val="center"/>
          </w:tcPr>
          <w:p w14:paraId="5D91B595">
            <w:pPr>
              <w:spacing w:line="240" w:lineRule="auto"/>
              <w:ind w:firstLine="0" w:firstLineChars="0"/>
              <w:rPr>
                <w:rFonts w:hint="eastAsia" w:asciiTheme="minorEastAsia" w:hAnsiTheme="minorEastAsia" w:eastAsiaTheme="minorEastAsia"/>
              </w:rPr>
            </w:pPr>
            <w:r>
              <w:rPr>
                <w:rFonts w:hint="eastAsia" w:asciiTheme="minorEastAsia" w:hAnsiTheme="minorEastAsia" w:eastAsiaTheme="minorEastAsia"/>
              </w:rPr>
              <w:t>…</w:t>
            </w:r>
          </w:p>
        </w:tc>
        <w:tc>
          <w:tcPr>
            <w:tcW w:w="339" w:type="pct"/>
            <w:vAlign w:val="center"/>
          </w:tcPr>
          <w:p w14:paraId="39F00991">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360" w:type="pct"/>
            <w:vAlign w:val="center"/>
          </w:tcPr>
          <w:p w14:paraId="48ABE3DB">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598" w:type="pct"/>
          </w:tcPr>
          <w:p w14:paraId="05511CC8">
            <w:pPr>
              <w:spacing w:line="240" w:lineRule="auto"/>
              <w:ind w:firstLine="0" w:firstLineChars="0"/>
              <w:rPr>
                <w:rFonts w:hint="eastAsia" w:asciiTheme="minorEastAsia" w:hAnsiTheme="minorEastAsia" w:eastAsiaTheme="minorEastAsia"/>
              </w:rPr>
            </w:pPr>
          </w:p>
        </w:tc>
        <w:tc>
          <w:tcPr>
            <w:tcW w:w="553" w:type="pct"/>
            <w:vAlign w:val="center"/>
          </w:tcPr>
          <w:p w14:paraId="13C9DE6E">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576" w:type="pct"/>
            <w:vAlign w:val="center"/>
          </w:tcPr>
          <w:p w14:paraId="4266D729">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793" w:type="pct"/>
          </w:tcPr>
          <w:p w14:paraId="7E591862">
            <w:pPr>
              <w:spacing w:line="240" w:lineRule="auto"/>
              <w:ind w:firstLine="0" w:firstLineChars="0"/>
              <w:rPr>
                <w:rFonts w:hint="eastAsia" w:asciiTheme="minorEastAsia" w:hAnsiTheme="minorEastAsia" w:eastAsiaTheme="minorEastAsia"/>
              </w:rPr>
            </w:pPr>
          </w:p>
        </w:tc>
        <w:tc>
          <w:tcPr>
            <w:tcW w:w="425" w:type="pct"/>
            <w:vAlign w:val="center"/>
          </w:tcPr>
          <w:p w14:paraId="3B09554C">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414" w:type="pct"/>
            <w:vAlign w:val="center"/>
          </w:tcPr>
          <w:p w14:paraId="701A1B73">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418" w:type="pct"/>
            <w:vAlign w:val="center"/>
          </w:tcPr>
          <w:p w14:paraId="349BF8A0">
            <w:pPr>
              <w:spacing w:line="240" w:lineRule="auto"/>
              <w:ind w:firstLine="0" w:firstLineChars="0"/>
              <w:rPr>
                <w:rFonts w:hint="eastAsia" w:asciiTheme="minorEastAsia" w:hAnsiTheme="minorEastAsia" w:eastAsiaTheme="minorEastAsia"/>
              </w:rPr>
            </w:pPr>
          </w:p>
        </w:tc>
      </w:tr>
      <w:tr w14:paraId="71DC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523" w:type="pct"/>
            <w:vAlign w:val="center"/>
          </w:tcPr>
          <w:p w14:paraId="675BE37A">
            <w:pPr>
              <w:spacing w:line="240" w:lineRule="auto"/>
              <w:ind w:firstLine="0" w:firstLineChars="0"/>
              <w:rPr>
                <w:rFonts w:hint="eastAsia" w:asciiTheme="minorEastAsia" w:hAnsiTheme="minorEastAsia" w:eastAsiaTheme="minorEastAsia"/>
              </w:rPr>
            </w:pPr>
            <w:r>
              <w:rPr>
                <w:rFonts w:hint="eastAsia" w:asciiTheme="minorEastAsia" w:hAnsiTheme="minorEastAsia" w:eastAsiaTheme="minorEastAsia"/>
              </w:rPr>
              <w:t>…</w:t>
            </w:r>
          </w:p>
        </w:tc>
        <w:tc>
          <w:tcPr>
            <w:tcW w:w="339" w:type="pct"/>
            <w:vAlign w:val="center"/>
          </w:tcPr>
          <w:p w14:paraId="4B329C9B">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360" w:type="pct"/>
            <w:vAlign w:val="center"/>
          </w:tcPr>
          <w:p w14:paraId="6FAEC59D">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598" w:type="pct"/>
          </w:tcPr>
          <w:p w14:paraId="1EE01A0A">
            <w:pPr>
              <w:spacing w:line="240" w:lineRule="auto"/>
              <w:ind w:firstLine="0" w:firstLineChars="0"/>
              <w:rPr>
                <w:rFonts w:hint="eastAsia" w:asciiTheme="minorEastAsia" w:hAnsiTheme="minorEastAsia" w:eastAsiaTheme="minorEastAsia"/>
              </w:rPr>
            </w:pPr>
          </w:p>
        </w:tc>
        <w:tc>
          <w:tcPr>
            <w:tcW w:w="553" w:type="pct"/>
            <w:vAlign w:val="center"/>
          </w:tcPr>
          <w:p w14:paraId="1653AACE">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576" w:type="pct"/>
            <w:vAlign w:val="center"/>
          </w:tcPr>
          <w:p w14:paraId="22CC6B04">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793" w:type="pct"/>
          </w:tcPr>
          <w:p w14:paraId="17324B8D">
            <w:pPr>
              <w:spacing w:line="240" w:lineRule="auto"/>
              <w:ind w:firstLine="0" w:firstLineChars="0"/>
              <w:rPr>
                <w:rFonts w:hint="eastAsia" w:asciiTheme="minorEastAsia" w:hAnsiTheme="minorEastAsia" w:eastAsiaTheme="minorEastAsia"/>
              </w:rPr>
            </w:pPr>
          </w:p>
        </w:tc>
        <w:tc>
          <w:tcPr>
            <w:tcW w:w="425" w:type="pct"/>
            <w:vAlign w:val="center"/>
          </w:tcPr>
          <w:p w14:paraId="7F89248E">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414" w:type="pct"/>
            <w:vAlign w:val="center"/>
          </w:tcPr>
          <w:p w14:paraId="4B4C4E9A">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418" w:type="pct"/>
            <w:vAlign w:val="center"/>
          </w:tcPr>
          <w:p w14:paraId="49703CE4">
            <w:pPr>
              <w:spacing w:line="240" w:lineRule="auto"/>
              <w:ind w:firstLine="0" w:firstLineChars="0"/>
              <w:rPr>
                <w:rFonts w:hint="eastAsia" w:asciiTheme="minorEastAsia" w:hAnsiTheme="minorEastAsia" w:eastAsiaTheme="minorEastAsia"/>
              </w:rPr>
            </w:pPr>
          </w:p>
        </w:tc>
      </w:tr>
      <w:tr w14:paraId="0D59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23" w:type="pct"/>
            <w:vAlign w:val="center"/>
          </w:tcPr>
          <w:p w14:paraId="3FAE1CC0">
            <w:pPr>
              <w:spacing w:line="240" w:lineRule="auto"/>
              <w:ind w:firstLine="0" w:firstLineChars="0"/>
              <w:rPr>
                <w:rFonts w:hint="eastAsia" w:asciiTheme="minorEastAsia" w:hAnsiTheme="minorEastAsia" w:eastAsiaTheme="minorEastAsia"/>
              </w:rPr>
            </w:pPr>
            <w:r>
              <w:rPr>
                <w:rFonts w:hint="eastAsia" w:asciiTheme="minorEastAsia" w:hAnsiTheme="minorEastAsia" w:eastAsiaTheme="minorEastAsia"/>
              </w:rPr>
              <w:t>…</w:t>
            </w:r>
          </w:p>
        </w:tc>
        <w:tc>
          <w:tcPr>
            <w:tcW w:w="339" w:type="pct"/>
            <w:vAlign w:val="center"/>
          </w:tcPr>
          <w:p w14:paraId="1591C3F3">
            <w:pPr>
              <w:spacing w:line="240" w:lineRule="auto"/>
              <w:ind w:firstLine="0" w:firstLineChars="0"/>
              <w:rPr>
                <w:rFonts w:hint="eastAsia" w:asciiTheme="minorEastAsia" w:hAnsiTheme="minorEastAsia" w:eastAsiaTheme="minorEastAsia"/>
              </w:rPr>
            </w:pPr>
          </w:p>
        </w:tc>
        <w:tc>
          <w:tcPr>
            <w:tcW w:w="360" w:type="pct"/>
            <w:vAlign w:val="center"/>
          </w:tcPr>
          <w:p w14:paraId="1416FEB9">
            <w:pPr>
              <w:spacing w:line="240" w:lineRule="auto"/>
              <w:ind w:firstLine="0" w:firstLineChars="0"/>
              <w:rPr>
                <w:rFonts w:hint="eastAsia" w:asciiTheme="minorEastAsia" w:hAnsiTheme="minorEastAsia" w:eastAsiaTheme="minorEastAsia"/>
              </w:rPr>
            </w:pPr>
          </w:p>
        </w:tc>
        <w:tc>
          <w:tcPr>
            <w:tcW w:w="598" w:type="pct"/>
          </w:tcPr>
          <w:p w14:paraId="5136B096">
            <w:pPr>
              <w:spacing w:line="240" w:lineRule="auto"/>
              <w:ind w:firstLine="0" w:firstLineChars="0"/>
              <w:rPr>
                <w:rFonts w:hint="eastAsia" w:asciiTheme="minorEastAsia" w:hAnsiTheme="minorEastAsia" w:eastAsiaTheme="minorEastAsia"/>
              </w:rPr>
            </w:pPr>
          </w:p>
        </w:tc>
        <w:tc>
          <w:tcPr>
            <w:tcW w:w="553" w:type="pct"/>
            <w:vAlign w:val="center"/>
          </w:tcPr>
          <w:p w14:paraId="3A2138DE">
            <w:pPr>
              <w:spacing w:line="240" w:lineRule="auto"/>
              <w:ind w:firstLine="0" w:firstLineChars="0"/>
              <w:rPr>
                <w:rFonts w:hint="eastAsia" w:asciiTheme="minorEastAsia" w:hAnsiTheme="minorEastAsia" w:eastAsiaTheme="minorEastAsia"/>
              </w:rPr>
            </w:pPr>
          </w:p>
        </w:tc>
        <w:tc>
          <w:tcPr>
            <w:tcW w:w="576" w:type="pct"/>
            <w:vAlign w:val="center"/>
          </w:tcPr>
          <w:p w14:paraId="278F7657">
            <w:pPr>
              <w:spacing w:line="240" w:lineRule="auto"/>
              <w:ind w:firstLine="0" w:firstLineChars="0"/>
              <w:rPr>
                <w:rFonts w:hint="eastAsia" w:asciiTheme="minorEastAsia" w:hAnsiTheme="minorEastAsia" w:eastAsiaTheme="minorEastAsia"/>
              </w:rPr>
            </w:pPr>
          </w:p>
        </w:tc>
        <w:tc>
          <w:tcPr>
            <w:tcW w:w="793" w:type="pct"/>
          </w:tcPr>
          <w:p w14:paraId="45BBAB57">
            <w:pPr>
              <w:spacing w:line="240" w:lineRule="auto"/>
              <w:ind w:firstLine="0" w:firstLineChars="0"/>
              <w:rPr>
                <w:rFonts w:hint="eastAsia" w:asciiTheme="minorEastAsia" w:hAnsiTheme="minorEastAsia" w:eastAsiaTheme="minorEastAsia"/>
              </w:rPr>
            </w:pPr>
          </w:p>
        </w:tc>
        <w:tc>
          <w:tcPr>
            <w:tcW w:w="425" w:type="pct"/>
            <w:vAlign w:val="center"/>
          </w:tcPr>
          <w:p w14:paraId="4BA90A3D">
            <w:pPr>
              <w:spacing w:line="240" w:lineRule="auto"/>
              <w:ind w:firstLine="0" w:firstLineChars="0"/>
              <w:rPr>
                <w:rFonts w:hint="eastAsia" w:asciiTheme="minorEastAsia" w:hAnsiTheme="minorEastAsia" w:eastAsiaTheme="minorEastAsia"/>
              </w:rPr>
            </w:pPr>
          </w:p>
        </w:tc>
        <w:tc>
          <w:tcPr>
            <w:tcW w:w="414" w:type="pct"/>
            <w:vAlign w:val="center"/>
          </w:tcPr>
          <w:p w14:paraId="2EFA93A3">
            <w:pPr>
              <w:spacing w:line="240" w:lineRule="auto"/>
              <w:ind w:firstLine="0" w:firstLineChars="0"/>
              <w:rPr>
                <w:rFonts w:hint="eastAsia" w:asciiTheme="minorEastAsia" w:hAnsiTheme="minorEastAsia" w:eastAsiaTheme="minorEastAsia"/>
              </w:rPr>
            </w:pPr>
          </w:p>
        </w:tc>
        <w:tc>
          <w:tcPr>
            <w:tcW w:w="418" w:type="pct"/>
            <w:vAlign w:val="center"/>
          </w:tcPr>
          <w:p w14:paraId="5DFEA702">
            <w:pPr>
              <w:spacing w:line="240" w:lineRule="auto"/>
              <w:ind w:firstLine="0" w:firstLineChars="0"/>
              <w:rPr>
                <w:rFonts w:hint="eastAsia" w:asciiTheme="minorEastAsia" w:hAnsiTheme="minorEastAsia" w:eastAsiaTheme="minorEastAsia"/>
              </w:rPr>
            </w:pPr>
          </w:p>
        </w:tc>
      </w:tr>
      <w:tr w14:paraId="5FA5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23" w:type="pct"/>
            <w:vAlign w:val="center"/>
          </w:tcPr>
          <w:p w14:paraId="4DE2AA25">
            <w:pPr>
              <w:spacing w:line="240" w:lineRule="auto"/>
              <w:ind w:firstLine="0" w:firstLineChars="0"/>
              <w:rPr>
                <w:rFonts w:hint="eastAsia" w:asciiTheme="minorEastAsia" w:hAnsiTheme="minorEastAsia" w:eastAsiaTheme="minorEastAsia"/>
              </w:rPr>
            </w:pPr>
            <w:r>
              <w:rPr>
                <w:rFonts w:hint="eastAsia" w:asciiTheme="minorEastAsia" w:hAnsiTheme="minorEastAsia" w:eastAsiaTheme="minorEastAsia"/>
              </w:rPr>
              <w:t>…</w:t>
            </w:r>
          </w:p>
        </w:tc>
        <w:tc>
          <w:tcPr>
            <w:tcW w:w="339" w:type="pct"/>
            <w:vAlign w:val="center"/>
          </w:tcPr>
          <w:p w14:paraId="0BA61ED1">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360" w:type="pct"/>
            <w:vAlign w:val="center"/>
          </w:tcPr>
          <w:p w14:paraId="7EF8F570">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598" w:type="pct"/>
          </w:tcPr>
          <w:p w14:paraId="2FECCEC3">
            <w:pPr>
              <w:spacing w:line="240" w:lineRule="auto"/>
              <w:ind w:firstLine="0" w:firstLineChars="0"/>
              <w:rPr>
                <w:rFonts w:hint="eastAsia" w:asciiTheme="minorEastAsia" w:hAnsiTheme="minorEastAsia" w:eastAsiaTheme="minorEastAsia"/>
              </w:rPr>
            </w:pPr>
          </w:p>
        </w:tc>
        <w:tc>
          <w:tcPr>
            <w:tcW w:w="553" w:type="pct"/>
            <w:vAlign w:val="center"/>
          </w:tcPr>
          <w:p w14:paraId="2AC4D918">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576" w:type="pct"/>
            <w:vAlign w:val="center"/>
          </w:tcPr>
          <w:p w14:paraId="5CC947C8">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793" w:type="pct"/>
          </w:tcPr>
          <w:p w14:paraId="30D3AA3C">
            <w:pPr>
              <w:spacing w:line="240" w:lineRule="auto"/>
              <w:ind w:firstLine="0" w:firstLineChars="0"/>
              <w:rPr>
                <w:rFonts w:hint="eastAsia" w:asciiTheme="minorEastAsia" w:hAnsiTheme="minorEastAsia" w:eastAsiaTheme="minorEastAsia"/>
              </w:rPr>
            </w:pPr>
          </w:p>
        </w:tc>
        <w:tc>
          <w:tcPr>
            <w:tcW w:w="425" w:type="pct"/>
            <w:vAlign w:val="center"/>
          </w:tcPr>
          <w:p w14:paraId="43368CD3">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414" w:type="pct"/>
            <w:vAlign w:val="center"/>
          </w:tcPr>
          <w:p w14:paraId="1EC54A01">
            <w:pPr>
              <w:spacing w:line="240" w:lineRule="auto"/>
              <w:ind w:firstLine="0" w:firstLineChars="0"/>
              <w:rPr>
                <w:rFonts w:hint="eastAsia" w:asciiTheme="minorEastAsia" w:hAnsiTheme="minorEastAsia" w:eastAsiaTheme="minorEastAsia"/>
              </w:rPr>
            </w:pPr>
            <w:r>
              <w:rPr>
                <w:rFonts w:asciiTheme="minorEastAsia" w:hAnsiTheme="minorEastAsia" w:eastAsiaTheme="minorEastAsia"/>
              </w:rPr>
              <w:t>　</w:t>
            </w:r>
          </w:p>
        </w:tc>
        <w:tc>
          <w:tcPr>
            <w:tcW w:w="418" w:type="pct"/>
            <w:vAlign w:val="center"/>
          </w:tcPr>
          <w:p w14:paraId="11B4C98E">
            <w:pPr>
              <w:spacing w:line="240" w:lineRule="auto"/>
              <w:ind w:firstLine="0" w:firstLineChars="0"/>
              <w:rPr>
                <w:rFonts w:hint="eastAsia" w:asciiTheme="minorEastAsia" w:hAnsiTheme="minorEastAsia" w:eastAsiaTheme="minorEastAsia"/>
              </w:rPr>
            </w:pPr>
          </w:p>
        </w:tc>
      </w:tr>
    </w:tbl>
    <w:p w14:paraId="582875AC">
      <w:pPr>
        <w:ind w:firstLine="480"/>
        <w:rPr>
          <w:rFonts w:hint="eastAsia" w:cs="Arial" w:asciiTheme="minorEastAsia" w:hAnsiTheme="minorEastAsia" w:eastAsiaTheme="minorEastAsia"/>
          <w:lang w:eastAsia="zh-CN"/>
        </w:rPr>
      </w:pPr>
      <w:r>
        <w:rPr>
          <w:rFonts w:hint="eastAsia" w:asciiTheme="minorEastAsia" w:hAnsiTheme="minorEastAsia" w:eastAsiaTheme="minorEastAsia"/>
          <w:lang w:eastAsia="zh-CN"/>
        </w:rPr>
        <w:t>注：提供项目团队人员与评审相关的证明材料：如职称证书、工作履历（形式不限）、学历证书等；</w:t>
      </w:r>
    </w:p>
    <w:p w14:paraId="233733E8">
      <w:pPr>
        <w:ind w:firstLine="640"/>
        <w:rPr>
          <w:rFonts w:hint="eastAsia" w:cs="Microsoft JhengHei" w:asciiTheme="minorEastAsia" w:hAnsiTheme="minorEastAsia" w:eastAsiaTheme="minorEastAsia"/>
          <w:bCs/>
          <w:sz w:val="32"/>
          <w:szCs w:val="32"/>
          <w:lang w:eastAsia="zh-CN"/>
        </w:rPr>
      </w:pPr>
    </w:p>
    <w:bookmarkEnd w:id="164"/>
    <w:p w14:paraId="17CF1EC1">
      <w:pPr>
        <w:ind w:firstLine="482"/>
        <w:rPr>
          <w:rFonts w:hint="eastAsia" w:asciiTheme="minorEastAsia" w:hAnsiTheme="minorEastAsia" w:eastAsiaTheme="minorEastAsia"/>
          <w:b/>
          <w:lang w:eastAsia="zh-CN"/>
        </w:rPr>
      </w:pPr>
      <w:r>
        <w:rPr>
          <w:rFonts w:asciiTheme="minorEastAsia" w:hAnsiTheme="minorEastAsia" w:eastAsiaTheme="minorEastAsia"/>
          <w:b/>
          <w:lang w:eastAsia="zh-CN"/>
        </w:rPr>
        <w:br w:type="page"/>
      </w:r>
    </w:p>
    <w:p w14:paraId="7FDB92EC">
      <w:pPr>
        <w:pStyle w:val="5"/>
        <w:jc w:val="center"/>
        <w:rPr>
          <w:rFonts w:hint="eastAsia"/>
          <w:lang w:eastAsia="zh-CN"/>
        </w:rPr>
      </w:pPr>
      <w:r>
        <w:rPr>
          <w:lang w:eastAsia="zh-CN"/>
        </w:rPr>
        <w:t>十</w:t>
      </w:r>
      <w:r>
        <w:rPr>
          <w:rFonts w:hint="eastAsia"/>
          <w:lang w:eastAsia="zh-CN"/>
        </w:rPr>
        <w:t>、</w:t>
      </w:r>
      <w:r>
        <w:rPr>
          <w:lang w:eastAsia="zh-CN"/>
        </w:rPr>
        <w:t>其他资料</w:t>
      </w:r>
    </w:p>
    <w:p w14:paraId="25A06C82">
      <w:pPr>
        <w:ind w:firstLine="480"/>
        <w:jc w:val="right"/>
        <w:rPr>
          <w:rFonts w:hint="eastAsia" w:asciiTheme="minorEastAsia" w:hAnsiTheme="minorEastAsia" w:eastAsiaTheme="minorEastAsia"/>
          <w:lang w:eastAsia="zh-CN"/>
        </w:rPr>
      </w:pPr>
    </w:p>
    <w:p w14:paraId="62B23376">
      <w:pPr>
        <w:autoSpaceDE w:val="0"/>
        <w:ind w:firstLine="0" w:firstLineChars="0"/>
        <w:rPr>
          <w:rFonts w:hint="eastAsia" w:cs="Times New Roman"/>
          <w:kern w:val="2"/>
          <w:lang w:eastAsia="zh-CN"/>
        </w:rPr>
      </w:pPr>
      <w:r>
        <w:rPr>
          <w:rFonts w:hint="eastAsia" w:cs="Times New Roman"/>
          <w:kern w:val="2"/>
          <w:lang w:eastAsia="zh-CN"/>
        </w:rPr>
        <w:t>附件：发票信息及邮寄信息</w:t>
      </w:r>
    </w:p>
    <w:p w14:paraId="696D1FD0">
      <w:pPr>
        <w:autoSpaceDE w:val="0"/>
        <w:ind w:firstLine="0" w:firstLineChars="0"/>
        <w:rPr>
          <w:rFonts w:hint="eastAsia" w:cs="Times New Roman"/>
          <w:kern w:val="2"/>
          <w:lang w:eastAsia="zh-CN"/>
        </w:rPr>
      </w:pPr>
      <w:r>
        <w:rPr>
          <w:rFonts w:hint="eastAsia" w:cs="Times New Roman"/>
          <w:kern w:val="2"/>
          <w:lang w:eastAsia="zh-CN"/>
        </w:rPr>
        <w:t xml:space="preserve"> </w:t>
      </w:r>
    </w:p>
    <w:p w14:paraId="1A6A68A0">
      <w:pPr>
        <w:autoSpaceDE w:val="0"/>
        <w:ind w:firstLine="0" w:firstLineChars="0"/>
        <w:rPr>
          <w:rFonts w:hint="eastAsia" w:cs="Times New Roman"/>
          <w:kern w:val="2"/>
          <w:lang w:eastAsia="zh-CN"/>
        </w:rPr>
      </w:pPr>
      <w:r>
        <w:rPr>
          <w:rFonts w:hint="eastAsia" w:cs="Times New Roman"/>
          <w:kern w:val="2"/>
          <w:lang w:eastAsia="zh-CN"/>
        </w:rPr>
        <w:t>发票信息：</w:t>
      </w:r>
    </w:p>
    <w:p w14:paraId="7F3C717A">
      <w:pPr>
        <w:autoSpaceDE w:val="0"/>
        <w:ind w:firstLine="0" w:firstLineChars="0"/>
        <w:rPr>
          <w:rFonts w:hint="eastAsia" w:cs="Times New Roman"/>
          <w:kern w:val="2"/>
          <w:u w:val="single"/>
          <w:lang w:eastAsia="zh-CN"/>
        </w:rPr>
      </w:pPr>
      <w:r>
        <w:rPr>
          <w:rFonts w:hint="eastAsia" w:cs="Times New Roman"/>
          <w:kern w:val="2"/>
          <w:lang w:eastAsia="zh-CN"/>
        </w:rPr>
        <w:t>名称：</w:t>
      </w:r>
      <w:r>
        <w:rPr>
          <w:rFonts w:hint="eastAsia" w:cs="Times New Roman"/>
          <w:kern w:val="2"/>
          <w:u w:val="single"/>
          <w:lang w:eastAsia="zh-CN"/>
        </w:rPr>
        <w:t xml:space="preserve">                                      </w:t>
      </w:r>
    </w:p>
    <w:p w14:paraId="4CDA4DBB">
      <w:pPr>
        <w:autoSpaceDE w:val="0"/>
        <w:ind w:firstLine="0" w:firstLineChars="0"/>
        <w:rPr>
          <w:rFonts w:hint="eastAsia" w:cs="Times New Roman"/>
          <w:kern w:val="2"/>
          <w:lang w:eastAsia="zh-CN"/>
        </w:rPr>
      </w:pPr>
      <w:r>
        <w:rPr>
          <w:rFonts w:hint="eastAsia" w:cs="Times New Roman"/>
          <w:kern w:val="2"/>
          <w:lang w:eastAsia="zh-CN"/>
        </w:rPr>
        <w:t>税号：</w:t>
      </w:r>
      <w:r>
        <w:rPr>
          <w:rFonts w:hint="eastAsia" w:cs="Times New Roman"/>
          <w:kern w:val="2"/>
          <w:u w:val="single"/>
          <w:lang w:eastAsia="zh-CN"/>
        </w:rPr>
        <w:t xml:space="preserve">                                      </w:t>
      </w:r>
      <w:r>
        <w:rPr>
          <w:rFonts w:hint="eastAsia" w:cs="Times New Roman"/>
          <w:kern w:val="2"/>
          <w:lang w:eastAsia="zh-CN"/>
        </w:rPr>
        <w:t xml:space="preserve">              </w:t>
      </w:r>
    </w:p>
    <w:p w14:paraId="6DE4D4E0">
      <w:pPr>
        <w:autoSpaceDE w:val="0"/>
        <w:ind w:firstLine="0" w:firstLineChars="0"/>
        <w:rPr>
          <w:rFonts w:hint="eastAsia" w:cs="Times New Roman"/>
          <w:kern w:val="2"/>
          <w:u w:val="single"/>
          <w:lang w:eastAsia="zh-CN"/>
        </w:rPr>
      </w:pPr>
      <w:r>
        <w:rPr>
          <w:rFonts w:hint="eastAsia" w:cs="Times New Roman"/>
          <w:kern w:val="2"/>
          <w:lang w:eastAsia="zh-CN"/>
        </w:rPr>
        <w:t>单位地址：</w:t>
      </w:r>
      <w:r>
        <w:rPr>
          <w:rFonts w:hint="eastAsia" w:cs="Times New Roman"/>
          <w:kern w:val="2"/>
          <w:u w:val="single"/>
          <w:lang w:eastAsia="zh-CN"/>
        </w:rPr>
        <w:t xml:space="preserve">                                  </w:t>
      </w:r>
    </w:p>
    <w:p w14:paraId="7EC77C53">
      <w:pPr>
        <w:autoSpaceDE w:val="0"/>
        <w:ind w:firstLine="0" w:firstLineChars="0"/>
        <w:rPr>
          <w:rFonts w:hint="eastAsia" w:cs="Times New Roman"/>
          <w:kern w:val="2"/>
          <w:u w:val="single"/>
          <w:lang w:eastAsia="zh-CN"/>
        </w:rPr>
      </w:pPr>
      <w:r>
        <w:rPr>
          <w:rFonts w:hint="eastAsia" w:cs="Times New Roman"/>
          <w:kern w:val="2"/>
          <w:lang w:eastAsia="zh-CN"/>
        </w:rPr>
        <w:t>电话号码：</w:t>
      </w:r>
      <w:r>
        <w:rPr>
          <w:rFonts w:hint="eastAsia" w:cs="Times New Roman"/>
          <w:kern w:val="2"/>
          <w:u w:val="single"/>
          <w:lang w:eastAsia="zh-CN"/>
        </w:rPr>
        <w:t xml:space="preserve">                                  </w:t>
      </w:r>
    </w:p>
    <w:p w14:paraId="45F96C2C">
      <w:pPr>
        <w:autoSpaceDE w:val="0"/>
        <w:ind w:firstLine="0" w:firstLineChars="0"/>
        <w:rPr>
          <w:rFonts w:hint="eastAsia" w:cs="Times New Roman"/>
          <w:kern w:val="2"/>
          <w:u w:val="single"/>
          <w:lang w:eastAsia="zh-CN"/>
        </w:rPr>
      </w:pPr>
      <w:r>
        <w:rPr>
          <w:rFonts w:hint="eastAsia" w:cs="Times New Roman"/>
          <w:kern w:val="2"/>
          <w:lang w:eastAsia="zh-CN"/>
        </w:rPr>
        <w:t>开户银行：</w:t>
      </w:r>
      <w:r>
        <w:rPr>
          <w:rFonts w:hint="eastAsia" w:cs="Times New Roman"/>
          <w:kern w:val="2"/>
          <w:u w:val="single"/>
          <w:lang w:eastAsia="zh-CN"/>
        </w:rPr>
        <w:t xml:space="preserve">                                  </w:t>
      </w:r>
    </w:p>
    <w:p w14:paraId="0CB79CBE">
      <w:pPr>
        <w:autoSpaceDE w:val="0"/>
        <w:ind w:firstLine="0" w:firstLineChars="0"/>
        <w:rPr>
          <w:rFonts w:hint="eastAsia" w:cs="Times New Roman"/>
          <w:kern w:val="2"/>
          <w:u w:val="single"/>
          <w:lang w:eastAsia="zh-CN"/>
        </w:rPr>
      </w:pPr>
      <w:r>
        <w:rPr>
          <w:rFonts w:hint="eastAsia" w:cs="Times New Roman"/>
          <w:kern w:val="2"/>
          <w:lang w:eastAsia="zh-CN"/>
        </w:rPr>
        <w:t>银行账户：</w:t>
      </w:r>
      <w:r>
        <w:rPr>
          <w:rFonts w:hint="eastAsia" w:cs="Times New Roman"/>
          <w:kern w:val="2"/>
          <w:u w:val="single"/>
          <w:lang w:eastAsia="zh-CN"/>
        </w:rPr>
        <w:t xml:space="preserve">                                  </w:t>
      </w:r>
    </w:p>
    <w:p w14:paraId="7B04E6CF">
      <w:pPr>
        <w:autoSpaceDE w:val="0"/>
        <w:ind w:firstLine="0" w:firstLineChars="0"/>
        <w:rPr>
          <w:rFonts w:hint="eastAsia" w:cs="Times New Roman"/>
          <w:kern w:val="2"/>
          <w:lang w:eastAsia="zh-CN"/>
        </w:rPr>
      </w:pPr>
      <w:r>
        <w:rPr>
          <w:rFonts w:hint="eastAsia" w:cs="Times New Roman"/>
          <w:kern w:val="2"/>
          <w:lang w:eastAsia="zh-CN"/>
        </w:rPr>
        <w:t>是否需要专票：是</w:t>
      </w:r>
      <w:r>
        <w:rPr>
          <w:rFonts w:cs="Times New Roman"/>
          <w:kern w:val="2"/>
          <w:lang w:eastAsia="zh-CN"/>
        </w:rPr>
        <w:sym w:font="Wingdings 2" w:char="F0A3"/>
      </w:r>
      <w:r>
        <w:rPr>
          <w:rFonts w:hint="eastAsia" w:cs="Times New Roman"/>
          <w:kern w:val="2"/>
          <w:lang w:eastAsia="zh-CN"/>
        </w:rPr>
        <w:t xml:space="preserve">       否</w:t>
      </w:r>
      <w:r>
        <w:rPr>
          <w:rFonts w:cs="Times New Roman"/>
          <w:kern w:val="2"/>
          <w:lang w:eastAsia="zh-CN"/>
        </w:rPr>
        <w:sym w:font="Wingdings 2" w:char="F0A3"/>
      </w:r>
    </w:p>
    <w:p w14:paraId="06177F79">
      <w:pPr>
        <w:autoSpaceDE w:val="0"/>
        <w:ind w:firstLine="0" w:firstLineChars="0"/>
        <w:rPr>
          <w:rFonts w:hint="eastAsia" w:cs="Times New Roman"/>
          <w:kern w:val="2"/>
          <w:lang w:eastAsia="zh-CN"/>
        </w:rPr>
      </w:pPr>
    </w:p>
    <w:p w14:paraId="4E820A91">
      <w:pPr>
        <w:autoSpaceDE w:val="0"/>
        <w:ind w:firstLine="0" w:firstLineChars="0"/>
        <w:rPr>
          <w:rFonts w:hint="eastAsia" w:cs="Times New Roman"/>
          <w:kern w:val="2"/>
          <w:lang w:eastAsia="zh-CN"/>
        </w:rPr>
      </w:pPr>
      <w:r>
        <w:rPr>
          <w:rFonts w:hint="eastAsia" w:cs="Times New Roman"/>
          <w:kern w:val="2"/>
          <w:lang w:eastAsia="zh-CN"/>
        </w:rPr>
        <w:t>邮寄信息：</w:t>
      </w:r>
    </w:p>
    <w:p w14:paraId="6DDC2CB2">
      <w:pPr>
        <w:autoSpaceDE w:val="0"/>
        <w:ind w:firstLine="0" w:firstLineChars="0"/>
        <w:rPr>
          <w:rFonts w:hint="eastAsia" w:cs="Times New Roman"/>
          <w:kern w:val="2"/>
          <w:u w:val="single"/>
          <w:lang w:eastAsia="zh-CN"/>
        </w:rPr>
      </w:pPr>
      <w:r>
        <w:rPr>
          <w:rFonts w:hint="eastAsia" w:cs="Times New Roman"/>
          <w:kern w:val="2"/>
          <w:lang w:eastAsia="zh-CN"/>
        </w:rPr>
        <w:t>收件地址：</w:t>
      </w:r>
      <w:r>
        <w:rPr>
          <w:rFonts w:hint="eastAsia" w:cs="Times New Roman"/>
          <w:kern w:val="2"/>
          <w:u w:val="single"/>
          <w:lang w:eastAsia="zh-CN"/>
        </w:rPr>
        <w:t xml:space="preserve">                               </w:t>
      </w:r>
    </w:p>
    <w:p w14:paraId="32ABA891">
      <w:pPr>
        <w:autoSpaceDE w:val="0"/>
        <w:ind w:firstLine="0" w:firstLineChars="0"/>
        <w:rPr>
          <w:rFonts w:hint="eastAsia" w:cs="Times New Roman"/>
          <w:kern w:val="2"/>
          <w:u w:val="single"/>
          <w:lang w:eastAsia="zh-CN"/>
        </w:rPr>
      </w:pPr>
      <w:r>
        <w:rPr>
          <w:rFonts w:hint="eastAsia" w:cs="Times New Roman"/>
          <w:kern w:val="2"/>
          <w:lang w:eastAsia="zh-CN"/>
        </w:rPr>
        <w:t>联系人：</w:t>
      </w:r>
      <w:r>
        <w:rPr>
          <w:rFonts w:hint="eastAsia" w:cs="Times New Roman"/>
          <w:kern w:val="2"/>
          <w:u w:val="single"/>
          <w:lang w:eastAsia="zh-CN"/>
        </w:rPr>
        <w:t xml:space="preserve">                                 </w:t>
      </w:r>
    </w:p>
    <w:p w14:paraId="7E6E9EE9">
      <w:pPr>
        <w:autoSpaceDE w:val="0"/>
        <w:ind w:firstLine="0" w:firstLineChars="0"/>
        <w:rPr>
          <w:rFonts w:hint="eastAsia" w:cs="Times New Roman"/>
          <w:kern w:val="2"/>
          <w:u w:val="single"/>
          <w:lang w:eastAsia="zh-CN"/>
        </w:rPr>
      </w:pPr>
      <w:r>
        <w:rPr>
          <w:rFonts w:hint="eastAsia" w:cs="Times New Roman"/>
          <w:kern w:val="2"/>
          <w:lang w:eastAsia="zh-CN"/>
        </w:rPr>
        <w:t>联系电话：</w:t>
      </w:r>
      <w:r>
        <w:rPr>
          <w:rFonts w:hint="eastAsia" w:cs="Times New Roman"/>
          <w:kern w:val="2"/>
          <w:u w:val="single"/>
          <w:lang w:eastAsia="zh-CN"/>
        </w:rPr>
        <w:t xml:space="preserve">                               </w:t>
      </w:r>
    </w:p>
    <w:p w14:paraId="166F8BF9">
      <w:pPr>
        <w:ind w:firstLine="480"/>
        <w:jc w:val="right"/>
        <w:rPr>
          <w:rFonts w:hint="eastAsia" w:asciiTheme="minorEastAsia" w:hAnsiTheme="minorEastAsia" w:eastAsiaTheme="minorEastAsia"/>
          <w:lang w:eastAsia="zh-CN"/>
        </w:rPr>
      </w:pPr>
    </w:p>
    <w:p w14:paraId="505993A4">
      <w:pPr>
        <w:ind w:firstLine="480"/>
        <w:jc w:val="right"/>
        <w:rPr>
          <w:rFonts w:hint="eastAsia" w:asciiTheme="minorEastAsia" w:hAnsiTheme="minorEastAsia" w:eastAsiaTheme="minorEastAsia"/>
          <w:lang w:eastAsia="zh-CN"/>
        </w:rPr>
      </w:pPr>
    </w:p>
    <w:sectPr>
      <w:footerReference r:id="rId11" w:type="default"/>
      <w:pgSz w:w="11906" w:h="16838"/>
      <w:pgMar w:top="1440" w:right="1440" w:bottom="1440" w:left="1440" w:header="0" w:footer="921"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 w:name="Adobe 黑体 Std R">
    <w:altName w:val="黑体"/>
    <w:panose1 w:val="020B0400000000000000"/>
    <w:charset w:val="86"/>
    <w:family w:val="swiss"/>
    <w:pitch w:val="default"/>
    <w:sig w:usb0="00000000" w:usb1="00000000" w:usb2="00000016" w:usb3="00000000" w:csb0="00060007"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D50CD">
    <w:pPr>
      <w:pStyle w:val="3"/>
      <w:spacing w:line="14" w:lineRule="auto"/>
      <w:ind w:firstLine="400"/>
      <w:rPr>
        <w:rFonts w:hint="eastAsia"/>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091D3">
    <w:pPr>
      <w:pStyle w:val="13"/>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F04EF">
    <w:pPr>
      <w:pStyle w:val="13"/>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E0B24">
    <w:pPr>
      <w:pStyle w:val="3"/>
      <w:spacing w:line="240" w:lineRule="auto"/>
      <w:ind w:firstLine="0" w:firstLineChars="0"/>
      <w:jc w:val="center"/>
      <w:rPr>
        <w:rFonts w:hint="eastAsia"/>
      </w:rPr>
    </w:pPr>
    <w:r>
      <w:rPr>
        <w:lang w:eastAsia="zh-CN"/>
      </w:rPr>
      <mc:AlternateContent>
        <mc:Choice Requires="wps">
          <w:drawing>
            <wp:anchor distT="0" distB="0" distL="114300" distR="114300" simplePos="0" relativeHeight="251659264" behindDoc="0" locked="0" layoutInCell="1" allowOverlap="1">
              <wp:simplePos x="0" y="0"/>
              <wp:positionH relativeFrom="margin">
                <wp:posOffset>2717165</wp:posOffset>
              </wp:positionH>
              <wp:positionV relativeFrom="paragraph">
                <wp:posOffset>635</wp:posOffset>
              </wp:positionV>
              <wp:extent cx="423545" cy="198755"/>
              <wp:effectExtent l="0" t="0" r="15240" b="10795"/>
              <wp:wrapNone/>
              <wp:docPr id="3" name="文本框 3"/>
              <wp:cNvGraphicFramePr/>
              <a:graphic xmlns:a="http://schemas.openxmlformats.org/drawingml/2006/main">
                <a:graphicData uri="http://schemas.microsoft.com/office/word/2010/wordprocessingShape">
                  <wps:wsp>
                    <wps:cNvSpPr txBox="1"/>
                    <wps:spPr>
                      <a:xfrm>
                        <a:off x="0" y="0"/>
                        <a:ext cx="423333" cy="19896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7CDEB">
                          <w:pPr>
                            <w:pStyle w:val="13"/>
                            <w:ind w:firstLine="360"/>
                            <w:rPr>
                              <w:rFonts w:hint="eastAsia"/>
                            </w:rP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3.95pt;margin-top:0.05pt;height:15.65pt;width:33.35pt;mso-position-horizontal-relative:margin;z-index:251659264;mso-width-relative:page;mso-height-relative:page;" filled="f" stroked="f" coordsize="21600,21600" o:gfxdata="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VQp8tUAAAAHAQAADwAAAAAAAAABACAAAAAiAAAAZHJzL2Rvd25yZXYueG1sUEsB&#10;AhQAFAAAAAgAh07iQLnBzwMxAgAAVQQAAA4AAAAAAAAAAQAgAAAAJAEAAGRycy9lMm9Eb2MueG1s&#10;UEsFBgAAAAAGAAYAWQEAAMcFAAAAAA==&#10;">
              <v:fill on="f" focussize="0,0"/>
              <v:stroke on="f" weight="0.5pt"/>
              <v:imagedata o:title=""/>
              <o:lock v:ext="edit" aspectratio="f"/>
              <v:textbox inset="0mm,0mm,0mm,0mm">
                <w:txbxContent>
                  <w:p w14:paraId="5E77CDEB">
                    <w:pPr>
                      <w:pStyle w:val="13"/>
                      <w:ind w:firstLine="360"/>
                      <w:rPr>
                        <w:rFonts w:hint="eastAsia"/>
                      </w:rPr>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2E60">
    <w:pPr>
      <w:pStyle w:val="14"/>
      <w:pBdr>
        <w:bottom w:val="none" w:color="auto" w:sz="0" w:space="1"/>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15A1">
    <w:pPr>
      <w:pStyle w:val="14"/>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25A8C">
    <w:pPr>
      <w:pStyle w:val="14"/>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389EE"/>
    <w:multiLevelType w:val="singleLevel"/>
    <w:tmpl w:val="F7F389EE"/>
    <w:lvl w:ilvl="0" w:tentative="0">
      <w:start w:val="1"/>
      <w:numFmt w:val="decimal"/>
      <w:lvlText w:val="%1."/>
      <w:lvlJc w:val="left"/>
      <w:pPr>
        <w:ind w:left="425" w:hanging="425"/>
      </w:pPr>
      <w:rPr>
        <w:rFonts w:hint="default"/>
      </w:rPr>
    </w:lvl>
  </w:abstractNum>
  <w:abstractNum w:abstractNumId="1">
    <w:nsid w:val="064838D6"/>
    <w:multiLevelType w:val="multilevel"/>
    <w:tmpl w:val="064838D6"/>
    <w:lvl w:ilvl="0" w:tentative="0">
      <w:start w:val="1"/>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9AC4B80"/>
    <w:multiLevelType w:val="multilevel"/>
    <w:tmpl w:val="09AC4B80"/>
    <w:lvl w:ilvl="0" w:tentative="0">
      <w:start w:val="1"/>
      <w:numFmt w:val="decimal"/>
      <w:lvlText w:val="%1."/>
      <w:lvlJc w:val="left"/>
      <w:pPr>
        <w:ind w:left="1320" w:hanging="360"/>
      </w:pPr>
      <w:rPr>
        <w:rFonts w:hint="default" w:cs="Arial"/>
        <w:b/>
        <w:sz w:val="24"/>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3">
    <w:nsid w:val="1BCC1DF0"/>
    <w:multiLevelType w:val="multilevel"/>
    <w:tmpl w:val="1BCC1DF0"/>
    <w:lvl w:ilvl="0" w:tentative="0">
      <w:start w:val="1"/>
      <w:numFmt w:val="decimal"/>
      <w:lvlText w:val="（%1）"/>
      <w:lvlJc w:val="left"/>
      <w:pPr>
        <w:tabs>
          <w:tab w:val="left" w:pos="1613"/>
        </w:tabs>
        <w:ind w:left="1613" w:hanging="397"/>
      </w:pPr>
      <w:rPr>
        <w:rFonts w:hint="eastAsia" w:ascii="宋体" w:hAnsi="宋体" w:eastAsia="宋体"/>
      </w:rPr>
    </w:lvl>
    <w:lvl w:ilvl="1" w:tentative="0">
      <w:start w:val="1"/>
      <w:numFmt w:val="lowerLetter"/>
      <w:lvlText w:val="%2)"/>
      <w:lvlJc w:val="left"/>
      <w:pPr>
        <w:tabs>
          <w:tab w:val="left" w:pos="1886"/>
        </w:tabs>
        <w:ind w:left="1886" w:hanging="420"/>
      </w:pPr>
      <w:rPr>
        <w:rFonts w:hint="default" w:ascii="Times New Roman" w:hAnsi="Times New Roman" w:cs="Times New Roman"/>
      </w:rPr>
    </w:lvl>
    <w:lvl w:ilvl="2" w:tentative="0">
      <w:start w:val="1"/>
      <w:numFmt w:val="lowerRoman"/>
      <w:lvlText w:val="%3."/>
      <w:lvlJc w:val="right"/>
      <w:pPr>
        <w:tabs>
          <w:tab w:val="left" w:pos="2306"/>
        </w:tabs>
        <w:ind w:left="2306" w:hanging="420"/>
      </w:pPr>
      <w:rPr>
        <w:rFonts w:hint="default" w:ascii="Times New Roman" w:hAnsi="Times New Roman" w:cs="Times New Roman"/>
      </w:rPr>
    </w:lvl>
    <w:lvl w:ilvl="3" w:tentative="0">
      <w:start w:val="1"/>
      <w:numFmt w:val="decimal"/>
      <w:lvlText w:val="%4."/>
      <w:lvlJc w:val="left"/>
      <w:pPr>
        <w:tabs>
          <w:tab w:val="left" w:pos="2726"/>
        </w:tabs>
        <w:ind w:left="2726" w:hanging="420"/>
      </w:pPr>
      <w:rPr>
        <w:rFonts w:hint="default" w:ascii="Times New Roman" w:hAnsi="Times New Roman" w:cs="Times New Roman"/>
      </w:rPr>
    </w:lvl>
    <w:lvl w:ilvl="4" w:tentative="0">
      <w:start w:val="1"/>
      <w:numFmt w:val="lowerLetter"/>
      <w:lvlText w:val="%5)"/>
      <w:lvlJc w:val="left"/>
      <w:pPr>
        <w:tabs>
          <w:tab w:val="left" w:pos="3146"/>
        </w:tabs>
        <w:ind w:left="3146" w:hanging="420"/>
      </w:pPr>
      <w:rPr>
        <w:rFonts w:hint="default" w:ascii="Times New Roman" w:hAnsi="Times New Roman" w:cs="Times New Roman"/>
      </w:rPr>
    </w:lvl>
    <w:lvl w:ilvl="5" w:tentative="0">
      <w:start w:val="1"/>
      <w:numFmt w:val="lowerRoman"/>
      <w:lvlText w:val="%6."/>
      <w:lvlJc w:val="right"/>
      <w:pPr>
        <w:tabs>
          <w:tab w:val="left" w:pos="3566"/>
        </w:tabs>
        <w:ind w:left="3566" w:hanging="420"/>
      </w:pPr>
      <w:rPr>
        <w:rFonts w:hint="default" w:ascii="Times New Roman" w:hAnsi="Times New Roman" w:cs="Times New Roman"/>
      </w:rPr>
    </w:lvl>
    <w:lvl w:ilvl="6" w:tentative="0">
      <w:start w:val="1"/>
      <w:numFmt w:val="decimal"/>
      <w:lvlText w:val="%7."/>
      <w:lvlJc w:val="left"/>
      <w:pPr>
        <w:tabs>
          <w:tab w:val="left" w:pos="3986"/>
        </w:tabs>
        <w:ind w:left="3986" w:hanging="420"/>
      </w:pPr>
      <w:rPr>
        <w:rFonts w:hint="default" w:ascii="Times New Roman" w:hAnsi="Times New Roman" w:cs="Times New Roman"/>
      </w:rPr>
    </w:lvl>
    <w:lvl w:ilvl="7" w:tentative="0">
      <w:start w:val="1"/>
      <w:numFmt w:val="lowerLetter"/>
      <w:lvlText w:val="%8)"/>
      <w:lvlJc w:val="left"/>
      <w:pPr>
        <w:tabs>
          <w:tab w:val="left" w:pos="4406"/>
        </w:tabs>
        <w:ind w:left="4406" w:hanging="420"/>
      </w:pPr>
      <w:rPr>
        <w:rFonts w:hint="default" w:ascii="Times New Roman" w:hAnsi="Times New Roman" w:cs="Times New Roman"/>
      </w:rPr>
    </w:lvl>
    <w:lvl w:ilvl="8" w:tentative="0">
      <w:start w:val="1"/>
      <w:numFmt w:val="lowerRoman"/>
      <w:lvlText w:val="%9."/>
      <w:lvlJc w:val="right"/>
      <w:pPr>
        <w:tabs>
          <w:tab w:val="left" w:pos="4826"/>
        </w:tabs>
        <w:ind w:left="4826" w:hanging="420"/>
      </w:pPr>
      <w:rPr>
        <w:rFonts w:hint="default" w:ascii="Times New Roman" w:hAnsi="Times New Roman" w:cs="Times New Roman"/>
      </w:rPr>
    </w:lvl>
  </w:abstractNum>
  <w:abstractNum w:abstractNumId="4">
    <w:nsid w:val="25887E98"/>
    <w:multiLevelType w:val="multilevel"/>
    <w:tmpl w:val="25887E98"/>
    <w:lvl w:ilvl="0" w:tentative="0">
      <w:start w:val="1"/>
      <w:numFmt w:val="decimal"/>
      <w:suff w:val="nothing"/>
      <w:lvlText w:val="%1　"/>
      <w:lvlJc w:val="left"/>
      <w:pPr>
        <w:ind w:left="0" w:firstLine="0"/>
      </w:pPr>
      <w:rPr>
        <w:rFonts w:hint="eastAsia"/>
      </w:rPr>
    </w:lvl>
    <w:lvl w:ilvl="1" w:tentative="0">
      <w:start w:val="1"/>
      <w:numFmt w:val="decimal"/>
      <w:pStyle w:val="44"/>
      <w:suff w:val="nothing"/>
      <w:lvlText w:val="%2　"/>
      <w:lvlJc w:val="left"/>
      <w:pPr>
        <w:ind w:left="0" w:firstLine="0"/>
      </w:pPr>
      <w:rPr>
        <w:rFonts w:hint="eastAsia"/>
        <w:sz w:val="24"/>
        <w:szCs w:val="24"/>
      </w:rPr>
    </w:lvl>
    <w:lvl w:ilvl="2" w:tentative="0">
      <w:start w:val="1"/>
      <w:numFmt w:val="decimal"/>
      <w:pStyle w:val="45"/>
      <w:suff w:val="nothing"/>
      <w:lvlText w:val="%2.%3　"/>
      <w:lvlJc w:val="left"/>
      <w:pPr>
        <w:ind w:left="0" w:firstLine="0"/>
      </w:pPr>
      <w:rPr>
        <w:rFonts w:hint="eastAsia"/>
        <w:sz w:val="24"/>
        <w:szCs w:val="24"/>
      </w:rPr>
    </w:lvl>
    <w:lvl w:ilvl="3" w:tentative="0">
      <w:start w:val="1"/>
      <w:numFmt w:val="decimal"/>
      <w:pStyle w:val="46"/>
      <w:suff w:val="nothing"/>
      <w:lvlText w:val="%2.%3.%4　"/>
      <w:lvlJc w:val="left"/>
      <w:pPr>
        <w:ind w:left="1701" w:firstLine="0"/>
      </w:pPr>
      <w:rPr>
        <w:rFonts w:hint="eastAsia"/>
      </w:rPr>
    </w:lvl>
    <w:lvl w:ilvl="4" w:tentative="0">
      <w:start w:val="1"/>
      <w:numFmt w:val="decimal"/>
      <w:pStyle w:val="47"/>
      <w:suff w:val="nothing"/>
      <w:lvlText w:val="%2.%3.%4.%5　"/>
      <w:lvlJc w:val="left"/>
      <w:pPr>
        <w:ind w:left="0" w:firstLine="0"/>
      </w:pPr>
      <w:rPr>
        <w:rFonts w:hint="eastAsia"/>
      </w:rPr>
    </w:lvl>
    <w:lvl w:ilvl="5" w:tentative="0">
      <w:start w:val="1"/>
      <w:numFmt w:val="decimal"/>
      <w:pStyle w:val="48"/>
      <w:suff w:val="nothing"/>
      <w:lvlText w:val="%2.%3.%4.%5.%6　"/>
      <w:lvlJc w:val="left"/>
      <w:pPr>
        <w:ind w:left="0" w:firstLine="0"/>
      </w:pPr>
      <w:rPr>
        <w:rFonts w:hint="eastAsia"/>
      </w:rPr>
    </w:lvl>
    <w:lvl w:ilvl="6" w:tentative="0">
      <w:start w:val="1"/>
      <w:numFmt w:val="decimal"/>
      <w:pStyle w:val="49"/>
      <w:suff w:val="nothing"/>
      <w:lvlText w:val="%2.%3.%4.%5.%6.%7　"/>
      <w:lvlJc w:val="left"/>
      <w:pPr>
        <w:ind w:left="0" w:firstLine="0"/>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440"/>
        </w:tabs>
        <w:ind w:left="1440" w:hanging="1440"/>
      </w:pPr>
      <w:rPr>
        <w:rFonts w:hint="eastAsia"/>
      </w:rPr>
    </w:lvl>
  </w:abstractNum>
  <w:abstractNum w:abstractNumId="5">
    <w:nsid w:val="2ACC1A77"/>
    <w:multiLevelType w:val="multilevel"/>
    <w:tmpl w:val="2ACC1A77"/>
    <w:lvl w:ilvl="0" w:tentative="0">
      <w:start w:val="1"/>
      <w:numFmt w:val="decimal"/>
      <w:lvlText w:val="%1、"/>
      <w:lvlJc w:val="left"/>
      <w:pPr>
        <w:ind w:left="360" w:hanging="360"/>
      </w:pPr>
      <w:rPr>
        <w:rFonts w:hint="default" w:ascii="宋体" w:hAnsi="宋体" w:cs="宋体"/>
        <w:color w:val="000000" w:themeColor="text1"/>
        <w14:textFill>
          <w14:solidFill>
            <w14:schemeClr w14:val="tx1"/>
          </w14:solidFill>
        </w14:textFill>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C4D5439"/>
    <w:multiLevelType w:val="multilevel"/>
    <w:tmpl w:val="2C4D54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5012BB"/>
    <w:multiLevelType w:val="singleLevel"/>
    <w:tmpl w:val="2E5012BB"/>
    <w:lvl w:ilvl="0" w:tentative="0">
      <w:start w:val="1"/>
      <w:numFmt w:val="decimal"/>
      <w:lvlText w:val="%1."/>
      <w:lvlJc w:val="left"/>
      <w:pPr>
        <w:ind w:left="425" w:hanging="425"/>
      </w:pPr>
      <w:rPr>
        <w:rFonts w:hint="default"/>
      </w:rPr>
    </w:lvl>
  </w:abstractNum>
  <w:abstractNum w:abstractNumId="8">
    <w:nsid w:val="2FB1541D"/>
    <w:multiLevelType w:val="multilevel"/>
    <w:tmpl w:val="2FB154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88920A0"/>
    <w:multiLevelType w:val="multilevel"/>
    <w:tmpl w:val="388920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EE30741"/>
    <w:multiLevelType w:val="multilevel"/>
    <w:tmpl w:val="5EE30741"/>
    <w:lvl w:ilvl="0" w:tentative="0">
      <w:start w:val="1"/>
      <w:numFmt w:val="decimal"/>
      <w:pStyle w:val="41"/>
      <w:lvlText w:val="表%1"/>
      <w:lvlJc w:val="center"/>
      <w:pPr>
        <w:tabs>
          <w:tab w:val="left" w:pos="0"/>
        </w:tabs>
        <w:ind w:left="0" w:firstLine="0"/>
      </w:pPr>
      <w:rPr>
        <w:rFonts w:hint="eastAsia" w:ascii="宋体" w:hAnsi="Times New Roman" w:eastAsia="宋体"/>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F09348B"/>
    <w:multiLevelType w:val="multilevel"/>
    <w:tmpl w:val="5F09348B"/>
    <w:lvl w:ilvl="0" w:tentative="0">
      <w:start w:val="1"/>
      <w:numFmt w:val="decimal"/>
      <w:lvlText w:val="%1)"/>
      <w:lvlJc w:val="left"/>
      <w:pPr>
        <w:ind w:left="846" w:hanging="420"/>
      </w:pPr>
    </w:lvl>
    <w:lvl w:ilvl="1" w:tentative="0">
      <w:start w:val="1"/>
      <w:numFmt w:val="lowerLetter"/>
      <w:lvlText w:val="%2)"/>
      <w:lvlJc w:val="left"/>
      <w:pPr>
        <w:ind w:left="1753" w:hanging="420"/>
      </w:pPr>
    </w:lvl>
    <w:lvl w:ilvl="2" w:tentative="0">
      <w:start w:val="1"/>
      <w:numFmt w:val="lowerRoman"/>
      <w:lvlText w:val="%3."/>
      <w:lvlJc w:val="right"/>
      <w:pPr>
        <w:ind w:left="2173" w:hanging="420"/>
      </w:pPr>
    </w:lvl>
    <w:lvl w:ilvl="3" w:tentative="0">
      <w:start w:val="1"/>
      <w:numFmt w:val="decimal"/>
      <w:lvlText w:val="%4."/>
      <w:lvlJc w:val="left"/>
      <w:pPr>
        <w:ind w:left="2593" w:hanging="420"/>
      </w:pPr>
    </w:lvl>
    <w:lvl w:ilvl="4" w:tentative="0">
      <w:start w:val="1"/>
      <w:numFmt w:val="lowerLetter"/>
      <w:lvlText w:val="%5)"/>
      <w:lvlJc w:val="left"/>
      <w:pPr>
        <w:ind w:left="3013" w:hanging="420"/>
      </w:pPr>
    </w:lvl>
    <w:lvl w:ilvl="5" w:tentative="0">
      <w:start w:val="1"/>
      <w:numFmt w:val="lowerRoman"/>
      <w:lvlText w:val="%6."/>
      <w:lvlJc w:val="right"/>
      <w:pPr>
        <w:ind w:left="3433" w:hanging="420"/>
      </w:pPr>
    </w:lvl>
    <w:lvl w:ilvl="6" w:tentative="0">
      <w:start w:val="1"/>
      <w:numFmt w:val="decimal"/>
      <w:lvlText w:val="%7."/>
      <w:lvlJc w:val="left"/>
      <w:pPr>
        <w:ind w:left="3853" w:hanging="420"/>
      </w:pPr>
    </w:lvl>
    <w:lvl w:ilvl="7" w:tentative="0">
      <w:start w:val="1"/>
      <w:numFmt w:val="lowerLetter"/>
      <w:lvlText w:val="%8)"/>
      <w:lvlJc w:val="left"/>
      <w:pPr>
        <w:ind w:left="4273" w:hanging="420"/>
      </w:pPr>
    </w:lvl>
    <w:lvl w:ilvl="8" w:tentative="0">
      <w:start w:val="1"/>
      <w:numFmt w:val="lowerRoman"/>
      <w:lvlText w:val="%9."/>
      <w:lvlJc w:val="right"/>
      <w:pPr>
        <w:ind w:left="4693" w:hanging="420"/>
      </w:pPr>
    </w:lvl>
  </w:abstractNum>
  <w:abstractNum w:abstractNumId="12">
    <w:nsid w:val="62605507"/>
    <w:multiLevelType w:val="multilevel"/>
    <w:tmpl w:val="62605507"/>
    <w:lvl w:ilvl="0" w:tentative="0">
      <w:start w:val="1"/>
      <w:numFmt w:val="decimalEnclosedCircle"/>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FE4124E"/>
    <w:multiLevelType w:val="multilevel"/>
    <w:tmpl w:val="7FE4124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0"/>
  </w:num>
  <w:num w:numId="2">
    <w:abstractNumId w:val="4"/>
  </w:num>
  <w:num w:numId="3">
    <w:abstractNumId w:val="5"/>
  </w:num>
  <w:num w:numId="4">
    <w:abstractNumId w:val="12"/>
  </w:num>
  <w:num w:numId="5">
    <w:abstractNumId w:val="1"/>
  </w:num>
  <w:num w:numId="6">
    <w:abstractNumId w:val="7"/>
  </w:num>
  <w:num w:numId="7">
    <w:abstractNumId w:val="0"/>
  </w:num>
  <w:num w:numId="8">
    <w:abstractNumId w:val="13"/>
  </w:num>
  <w:num w:numId="9">
    <w:abstractNumId w:val="2"/>
  </w:num>
  <w:num w:numId="10">
    <w:abstractNumId w:val="8"/>
  </w:num>
  <w:num w:numId="11">
    <w:abstractNumId w:val="6"/>
  </w:num>
  <w:num w:numId="12">
    <w:abstractNumId w:val="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RiOGVjNGQ4OGM0YzEzYzQ1MWZkNTM4MWNiNmEifQ=="/>
  </w:docVars>
  <w:rsids>
    <w:rsidRoot w:val="00E440E3"/>
    <w:rsid w:val="000026D7"/>
    <w:rsid w:val="000073E9"/>
    <w:rsid w:val="00007DB0"/>
    <w:rsid w:val="00014605"/>
    <w:rsid w:val="000157B5"/>
    <w:rsid w:val="00016309"/>
    <w:rsid w:val="000212C0"/>
    <w:rsid w:val="00022633"/>
    <w:rsid w:val="00026258"/>
    <w:rsid w:val="000273CD"/>
    <w:rsid w:val="0002756C"/>
    <w:rsid w:val="00027BC0"/>
    <w:rsid w:val="00033956"/>
    <w:rsid w:val="000368CE"/>
    <w:rsid w:val="000368CF"/>
    <w:rsid w:val="00042000"/>
    <w:rsid w:val="00046B4E"/>
    <w:rsid w:val="00046C24"/>
    <w:rsid w:val="00046FAD"/>
    <w:rsid w:val="0004723C"/>
    <w:rsid w:val="00047BFF"/>
    <w:rsid w:val="00051441"/>
    <w:rsid w:val="00051596"/>
    <w:rsid w:val="000535C4"/>
    <w:rsid w:val="000538B6"/>
    <w:rsid w:val="000547C8"/>
    <w:rsid w:val="00056692"/>
    <w:rsid w:val="00057AE3"/>
    <w:rsid w:val="00060302"/>
    <w:rsid w:val="000609A4"/>
    <w:rsid w:val="00060F84"/>
    <w:rsid w:val="00076E71"/>
    <w:rsid w:val="00077B8C"/>
    <w:rsid w:val="00077BF4"/>
    <w:rsid w:val="0008193E"/>
    <w:rsid w:val="00086A14"/>
    <w:rsid w:val="000949F8"/>
    <w:rsid w:val="00095D79"/>
    <w:rsid w:val="000A02B4"/>
    <w:rsid w:val="000A03DC"/>
    <w:rsid w:val="000A7160"/>
    <w:rsid w:val="000B2C03"/>
    <w:rsid w:val="000B502F"/>
    <w:rsid w:val="000B5095"/>
    <w:rsid w:val="000B55D8"/>
    <w:rsid w:val="000C2D99"/>
    <w:rsid w:val="000C6AB8"/>
    <w:rsid w:val="000C6C2F"/>
    <w:rsid w:val="000D18DD"/>
    <w:rsid w:val="000D392B"/>
    <w:rsid w:val="000D5BB2"/>
    <w:rsid w:val="000E20B9"/>
    <w:rsid w:val="000E44D3"/>
    <w:rsid w:val="000F0631"/>
    <w:rsid w:val="000F103F"/>
    <w:rsid w:val="000F30C8"/>
    <w:rsid w:val="000F453C"/>
    <w:rsid w:val="000F6C49"/>
    <w:rsid w:val="00101090"/>
    <w:rsid w:val="00101E1E"/>
    <w:rsid w:val="00103DA2"/>
    <w:rsid w:val="00104488"/>
    <w:rsid w:val="00106EC9"/>
    <w:rsid w:val="0011076B"/>
    <w:rsid w:val="00113134"/>
    <w:rsid w:val="00114D33"/>
    <w:rsid w:val="001153DB"/>
    <w:rsid w:val="0011549C"/>
    <w:rsid w:val="00117859"/>
    <w:rsid w:val="00121A2E"/>
    <w:rsid w:val="00121C69"/>
    <w:rsid w:val="00121F2E"/>
    <w:rsid w:val="0012278E"/>
    <w:rsid w:val="00124C86"/>
    <w:rsid w:val="0012786A"/>
    <w:rsid w:val="0014413F"/>
    <w:rsid w:val="0014500C"/>
    <w:rsid w:val="00145EC7"/>
    <w:rsid w:val="00155DB3"/>
    <w:rsid w:val="001601E7"/>
    <w:rsid w:val="0016042D"/>
    <w:rsid w:val="00161B0F"/>
    <w:rsid w:val="001648C2"/>
    <w:rsid w:val="001648D2"/>
    <w:rsid w:val="00165293"/>
    <w:rsid w:val="001658F3"/>
    <w:rsid w:val="001662B7"/>
    <w:rsid w:val="001663A0"/>
    <w:rsid w:val="00174A53"/>
    <w:rsid w:val="0017593E"/>
    <w:rsid w:val="0017629C"/>
    <w:rsid w:val="001825CF"/>
    <w:rsid w:val="001826B6"/>
    <w:rsid w:val="00183459"/>
    <w:rsid w:val="001860A5"/>
    <w:rsid w:val="00190675"/>
    <w:rsid w:val="00191DA7"/>
    <w:rsid w:val="00193D51"/>
    <w:rsid w:val="001970BA"/>
    <w:rsid w:val="001A32CA"/>
    <w:rsid w:val="001B0250"/>
    <w:rsid w:val="001B02D2"/>
    <w:rsid w:val="001B37F2"/>
    <w:rsid w:val="001B549E"/>
    <w:rsid w:val="001C0322"/>
    <w:rsid w:val="001C0843"/>
    <w:rsid w:val="001C4062"/>
    <w:rsid w:val="001C4DCC"/>
    <w:rsid w:val="001C666F"/>
    <w:rsid w:val="001D2239"/>
    <w:rsid w:val="001D4FC1"/>
    <w:rsid w:val="001D63AF"/>
    <w:rsid w:val="001E20E9"/>
    <w:rsid w:val="001E43D3"/>
    <w:rsid w:val="001E7086"/>
    <w:rsid w:val="001F5EA5"/>
    <w:rsid w:val="001F618C"/>
    <w:rsid w:val="0020730C"/>
    <w:rsid w:val="00212356"/>
    <w:rsid w:val="002201D6"/>
    <w:rsid w:val="00227296"/>
    <w:rsid w:val="0022742E"/>
    <w:rsid w:val="002314FE"/>
    <w:rsid w:val="002320E6"/>
    <w:rsid w:val="00234A2F"/>
    <w:rsid w:val="00235B5F"/>
    <w:rsid w:val="00236648"/>
    <w:rsid w:val="00236C84"/>
    <w:rsid w:val="00237F4D"/>
    <w:rsid w:val="00240539"/>
    <w:rsid w:val="00241407"/>
    <w:rsid w:val="00246B44"/>
    <w:rsid w:val="0024720A"/>
    <w:rsid w:val="00251477"/>
    <w:rsid w:val="00255759"/>
    <w:rsid w:val="002567BA"/>
    <w:rsid w:val="00260D44"/>
    <w:rsid w:val="002624FE"/>
    <w:rsid w:val="00263290"/>
    <w:rsid w:val="002671A2"/>
    <w:rsid w:val="0027093D"/>
    <w:rsid w:val="00273D45"/>
    <w:rsid w:val="00273F4A"/>
    <w:rsid w:val="002779AF"/>
    <w:rsid w:val="002779BC"/>
    <w:rsid w:val="0028057E"/>
    <w:rsid w:val="00282D59"/>
    <w:rsid w:val="00290D9E"/>
    <w:rsid w:val="002A0482"/>
    <w:rsid w:val="002A071A"/>
    <w:rsid w:val="002A188C"/>
    <w:rsid w:val="002A38F4"/>
    <w:rsid w:val="002A4FFC"/>
    <w:rsid w:val="002A56CF"/>
    <w:rsid w:val="002A5CB7"/>
    <w:rsid w:val="002A7345"/>
    <w:rsid w:val="002B1369"/>
    <w:rsid w:val="002B196B"/>
    <w:rsid w:val="002B5E03"/>
    <w:rsid w:val="002B72E4"/>
    <w:rsid w:val="002C08DA"/>
    <w:rsid w:val="002C3E50"/>
    <w:rsid w:val="002C4381"/>
    <w:rsid w:val="002D0CED"/>
    <w:rsid w:val="002D23C1"/>
    <w:rsid w:val="002D37FB"/>
    <w:rsid w:val="002D4017"/>
    <w:rsid w:val="002D4319"/>
    <w:rsid w:val="002D6C10"/>
    <w:rsid w:val="002D7577"/>
    <w:rsid w:val="002E0734"/>
    <w:rsid w:val="002E1AFC"/>
    <w:rsid w:val="002E3C56"/>
    <w:rsid w:val="002E439F"/>
    <w:rsid w:val="002E44DA"/>
    <w:rsid w:val="002F0A35"/>
    <w:rsid w:val="002F7199"/>
    <w:rsid w:val="00301A69"/>
    <w:rsid w:val="00302C9B"/>
    <w:rsid w:val="00303229"/>
    <w:rsid w:val="0030326B"/>
    <w:rsid w:val="00305156"/>
    <w:rsid w:val="00314824"/>
    <w:rsid w:val="003156E4"/>
    <w:rsid w:val="00315AC0"/>
    <w:rsid w:val="0031686C"/>
    <w:rsid w:val="00321C9E"/>
    <w:rsid w:val="00324151"/>
    <w:rsid w:val="00327307"/>
    <w:rsid w:val="00333A14"/>
    <w:rsid w:val="00335CFF"/>
    <w:rsid w:val="0033676B"/>
    <w:rsid w:val="00341E83"/>
    <w:rsid w:val="00342B59"/>
    <w:rsid w:val="0035307B"/>
    <w:rsid w:val="0035575C"/>
    <w:rsid w:val="0035582C"/>
    <w:rsid w:val="00355BDB"/>
    <w:rsid w:val="0035734E"/>
    <w:rsid w:val="00357811"/>
    <w:rsid w:val="00357EF4"/>
    <w:rsid w:val="00361941"/>
    <w:rsid w:val="003619C4"/>
    <w:rsid w:val="0036277E"/>
    <w:rsid w:val="003660D3"/>
    <w:rsid w:val="003674DE"/>
    <w:rsid w:val="00372828"/>
    <w:rsid w:val="00375440"/>
    <w:rsid w:val="00376FA6"/>
    <w:rsid w:val="00381368"/>
    <w:rsid w:val="003813AB"/>
    <w:rsid w:val="00381F45"/>
    <w:rsid w:val="003939C4"/>
    <w:rsid w:val="003A01BA"/>
    <w:rsid w:val="003A0B63"/>
    <w:rsid w:val="003A1059"/>
    <w:rsid w:val="003A107F"/>
    <w:rsid w:val="003A11D8"/>
    <w:rsid w:val="003A1DD2"/>
    <w:rsid w:val="003A26EC"/>
    <w:rsid w:val="003A4EC4"/>
    <w:rsid w:val="003A6A5E"/>
    <w:rsid w:val="003B008E"/>
    <w:rsid w:val="003B286F"/>
    <w:rsid w:val="003C337D"/>
    <w:rsid w:val="003C6867"/>
    <w:rsid w:val="003C7541"/>
    <w:rsid w:val="003D03B3"/>
    <w:rsid w:val="003D4113"/>
    <w:rsid w:val="003D540E"/>
    <w:rsid w:val="003D6045"/>
    <w:rsid w:val="003D79BF"/>
    <w:rsid w:val="003D7D8A"/>
    <w:rsid w:val="003E00B2"/>
    <w:rsid w:val="003F2FD4"/>
    <w:rsid w:val="003F3024"/>
    <w:rsid w:val="00402BD1"/>
    <w:rsid w:val="00404CE7"/>
    <w:rsid w:val="004140CB"/>
    <w:rsid w:val="00414CC8"/>
    <w:rsid w:val="004206E1"/>
    <w:rsid w:val="004223FD"/>
    <w:rsid w:val="004269E5"/>
    <w:rsid w:val="004273F0"/>
    <w:rsid w:val="00431FDA"/>
    <w:rsid w:val="004377C5"/>
    <w:rsid w:val="0044073D"/>
    <w:rsid w:val="00443A95"/>
    <w:rsid w:val="0045038F"/>
    <w:rsid w:val="0045065D"/>
    <w:rsid w:val="0045125B"/>
    <w:rsid w:val="0045332D"/>
    <w:rsid w:val="004555A7"/>
    <w:rsid w:val="0046430D"/>
    <w:rsid w:val="00467F99"/>
    <w:rsid w:val="00477D7C"/>
    <w:rsid w:val="00481F15"/>
    <w:rsid w:val="00483ED8"/>
    <w:rsid w:val="00484880"/>
    <w:rsid w:val="00485E3B"/>
    <w:rsid w:val="00486354"/>
    <w:rsid w:val="00491426"/>
    <w:rsid w:val="00491C56"/>
    <w:rsid w:val="00493314"/>
    <w:rsid w:val="00494506"/>
    <w:rsid w:val="00494E5D"/>
    <w:rsid w:val="004A0643"/>
    <w:rsid w:val="004A4C7F"/>
    <w:rsid w:val="004B04A3"/>
    <w:rsid w:val="004B37DA"/>
    <w:rsid w:val="004B3CA9"/>
    <w:rsid w:val="004C01D2"/>
    <w:rsid w:val="004C146D"/>
    <w:rsid w:val="004C15D6"/>
    <w:rsid w:val="004C2A2E"/>
    <w:rsid w:val="004C3C0E"/>
    <w:rsid w:val="004C7F23"/>
    <w:rsid w:val="004D0AFD"/>
    <w:rsid w:val="004D11C5"/>
    <w:rsid w:val="004D334B"/>
    <w:rsid w:val="004E2B93"/>
    <w:rsid w:val="004F4D5C"/>
    <w:rsid w:val="004F4EB5"/>
    <w:rsid w:val="00501FCA"/>
    <w:rsid w:val="005035CD"/>
    <w:rsid w:val="00504F8C"/>
    <w:rsid w:val="00505A9E"/>
    <w:rsid w:val="00506301"/>
    <w:rsid w:val="0050653C"/>
    <w:rsid w:val="00507853"/>
    <w:rsid w:val="00510800"/>
    <w:rsid w:val="00511395"/>
    <w:rsid w:val="00512861"/>
    <w:rsid w:val="00514D8C"/>
    <w:rsid w:val="00515E56"/>
    <w:rsid w:val="00515EA0"/>
    <w:rsid w:val="00516CD2"/>
    <w:rsid w:val="00517330"/>
    <w:rsid w:val="005219CE"/>
    <w:rsid w:val="00522435"/>
    <w:rsid w:val="005247E7"/>
    <w:rsid w:val="00525966"/>
    <w:rsid w:val="0052716D"/>
    <w:rsid w:val="00530697"/>
    <w:rsid w:val="00534C56"/>
    <w:rsid w:val="00534EB8"/>
    <w:rsid w:val="0054208F"/>
    <w:rsid w:val="00551CB6"/>
    <w:rsid w:val="00552F4E"/>
    <w:rsid w:val="00553103"/>
    <w:rsid w:val="00553F0E"/>
    <w:rsid w:val="0055647A"/>
    <w:rsid w:val="00560316"/>
    <w:rsid w:val="00566316"/>
    <w:rsid w:val="00567C6E"/>
    <w:rsid w:val="005720FE"/>
    <w:rsid w:val="0057235B"/>
    <w:rsid w:val="005758CC"/>
    <w:rsid w:val="00576EF1"/>
    <w:rsid w:val="0058313C"/>
    <w:rsid w:val="00583B7F"/>
    <w:rsid w:val="00585599"/>
    <w:rsid w:val="005866C4"/>
    <w:rsid w:val="00587F95"/>
    <w:rsid w:val="005903A7"/>
    <w:rsid w:val="00594499"/>
    <w:rsid w:val="00595AF6"/>
    <w:rsid w:val="005A2053"/>
    <w:rsid w:val="005A278B"/>
    <w:rsid w:val="005A4F8A"/>
    <w:rsid w:val="005A6424"/>
    <w:rsid w:val="005A7D6F"/>
    <w:rsid w:val="005B1AA7"/>
    <w:rsid w:val="005C6533"/>
    <w:rsid w:val="005D411B"/>
    <w:rsid w:val="005E0AFC"/>
    <w:rsid w:val="005E1BFB"/>
    <w:rsid w:val="005E436A"/>
    <w:rsid w:val="005F03BD"/>
    <w:rsid w:val="005F2DB8"/>
    <w:rsid w:val="005F4324"/>
    <w:rsid w:val="005F6169"/>
    <w:rsid w:val="006040BA"/>
    <w:rsid w:val="0060675C"/>
    <w:rsid w:val="00606A30"/>
    <w:rsid w:val="00606F44"/>
    <w:rsid w:val="00607A7E"/>
    <w:rsid w:val="00611B2D"/>
    <w:rsid w:val="00611F60"/>
    <w:rsid w:val="0062552E"/>
    <w:rsid w:val="00625650"/>
    <w:rsid w:val="00627BE4"/>
    <w:rsid w:val="006313A0"/>
    <w:rsid w:val="0063681C"/>
    <w:rsid w:val="00637ABC"/>
    <w:rsid w:val="006436AF"/>
    <w:rsid w:val="00645471"/>
    <w:rsid w:val="00645976"/>
    <w:rsid w:val="00646C47"/>
    <w:rsid w:val="006505DE"/>
    <w:rsid w:val="00650A7D"/>
    <w:rsid w:val="00651853"/>
    <w:rsid w:val="00651D01"/>
    <w:rsid w:val="00655D3B"/>
    <w:rsid w:val="0065608F"/>
    <w:rsid w:val="00657D8B"/>
    <w:rsid w:val="0066167F"/>
    <w:rsid w:val="006708A4"/>
    <w:rsid w:val="00673C37"/>
    <w:rsid w:val="006759ED"/>
    <w:rsid w:val="00680955"/>
    <w:rsid w:val="00680D9C"/>
    <w:rsid w:val="006812F5"/>
    <w:rsid w:val="00686444"/>
    <w:rsid w:val="00687F4B"/>
    <w:rsid w:val="006945C0"/>
    <w:rsid w:val="00695B66"/>
    <w:rsid w:val="006978FE"/>
    <w:rsid w:val="006A1949"/>
    <w:rsid w:val="006A23A4"/>
    <w:rsid w:val="006A2596"/>
    <w:rsid w:val="006A6771"/>
    <w:rsid w:val="006A728C"/>
    <w:rsid w:val="006A7427"/>
    <w:rsid w:val="006B16BA"/>
    <w:rsid w:val="006B24AB"/>
    <w:rsid w:val="006B5DB8"/>
    <w:rsid w:val="006B71D6"/>
    <w:rsid w:val="006C0A4D"/>
    <w:rsid w:val="006C0DF0"/>
    <w:rsid w:val="006C1A49"/>
    <w:rsid w:val="006C7E34"/>
    <w:rsid w:val="006D00A6"/>
    <w:rsid w:val="006D077E"/>
    <w:rsid w:val="006D136A"/>
    <w:rsid w:val="006D15CB"/>
    <w:rsid w:val="006D2103"/>
    <w:rsid w:val="006D413F"/>
    <w:rsid w:val="006D41C2"/>
    <w:rsid w:val="006D5FFF"/>
    <w:rsid w:val="006D637E"/>
    <w:rsid w:val="006D682B"/>
    <w:rsid w:val="006D7A5D"/>
    <w:rsid w:val="006E042A"/>
    <w:rsid w:val="006E111A"/>
    <w:rsid w:val="006E15E1"/>
    <w:rsid w:val="006E1B8F"/>
    <w:rsid w:val="006E6AB7"/>
    <w:rsid w:val="006F0598"/>
    <w:rsid w:val="006F10FD"/>
    <w:rsid w:val="006F510F"/>
    <w:rsid w:val="006F7455"/>
    <w:rsid w:val="006F78E0"/>
    <w:rsid w:val="00701048"/>
    <w:rsid w:val="00711168"/>
    <w:rsid w:val="00713C28"/>
    <w:rsid w:val="00714BD8"/>
    <w:rsid w:val="0071781E"/>
    <w:rsid w:val="00722966"/>
    <w:rsid w:val="007244A9"/>
    <w:rsid w:val="0072576C"/>
    <w:rsid w:val="00726BAB"/>
    <w:rsid w:val="0072719A"/>
    <w:rsid w:val="00730AE9"/>
    <w:rsid w:val="00732F4C"/>
    <w:rsid w:val="00734567"/>
    <w:rsid w:val="00734747"/>
    <w:rsid w:val="00735291"/>
    <w:rsid w:val="00736E5A"/>
    <w:rsid w:val="007404C4"/>
    <w:rsid w:val="00740D3A"/>
    <w:rsid w:val="00742137"/>
    <w:rsid w:val="00742799"/>
    <w:rsid w:val="007465A0"/>
    <w:rsid w:val="00746E67"/>
    <w:rsid w:val="007579CE"/>
    <w:rsid w:val="00762817"/>
    <w:rsid w:val="00764A29"/>
    <w:rsid w:val="007679E6"/>
    <w:rsid w:val="00772F13"/>
    <w:rsid w:val="007771FE"/>
    <w:rsid w:val="00781667"/>
    <w:rsid w:val="0078175D"/>
    <w:rsid w:val="007820F3"/>
    <w:rsid w:val="007822AE"/>
    <w:rsid w:val="0078355A"/>
    <w:rsid w:val="00790EFF"/>
    <w:rsid w:val="0079231E"/>
    <w:rsid w:val="0079460F"/>
    <w:rsid w:val="00794808"/>
    <w:rsid w:val="00795093"/>
    <w:rsid w:val="007A2322"/>
    <w:rsid w:val="007A252C"/>
    <w:rsid w:val="007A438E"/>
    <w:rsid w:val="007A5CE1"/>
    <w:rsid w:val="007A68E5"/>
    <w:rsid w:val="007B1E4E"/>
    <w:rsid w:val="007B2A30"/>
    <w:rsid w:val="007B307A"/>
    <w:rsid w:val="007B5BC3"/>
    <w:rsid w:val="007B69C8"/>
    <w:rsid w:val="007B6A42"/>
    <w:rsid w:val="007C1131"/>
    <w:rsid w:val="007C1486"/>
    <w:rsid w:val="007C15A9"/>
    <w:rsid w:val="007C5001"/>
    <w:rsid w:val="007C532C"/>
    <w:rsid w:val="007C6861"/>
    <w:rsid w:val="007C6B64"/>
    <w:rsid w:val="007C758A"/>
    <w:rsid w:val="007D4487"/>
    <w:rsid w:val="007D6B0B"/>
    <w:rsid w:val="007E0E35"/>
    <w:rsid w:val="007E2917"/>
    <w:rsid w:val="007E2BEF"/>
    <w:rsid w:val="007E78DB"/>
    <w:rsid w:val="007F120B"/>
    <w:rsid w:val="007F3F15"/>
    <w:rsid w:val="007F66FF"/>
    <w:rsid w:val="007F6A3C"/>
    <w:rsid w:val="00801DD2"/>
    <w:rsid w:val="00802D18"/>
    <w:rsid w:val="00813BB4"/>
    <w:rsid w:val="008148B3"/>
    <w:rsid w:val="008152FE"/>
    <w:rsid w:val="0081721B"/>
    <w:rsid w:val="00820D01"/>
    <w:rsid w:val="00821EAC"/>
    <w:rsid w:val="0082459E"/>
    <w:rsid w:val="00825B6C"/>
    <w:rsid w:val="00827A32"/>
    <w:rsid w:val="008301E0"/>
    <w:rsid w:val="0083206A"/>
    <w:rsid w:val="008333C3"/>
    <w:rsid w:val="00834656"/>
    <w:rsid w:val="008362A2"/>
    <w:rsid w:val="00837590"/>
    <w:rsid w:val="00837B58"/>
    <w:rsid w:val="00837B7B"/>
    <w:rsid w:val="00840B25"/>
    <w:rsid w:val="00844470"/>
    <w:rsid w:val="0084549C"/>
    <w:rsid w:val="00850BC9"/>
    <w:rsid w:val="008532D0"/>
    <w:rsid w:val="00853AE5"/>
    <w:rsid w:val="00856121"/>
    <w:rsid w:val="008569B5"/>
    <w:rsid w:val="00856BC4"/>
    <w:rsid w:val="00860F24"/>
    <w:rsid w:val="00870244"/>
    <w:rsid w:val="00876694"/>
    <w:rsid w:val="00876E0D"/>
    <w:rsid w:val="00880945"/>
    <w:rsid w:val="00880DD0"/>
    <w:rsid w:val="00885FF3"/>
    <w:rsid w:val="008878C0"/>
    <w:rsid w:val="00890A19"/>
    <w:rsid w:val="00893C2B"/>
    <w:rsid w:val="00897B30"/>
    <w:rsid w:val="008A11F7"/>
    <w:rsid w:val="008A3286"/>
    <w:rsid w:val="008B2C89"/>
    <w:rsid w:val="008B36DF"/>
    <w:rsid w:val="008B5603"/>
    <w:rsid w:val="008C0D88"/>
    <w:rsid w:val="008C1CAF"/>
    <w:rsid w:val="008C6121"/>
    <w:rsid w:val="008C6A49"/>
    <w:rsid w:val="008C6C66"/>
    <w:rsid w:val="008D2538"/>
    <w:rsid w:val="008D2FF4"/>
    <w:rsid w:val="008D34C1"/>
    <w:rsid w:val="008D39FA"/>
    <w:rsid w:val="008D77D4"/>
    <w:rsid w:val="008E3225"/>
    <w:rsid w:val="008E361E"/>
    <w:rsid w:val="008E37CC"/>
    <w:rsid w:val="008E569D"/>
    <w:rsid w:val="008F0E42"/>
    <w:rsid w:val="008F5F6E"/>
    <w:rsid w:val="00905997"/>
    <w:rsid w:val="00905C34"/>
    <w:rsid w:val="00910402"/>
    <w:rsid w:val="009118C7"/>
    <w:rsid w:val="009123F1"/>
    <w:rsid w:val="0091711A"/>
    <w:rsid w:val="00922679"/>
    <w:rsid w:val="009237F3"/>
    <w:rsid w:val="009244BB"/>
    <w:rsid w:val="00925265"/>
    <w:rsid w:val="009302EA"/>
    <w:rsid w:val="009316F2"/>
    <w:rsid w:val="009323ED"/>
    <w:rsid w:val="00933370"/>
    <w:rsid w:val="00933A59"/>
    <w:rsid w:val="00937A00"/>
    <w:rsid w:val="009404AE"/>
    <w:rsid w:val="00941417"/>
    <w:rsid w:val="00942C36"/>
    <w:rsid w:val="009456B3"/>
    <w:rsid w:val="009523CC"/>
    <w:rsid w:val="009532AD"/>
    <w:rsid w:val="00955CF7"/>
    <w:rsid w:val="00956186"/>
    <w:rsid w:val="00961390"/>
    <w:rsid w:val="00962CAD"/>
    <w:rsid w:val="009638DA"/>
    <w:rsid w:val="009641D5"/>
    <w:rsid w:val="0096626C"/>
    <w:rsid w:val="00967365"/>
    <w:rsid w:val="009828F9"/>
    <w:rsid w:val="009950F0"/>
    <w:rsid w:val="00995926"/>
    <w:rsid w:val="00997A01"/>
    <w:rsid w:val="009A16DC"/>
    <w:rsid w:val="009A16E7"/>
    <w:rsid w:val="009A1A81"/>
    <w:rsid w:val="009B05B3"/>
    <w:rsid w:val="009B07C2"/>
    <w:rsid w:val="009B2D0F"/>
    <w:rsid w:val="009B301C"/>
    <w:rsid w:val="009B68D4"/>
    <w:rsid w:val="009B760E"/>
    <w:rsid w:val="009C1148"/>
    <w:rsid w:val="009C23E8"/>
    <w:rsid w:val="009C2B0E"/>
    <w:rsid w:val="009C32FB"/>
    <w:rsid w:val="009C4DB3"/>
    <w:rsid w:val="009C6DFB"/>
    <w:rsid w:val="009D14AF"/>
    <w:rsid w:val="009D7032"/>
    <w:rsid w:val="009E2A6C"/>
    <w:rsid w:val="009E462B"/>
    <w:rsid w:val="009E5EE2"/>
    <w:rsid w:val="009F23FA"/>
    <w:rsid w:val="009F4EF8"/>
    <w:rsid w:val="009F5850"/>
    <w:rsid w:val="009F5DB1"/>
    <w:rsid w:val="009F6660"/>
    <w:rsid w:val="00A02DA7"/>
    <w:rsid w:val="00A03AAF"/>
    <w:rsid w:val="00A058A5"/>
    <w:rsid w:val="00A10EC5"/>
    <w:rsid w:val="00A2085D"/>
    <w:rsid w:val="00A228FD"/>
    <w:rsid w:val="00A2443B"/>
    <w:rsid w:val="00A24543"/>
    <w:rsid w:val="00A26CAA"/>
    <w:rsid w:val="00A2737A"/>
    <w:rsid w:val="00A27713"/>
    <w:rsid w:val="00A3299E"/>
    <w:rsid w:val="00A362E3"/>
    <w:rsid w:val="00A370A3"/>
    <w:rsid w:val="00A40730"/>
    <w:rsid w:val="00A40CDB"/>
    <w:rsid w:val="00A4121F"/>
    <w:rsid w:val="00A42CCF"/>
    <w:rsid w:val="00A43646"/>
    <w:rsid w:val="00A52210"/>
    <w:rsid w:val="00A53C1C"/>
    <w:rsid w:val="00A54C08"/>
    <w:rsid w:val="00A54E61"/>
    <w:rsid w:val="00A55519"/>
    <w:rsid w:val="00A55711"/>
    <w:rsid w:val="00A5599A"/>
    <w:rsid w:val="00A55B3A"/>
    <w:rsid w:val="00A60515"/>
    <w:rsid w:val="00A61928"/>
    <w:rsid w:val="00A725ED"/>
    <w:rsid w:val="00A7635A"/>
    <w:rsid w:val="00A80475"/>
    <w:rsid w:val="00A816B0"/>
    <w:rsid w:val="00A828D3"/>
    <w:rsid w:val="00A838B9"/>
    <w:rsid w:val="00A90DDF"/>
    <w:rsid w:val="00A94CBB"/>
    <w:rsid w:val="00A94FD9"/>
    <w:rsid w:val="00A969E3"/>
    <w:rsid w:val="00AA306D"/>
    <w:rsid w:val="00AA3540"/>
    <w:rsid w:val="00AA495F"/>
    <w:rsid w:val="00AA4D91"/>
    <w:rsid w:val="00AA57C7"/>
    <w:rsid w:val="00AA640D"/>
    <w:rsid w:val="00AB0D61"/>
    <w:rsid w:val="00AB1135"/>
    <w:rsid w:val="00AB2D6A"/>
    <w:rsid w:val="00AB3D32"/>
    <w:rsid w:val="00AB59A3"/>
    <w:rsid w:val="00AC1D65"/>
    <w:rsid w:val="00AC21A8"/>
    <w:rsid w:val="00AC64F2"/>
    <w:rsid w:val="00AC7479"/>
    <w:rsid w:val="00AC7DCA"/>
    <w:rsid w:val="00AD1B24"/>
    <w:rsid w:val="00AD1D40"/>
    <w:rsid w:val="00AD4824"/>
    <w:rsid w:val="00AE1F25"/>
    <w:rsid w:val="00AE277B"/>
    <w:rsid w:val="00AE4FDB"/>
    <w:rsid w:val="00AE5824"/>
    <w:rsid w:val="00AE5DDD"/>
    <w:rsid w:val="00AE7C33"/>
    <w:rsid w:val="00AF0E2A"/>
    <w:rsid w:val="00AF2562"/>
    <w:rsid w:val="00AF641C"/>
    <w:rsid w:val="00AF67B7"/>
    <w:rsid w:val="00B017E0"/>
    <w:rsid w:val="00B04B8F"/>
    <w:rsid w:val="00B04D01"/>
    <w:rsid w:val="00B1632E"/>
    <w:rsid w:val="00B16B82"/>
    <w:rsid w:val="00B20C0C"/>
    <w:rsid w:val="00B21DF2"/>
    <w:rsid w:val="00B22173"/>
    <w:rsid w:val="00B2615D"/>
    <w:rsid w:val="00B31C86"/>
    <w:rsid w:val="00B33F77"/>
    <w:rsid w:val="00B34D14"/>
    <w:rsid w:val="00B34F8F"/>
    <w:rsid w:val="00B34FE8"/>
    <w:rsid w:val="00B36303"/>
    <w:rsid w:val="00B464CE"/>
    <w:rsid w:val="00B46A60"/>
    <w:rsid w:val="00B476E4"/>
    <w:rsid w:val="00B5084D"/>
    <w:rsid w:val="00B527E7"/>
    <w:rsid w:val="00B55D27"/>
    <w:rsid w:val="00B566EC"/>
    <w:rsid w:val="00B57DD7"/>
    <w:rsid w:val="00B7187F"/>
    <w:rsid w:val="00B76B43"/>
    <w:rsid w:val="00B76B61"/>
    <w:rsid w:val="00B773C7"/>
    <w:rsid w:val="00B77E24"/>
    <w:rsid w:val="00B81B2C"/>
    <w:rsid w:val="00B8304B"/>
    <w:rsid w:val="00B83DD6"/>
    <w:rsid w:val="00B85310"/>
    <w:rsid w:val="00B90555"/>
    <w:rsid w:val="00B92001"/>
    <w:rsid w:val="00B9452C"/>
    <w:rsid w:val="00B94BA0"/>
    <w:rsid w:val="00B97EE7"/>
    <w:rsid w:val="00BA0042"/>
    <w:rsid w:val="00BA5692"/>
    <w:rsid w:val="00BB2C1E"/>
    <w:rsid w:val="00BC0FFF"/>
    <w:rsid w:val="00BC2235"/>
    <w:rsid w:val="00BC50FB"/>
    <w:rsid w:val="00BC78EA"/>
    <w:rsid w:val="00BD16EB"/>
    <w:rsid w:val="00BD1D27"/>
    <w:rsid w:val="00BD2B00"/>
    <w:rsid w:val="00BD59DA"/>
    <w:rsid w:val="00BD5E2C"/>
    <w:rsid w:val="00BD649A"/>
    <w:rsid w:val="00BE0420"/>
    <w:rsid w:val="00BE3E25"/>
    <w:rsid w:val="00BE70DB"/>
    <w:rsid w:val="00BF2248"/>
    <w:rsid w:val="00BF6139"/>
    <w:rsid w:val="00C05DBA"/>
    <w:rsid w:val="00C06550"/>
    <w:rsid w:val="00C068AE"/>
    <w:rsid w:val="00C071ED"/>
    <w:rsid w:val="00C07C25"/>
    <w:rsid w:val="00C1194E"/>
    <w:rsid w:val="00C11EFF"/>
    <w:rsid w:val="00C15249"/>
    <w:rsid w:val="00C17E38"/>
    <w:rsid w:val="00C2465D"/>
    <w:rsid w:val="00C357B9"/>
    <w:rsid w:val="00C35A16"/>
    <w:rsid w:val="00C42B87"/>
    <w:rsid w:val="00C4478F"/>
    <w:rsid w:val="00C45E87"/>
    <w:rsid w:val="00C53F08"/>
    <w:rsid w:val="00C54B24"/>
    <w:rsid w:val="00C5524A"/>
    <w:rsid w:val="00C6108B"/>
    <w:rsid w:val="00C66EFD"/>
    <w:rsid w:val="00C66F59"/>
    <w:rsid w:val="00C67796"/>
    <w:rsid w:val="00C71785"/>
    <w:rsid w:val="00C75CB0"/>
    <w:rsid w:val="00C75E2B"/>
    <w:rsid w:val="00C810BF"/>
    <w:rsid w:val="00C83A8A"/>
    <w:rsid w:val="00C84AB2"/>
    <w:rsid w:val="00C8548F"/>
    <w:rsid w:val="00C86823"/>
    <w:rsid w:val="00C979B8"/>
    <w:rsid w:val="00CA0329"/>
    <w:rsid w:val="00CA284B"/>
    <w:rsid w:val="00CA7287"/>
    <w:rsid w:val="00CA7726"/>
    <w:rsid w:val="00CB13CD"/>
    <w:rsid w:val="00CB1F39"/>
    <w:rsid w:val="00CB5730"/>
    <w:rsid w:val="00CB6075"/>
    <w:rsid w:val="00CC1917"/>
    <w:rsid w:val="00CC4018"/>
    <w:rsid w:val="00CD0784"/>
    <w:rsid w:val="00CD38AC"/>
    <w:rsid w:val="00CD7C91"/>
    <w:rsid w:val="00CE0DE3"/>
    <w:rsid w:val="00CE2D97"/>
    <w:rsid w:val="00CE38EA"/>
    <w:rsid w:val="00CE4E41"/>
    <w:rsid w:val="00CE7477"/>
    <w:rsid w:val="00CF00E5"/>
    <w:rsid w:val="00CF0BEF"/>
    <w:rsid w:val="00CF1025"/>
    <w:rsid w:val="00CF1312"/>
    <w:rsid w:val="00D00C0C"/>
    <w:rsid w:val="00D01A42"/>
    <w:rsid w:val="00D03213"/>
    <w:rsid w:val="00D039E7"/>
    <w:rsid w:val="00D13E5E"/>
    <w:rsid w:val="00D14B9C"/>
    <w:rsid w:val="00D15266"/>
    <w:rsid w:val="00D1560D"/>
    <w:rsid w:val="00D2100D"/>
    <w:rsid w:val="00D22B79"/>
    <w:rsid w:val="00D23490"/>
    <w:rsid w:val="00D25E7A"/>
    <w:rsid w:val="00D277E6"/>
    <w:rsid w:val="00D338BF"/>
    <w:rsid w:val="00D4015C"/>
    <w:rsid w:val="00D415DA"/>
    <w:rsid w:val="00D44C4D"/>
    <w:rsid w:val="00D50B62"/>
    <w:rsid w:val="00D50E24"/>
    <w:rsid w:val="00D52EF9"/>
    <w:rsid w:val="00D563A9"/>
    <w:rsid w:val="00D56EBA"/>
    <w:rsid w:val="00D635DC"/>
    <w:rsid w:val="00D65BC9"/>
    <w:rsid w:val="00D72C36"/>
    <w:rsid w:val="00D73B48"/>
    <w:rsid w:val="00D75504"/>
    <w:rsid w:val="00D77F49"/>
    <w:rsid w:val="00D90829"/>
    <w:rsid w:val="00D91706"/>
    <w:rsid w:val="00D92F8C"/>
    <w:rsid w:val="00D93CAC"/>
    <w:rsid w:val="00D95DCC"/>
    <w:rsid w:val="00D96115"/>
    <w:rsid w:val="00DA13FD"/>
    <w:rsid w:val="00DA180F"/>
    <w:rsid w:val="00DB3B19"/>
    <w:rsid w:val="00DB7E64"/>
    <w:rsid w:val="00DC6A5D"/>
    <w:rsid w:val="00DD05BE"/>
    <w:rsid w:val="00DD5E53"/>
    <w:rsid w:val="00DD6CC9"/>
    <w:rsid w:val="00DD7F62"/>
    <w:rsid w:val="00DE193D"/>
    <w:rsid w:val="00DE51DF"/>
    <w:rsid w:val="00DF0BEA"/>
    <w:rsid w:val="00DF410B"/>
    <w:rsid w:val="00DF7D4C"/>
    <w:rsid w:val="00E01507"/>
    <w:rsid w:val="00E01D23"/>
    <w:rsid w:val="00E05460"/>
    <w:rsid w:val="00E054AD"/>
    <w:rsid w:val="00E06C85"/>
    <w:rsid w:val="00E1103E"/>
    <w:rsid w:val="00E115DA"/>
    <w:rsid w:val="00E12CF7"/>
    <w:rsid w:val="00E166E4"/>
    <w:rsid w:val="00E241B2"/>
    <w:rsid w:val="00E2765E"/>
    <w:rsid w:val="00E2790A"/>
    <w:rsid w:val="00E32A22"/>
    <w:rsid w:val="00E33FC7"/>
    <w:rsid w:val="00E3779D"/>
    <w:rsid w:val="00E43E54"/>
    <w:rsid w:val="00E440E3"/>
    <w:rsid w:val="00E450C1"/>
    <w:rsid w:val="00E457E1"/>
    <w:rsid w:val="00E46628"/>
    <w:rsid w:val="00E47536"/>
    <w:rsid w:val="00E50200"/>
    <w:rsid w:val="00E54E63"/>
    <w:rsid w:val="00E566A6"/>
    <w:rsid w:val="00E60B53"/>
    <w:rsid w:val="00E63469"/>
    <w:rsid w:val="00E662A1"/>
    <w:rsid w:val="00E667CC"/>
    <w:rsid w:val="00E67696"/>
    <w:rsid w:val="00E71866"/>
    <w:rsid w:val="00E71DED"/>
    <w:rsid w:val="00E7549F"/>
    <w:rsid w:val="00E754AB"/>
    <w:rsid w:val="00E76875"/>
    <w:rsid w:val="00E81A3C"/>
    <w:rsid w:val="00E82E5E"/>
    <w:rsid w:val="00E84393"/>
    <w:rsid w:val="00E86E66"/>
    <w:rsid w:val="00E90481"/>
    <w:rsid w:val="00E9665D"/>
    <w:rsid w:val="00E976D4"/>
    <w:rsid w:val="00EA18E3"/>
    <w:rsid w:val="00EA6D05"/>
    <w:rsid w:val="00EA6D10"/>
    <w:rsid w:val="00EA6D8D"/>
    <w:rsid w:val="00EB0DF9"/>
    <w:rsid w:val="00EB3236"/>
    <w:rsid w:val="00EB3A2B"/>
    <w:rsid w:val="00EB3AE5"/>
    <w:rsid w:val="00EB6F7D"/>
    <w:rsid w:val="00EC135B"/>
    <w:rsid w:val="00EC207D"/>
    <w:rsid w:val="00EC4774"/>
    <w:rsid w:val="00EC4BCA"/>
    <w:rsid w:val="00EC538C"/>
    <w:rsid w:val="00EC5428"/>
    <w:rsid w:val="00EE25D1"/>
    <w:rsid w:val="00EE496D"/>
    <w:rsid w:val="00EE5346"/>
    <w:rsid w:val="00EF0DA4"/>
    <w:rsid w:val="00EF317A"/>
    <w:rsid w:val="00EF3348"/>
    <w:rsid w:val="00EF3586"/>
    <w:rsid w:val="00EF6950"/>
    <w:rsid w:val="00F009FF"/>
    <w:rsid w:val="00F033E0"/>
    <w:rsid w:val="00F0595B"/>
    <w:rsid w:val="00F0769F"/>
    <w:rsid w:val="00F10F18"/>
    <w:rsid w:val="00F13C79"/>
    <w:rsid w:val="00F16828"/>
    <w:rsid w:val="00F1742A"/>
    <w:rsid w:val="00F21155"/>
    <w:rsid w:val="00F3486B"/>
    <w:rsid w:val="00F433B2"/>
    <w:rsid w:val="00F44041"/>
    <w:rsid w:val="00F47955"/>
    <w:rsid w:val="00F517A0"/>
    <w:rsid w:val="00F53BA7"/>
    <w:rsid w:val="00F5572D"/>
    <w:rsid w:val="00F56E6E"/>
    <w:rsid w:val="00F600EF"/>
    <w:rsid w:val="00F613D9"/>
    <w:rsid w:val="00F623C0"/>
    <w:rsid w:val="00F66BCA"/>
    <w:rsid w:val="00F739B6"/>
    <w:rsid w:val="00F74CF5"/>
    <w:rsid w:val="00F754B9"/>
    <w:rsid w:val="00F80514"/>
    <w:rsid w:val="00F822AA"/>
    <w:rsid w:val="00F8340F"/>
    <w:rsid w:val="00F84A96"/>
    <w:rsid w:val="00F85650"/>
    <w:rsid w:val="00F87CD2"/>
    <w:rsid w:val="00F9047B"/>
    <w:rsid w:val="00F910B3"/>
    <w:rsid w:val="00F92866"/>
    <w:rsid w:val="00F9348D"/>
    <w:rsid w:val="00FA0B10"/>
    <w:rsid w:val="00FA164F"/>
    <w:rsid w:val="00FA6EA7"/>
    <w:rsid w:val="00FC0E9D"/>
    <w:rsid w:val="00FC1AD2"/>
    <w:rsid w:val="00FC3DC0"/>
    <w:rsid w:val="00FD150E"/>
    <w:rsid w:val="00FD23AF"/>
    <w:rsid w:val="00FD3F14"/>
    <w:rsid w:val="00FE3B8B"/>
    <w:rsid w:val="00FE3ED7"/>
    <w:rsid w:val="01B3097E"/>
    <w:rsid w:val="03307449"/>
    <w:rsid w:val="06693D01"/>
    <w:rsid w:val="07DB30B0"/>
    <w:rsid w:val="08083D4C"/>
    <w:rsid w:val="0B097C94"/>
    <w:rsid w:val="0C5536E7"/>
    <w:rsid w:val="0D0F6038"/>
    <w:rsid w:val="0D581A2E"/>
    <w:rsid w:val="0DB81ABA"/>
    <w:rsid w:val="0E6176BD"/>
    <w:rsid w:val="0EC85A66"/>
    <w:rsid w:val="0F734EAF"/>
    <w:rsid w:val="10B238E6"/>
    <w:rsid w:val="10E54533"/>
    <w:rsid w:val="13BD4376"/>
    <w:rsid w:val="144B0EEA"/>
    <w:rsid w:val="159F375C"/>
    <w:rsid w:val="15C55CFA"/>
    <w:rsid w:val="16247228"/>
    <w:rsid w:val="167345BF"/>
    <w:rsid w:val="17B50AC9"/>
    <w:rsid w:val="18803B7E"/>
    <w:rsid w:val="1A8276FE"/>
    <w:rsid w:val="1B600362"/>
    <w:rsid w:val="1D816403"/>
    <w:rsid w:val="1ECB6C03"/>
    <w:rsid w:val="1FD2570B"/>
    <w:rsid w:val="259540D1"/>
    <w:rsid w:val="25D66BA1"/>
    <w:rsid w:val="272F42EB"/>
    <w:rsid w:val="27914B45"/>
    <w:rsid w:val="28307223"/>
    <w:rsid w:val="2836515D"/>
    <w:rsid w:val="28F423DC"/>
    <w:rsid w:val="2A155B95"/>
    <w:rsid w:val="2D407B1F"/>
    <w:rsid w:val="2DA24240"/>
    <w:rsid w:val="2DD40F47"/>
    <w:rsid w:val="2E5A73E5"/>
    <w:rsid w:val="30A01402"/>
    <w:rsid w:val="318650AF"/>
    <w:rsid w:val="398A0F30"/>
    <w:rsid w:val="3AE76989"/>
    <w:rsid w:val="3CC967D8"/>
    <w:rsid w:val="3D130697"/>
    <w:rsid w:val="3DEA553D"/>
    <w:rsid w:val="42B20202"/>
    <w:rsid w:val="42B353E0"/>
    <w:rsid w:val="44074C5E"/>
    <w:rsid w:val="442163C5"/>
    <w:rsid w:val="44766142"/>
    <w:rsid w:val="4B932B72"/>
    <w:rsid w:val="4CD22CC0"/>
    <w:rsid w:val="4D1864EE"/>
    <w:rsid w:val="4D637005"/>
    <w:rsid w:val="4F952927"/>
    <w:rsid w:val="50922516"/>
    <w:rsid w:val="51936BF0"/>
    <w:rsid w:val="525646CF"/>
    <w:rsid w:val="5302578A"/>
    <w:rsid w:val="55097B26"/>
    <w:rsid w:val="5526497C"/>
    <w:rsid w:val="561F04D3"/>
    <w:rsid w:val="56BD62A7"/>
    <w:rsid w:val="577E46FF"/>
    <w:rsid w:val="58870229"/>
    <w:rsid w:val="5B7E04DE"/>
    <w:rsid w:val="5B8851CF"/>
    <w:rsid w:val="5CCD036E"/>
    <w:rsid w:val="5D5F1C23"/>
    <w:rsid w:val="5E99073F"/>
    <w:rsid w:val="634D7EF6"/>
    <w:rsid w:val="67244365"/>
    <w:rsid w:val="6786319B"/>
    <w:rsid w:val="68E47F6A"/>
    <w:rsid w:val="6D1D779C"/>
    <w:rsid w:val="6E2D2412"/>
    <w:rsid w:val="6F4F6B77"/>
    <w:rsid w:val="71027E90"/>
    <w:rsid w:val="73720159"/>
    <w:rsid w:val="73C92407"/>
    <w:rsid w:val="79607369"/>
    <w:rsid w:val="7D9D59F1"/>
    <w:rsid w:val="7FD3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line="360" w:lineRule="auto"/>
      <w:ind w:firstLine="420" w:firstLineChars="200"/>
      <w:jc w:val="both"/>
    </w:pPr>
    <w:rPr>
      <w:rFonts w:ascii="宋体" w:hAnsi="宋体" w:eastAsia="宋体" w:cs="宋体"/>
      <w:sz w:val="24"/>
      <w:szCs w:val="24"/>
      <w:lang w:val="en-US" w:eastAsia="en-US" w:bidi="ar-SA"/>
    </w:rPr>
  </w:style>
  <w:style w:type="paragraph" w:styleId="4">
    <w:name w:val="heading 1"/>
    <w:basedOn w:val="1"/>
    <w:next w:val="1"/>
    <w:link w:val="25"/>
    <w:qFormat/>
    <w:uiPriority w:val="99"/>
    <w:pPr>
      <w:ind w:firstLine="0" w:firstLineChars="0"/>
      <w:jc w:val="center"/>
      <w:outlineLvl w:val="0"/>
    </w:pPr>
    <w:rPr>
      <w:b/>
      <w:bCs/>
      <w:sz w:val="44"/>
      <w:szCs w:val="44"/>
    </w:rPr>
  </w:style>
  <w:style w:type="paragraph" w:styleId="5">
    <w:name w:val="heading 2"/>
    <w:basedOn w:val="1"/>
    <w:next w:val="1"/>
    <w:link w:val="23"/>
    <w:qFormat/>
    <w:uiPriority w:val="99"/>
    <w:pPr>
      <w:ind w:firstLine="0" w:firstLineChars="0"/>
      <w:outlineLvl w:val="1"/>
    </w:pPr>
    <w:rPr>
      <w:b/>
      <w:bCs/>
    </w:rPr>
  </w:style>
  <w:style w:type="paragraph" w:styleId="6">
    <w:name w:val="heading 3"/>
    <w:basedOn w:val="1"/>
    <w:next w:val="1"/>
    <w:link w:val="24"/>
    <w:qFormat/>
    <w:uiPriority w:val="99"/>
    <w:pPr>
      <w:ind w:firstLine="0" w:firstLineChars="0"/>
      <w:outlineLvl w:val="2"/>
    </w:pPr>
    <w:rPr>
      <w:b/>
    </w:rPr>
  </w:style>
  <w:style w:type="paragraph" w:styleId="7">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100" w:firstLineChars="100"/>
    </w:pPr>
  </w:style>
  <w:style w:type="paragraph" w:styleId="3">
    <w:name w:val="Body Text"/>
    <w:basedOn w:val="1"/>
    <w:link w:val="37"/>
    <w:qFormat/>
    <w:uiPriority w:val="99"/>
    <w:rPr>
      <w:sz w:val="21"/>
      <w:szCs w:val="21"/>
    </w:rPr>
  </w:style>
  <w:style w:type="paragraph" w:styleId="8">
    <w:name w:val="annotation text"/>
    <w:basedOn w:val="1"/>
    <w:link w:val="35"/>
    <w:unhideWhenUsed/>
    <w:qFormat/>
    <w:uiPriority w:val="0"/>
  </w:style>
  <w:style w:type="paragraph" w:styleId="9">
    <w:name w:val="Body Text Indent"/>
    <w:basedOn w:val="1"/>
    <w:unhideWhenUsed/>
    <w:qFormat/>
    <w:uiPriority w:val="99"/>
    <w:pPr>
      <w:spacing w:after="120"/>
      <w:ind w:left="420" w:leftChars="200"/>
    </w:pPr>
    <w:rPr>
      <w:rFonts w:ascii="Calibri" w:hAnsi="Calibri" w:cs="黑体"/>
    </w:rPr>
  </w:style>
  <w:style w:type="paragraph" w:styleId="10">
    <w:name w:val="toc 3"/>
    <w:basedOn w:val="1"/>
    <w:next w:val="1"/>
    <w:qFormat/>
    <w:uiPriority w:val="39"/>
    <w:pPr>
      <w:spacing w:line="272" w:lineRule="exact"/>
      <w:ind w:left="940"/>
    </w:pPr>
    <w:rPr>
      <w:sz w:val="21"/>
      <w:szCs w:val="21"/>
    </w:rPr>
  </w:style>
  <w:style w:type="paragraph" w:styleId="11">
    <w:name w:val="Plain Text"/>
    <w:basedOn w:val="1"/>
    <w:link w:val="34"/>
    <w:qFormat/>
    <w:uiPriority w:val="0"/>
    <w:rPr>
      <w:rFonts w:hAnsi="Courier New" w:cs="Times New Roman"/>
      <w:kern w:val="2"/>
      <w:sz w:val="21"/>
      <w:szCs w:val="21"/>
      <w:lang w:val="zh-CN" w:eastAsia="zh-CN"/>
    </w:rPr>
  </w:style>
  <w:style w:type="paragraph" w:styleId="12">
    <w:name w:val="Balloon Text"/>
    <w:basedOn w:val="1"/>
    <w:link w:val="29"/>
    <w:semiHidden/>
    <w:unhideWhenUsed/>
    <w:qFormat/>
    <w:uiPriority w:val="99"/>
    <w:rPr>
      <w:sz w:val="18"/>
      <w:szCs w:val="18"/>
    </w:rPr>
  </w:style>
  <w:style w:type="paragraph" w:styleId="13">
    <w:name w:val="footer"/>
    <w:basedOn w:val="1"/>
    <w:link w:val="32"/>
    <w:unhideWhenUsed/>
    <w:qFormat/>
    <w:uiPriority w:val="0"/>
    <w:pPr>
      <w:tabs>
        <w:tab w:val="center" w:pos="4153"/>
        <w:tab w:val="right" w:pos="8306"/>
      </w:tabs>
      <w:snapToGrid w:val="0"/>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line="272" w:lineRule="exact"/>
      <w:ind w:left="100"/>
    </w:pPr>
    <w:rPr>
      <w:sz w:val="21"/>
      <w:szCs w:val="21"/>
    </w:rPr>
  </w:style>
  <w:style w:type="paragraph" w:styleId="16">
    <w:name w:val="toc 2"/>
    <w:basedOn w:val="1"/>
    <w:next w:val="1"/>
    <w:qFormat/>
    <w:uiPriority w:val="39"/>
    <w:pPr>
      <w:spacing w:line="272" w:lineRule="exact"/>
      <w:ind w:left="520"/>
    </w:pPr>
    <w:rPr>
      <w:sz w:val="21"/>
      <w:szCs w:val="21"/>
    </w:rPr>
  </w:style>
  <w:style w:type="paragraph" w:styleId="17">
    <w:name w:val="annotation subject"/>
    <w:basedOn w:val="8"/>
    <w:next w:val="8"/>
    <w:link w:val="36"/>
    <w:semiHidden/>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u w:val="single"/>
    </w:rPr>
  </w:style>
  <w:style w:type="character" w:styleId="22">
    <w:name w:val="annotation reference"/>
    <w:basedOn w:val="20"/>
    <w:unhideWhenUsed/>
    <w:qFormat/>
    <w:uiPriority w:val="0"/>
    <w:rPr>
      <w:sz w:val="21"/>
      <w:szCs w:val="21"/>
    </w:rPr>
  </w:style>
  <w:style w:type="character" w:customStyle="1" w:styleId="23">
    <w:name w:val="标题 2 字符"/>
    <w:basedOn w:val="20"/>
    <w:link w:val="5"/>
    <w:qFormat/>
    <w:uiPriority w:val="99"/>
    <w:rPr>
      <w:rFonts w:ascii="宋体" w:hAnsi="宋体" w:eastAsia="宋体" w:cs="宋体"/>
      <w:b/>
      <w:bCs/>
      <w:sz w:val="24"/>
      <w:szCs w:val="24"/>
    </w:rPr>
  </w:style>
  <w:style w:type="character" w:customStyle="1" w:styleId="24">
    <w:name w:val="标题 3 字符"/>
    <w:basedOn w:val="20"/>
    <w:link w:val="6"/>
    <w:qFormat/>
    <w:uiPriority w:val="9"/>
    <w:rPr>
      <w:rFonts w:ascii="宋体" w:hAnsi="宋体" w:eastAsia="宋体" w:cs="宋体"/>
      <w:b/>
      <w:sz w:val="24"/>
      <w:szCs w:val="24"/>
    </w:rPr>
  </w:style>
  <w:style w:type="character" w:customStyle="1" w:styleId="25">
    <w:name w:val="标题 1 字符"/>
    <w:link w:val="4"/>
    <w:qFormat/>
    <w:uiPriority w:val="99"/>
    <w:rPr>
      <w:rFonts w:ascii="宋体" w:hAnsi="宋体" w:eastAsia="宋体" w:cs="宋体"/>
      <w:b/>
      <w:bCs/>
      <w:sz w:val="44"/>
      <w:szCs w:val="44"/>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link w:val="30"/>
    <w:qFormat/>
    <w:uiPriority w:val="34"/>
  </w:style>
  <w:style w:type="paragraph" w:customStyle="1" w:styleId="28">
    <w:name w:val="Table Paragraph"/>
    <w:basedOn w:val="1"/>
    <w:qFormat/>
    <w:uiPriority w:val="99"/>
  </w:style>
  <w:style w:type="character" w:customStyle="1" w:styleId="29">
    <w:name w:val="批注框文本 字符"/>
    <w:basedOn w:val="20"/>
    <w:link w:val="12"/>
    <w:semiHidden/>
    <w:qFormat/>
    <w:uiPriority w:val="99"/>
    <w:rPr>
      <w:rFonts w:ascii="宋体" w:hAnsi="宋体" w:eastAsia="宋体" w:cs="宋体"/>
      <w:sz w:val="18"/>
      <w:szCs w:val="18"/>
    </w:rPr>
  </w:style>
  <w:style w:type="character" w:customStyle="1" w:styleId="30">
    <w:name w:val="列表段落 字符"/>
    <w:link w:val="27"/>
    <w:qFormat/>
    <w:uiPriority w:val="34"/>
    <w:rPr>
      <w:rFonts w:ascii="宋体" w:hAnsi="宋体" w:eastAsia="宋体" w:cs="宋体"/>
    </w:rPr>
  </w:style>
  <w:style w:type="character" w:customStyle="1" w:styleId="31">
    <w:name w:val="页眉 字符"/>
    <w:basedOn w:val="20"/>
    <w:link w:val="14"/>
    <w:qFormat/>
    <w:uiPriority w:val="99"/>
    <w:rPr>
      <w:rFonts w:ascii="宋体" w:hAnsi="宋体" w:eastAsia="宋体" w:cs="宋体"/>
      <w:sz w:val="18"/>
      <w:szCs w:val="18"/>
    </w:rPr>
  </w:style>
  <w:style w:type="character" w:customStyle="1" w:styleId="32">
    <w:name w:val="页脚 字符"/>
    <w:basedOn w:val="20"/>
    <w:link w:val="13"/>
    <w:qFormat/>
    <w:uiPriority w:val="0"/>
    <w:rPr>
      <w:rFonts w:ascii="宋体" w:hAnsi="宋体" w:eastAsia="宋体" w:cs="宋体"/>
      <w:sz w:val="18"/>
      <w:szCs w:val="18"/>
    </w:rPr>
  </w:style>
  <w:style w:type="paragraph" w:customStyle="1" w:styleId="33">
    <w:name w:val="TOC 标题1"/>
    <w:basedOn w:val="4"/>
    <w:next w:val="1"/>
    <w:semiHidden/>
    <w:unhideWhenUsed/>
    <w:qFormat/>
    <w:uiPriority w:val="39"/>
    <w:pPr>
      <w:keepNext/>
      <w:keepLines/>
      <w:widowControl/>
      <w:spacing w:before="480" w:line="276" w:lineRule="auto"/>
      <w:outlineLvl w:val="9"/>
    </w:pPr>
    <w:rPr>
      <w:rFonts w:asciiTheme="majorHAnsi" w:hAnsiTheme="majorHAnsi" w:eastAsiaTheme="majorEastAsia" w:cstheme="majorBidi"/>
      <w:color w:val="376092" w:themeColor="accent1" w:themeShade="BF"/>
      <w:sz w:val="28"/>
      <w:szCs w:val="28"/>
      <w:lang w:eastAsia="zh-CN"/>
    </w:rPr>
  </w:style>
  <w:style w:type="character" w:customStyle="1" w:styleId="34">
    <w:name w:val="纯文本 字符"/>
    <w:basedOn w:val="20"/>
    <w:link w:val="11"/>
    <w:qFormat/>
    <w:uiPriority w:val="0"/>
    <w:rPr>
      <w:rFonts w:ascii="宋体" w:hAnsi="Courier New" w:eastAsia="宋体" w:cs="Times New Roman"/>
      <w:kern w:val="2"/>
      <w:sz w:val="21"/>
      <w:szCs w:val="21"/>
      <w:lang w:val="zh-CN" w:eastAsia="zh-CN"/>
    </w:rPr>
  </w:style>
  <w:style w:type="character" w:customStyle="1" w:styleId="35">
    <w:name w:val="批注文字 字符"/>
    <w:basedOn w:val="20"/>
    <w:link w:val="8"/>
    <w:qFormat/>
    <w:uiPriority w:val="0"/>
    <w:rPr>
      <w:rFonts w:ascii="宋体" w:hAnsi="宋体" w:eastAsia="宋体" w:cs="宋体"/>
    </w:rPr>
  </w:style>
  <w:style w:type="character" w:customStyle="1" w:styleId="36">
    <w:name w:val="批注主题 字符"/>
    <w:basedOn w:val="35"/>
    <w:link w:val="17"/>
    <w:semiHidden/>
    <w:qFormat/>
    <w:uiPriority w:val="99"/>
    <w:rPr>
      <w:rFonts w:ascii="宋体" w:hAnsi="宋体" w:eastAsia="宋体" w:cs="宋体"/>
      <w:b/>
      <w:bCs/>
    </w:rPr>
  </w:style>
  <w:style w:type="character" w:customStyle="1" w:styleId="37">
    <w:name w:val="正文文本 字符"/>
    <w:basedOn w:val="20"/>
    <w:link w:val="3"/>
    <w:qFormat/>
    <w:uiPriority w:val="99"/>
    <w:rPr>
      <w:rFonts w:ascii="宋体" w:hAnsi="宋体" w:eastAsia="宋体" w:cs="宋体"/>
      <w:sz w:val="21"/>
      <w:szCs w:val="21"/>
    </w:rPr>
  </w:style>
  <w:style w:type="paragraph" w:customStyle="1" w:styleId="38">
    <w:name w:val="修订1"/>
    <w:hidden/>
    <w:semiHidden/>
    <w:qFormat/>
    <w:uiPriority w:val="99"/>
    <w:rPr>
      <w:rFonts w:ascii="宋体" w:hAnsi="宋体" w:eastAsia="宋体" w:cs="宋体"/>
      <w:sz w:val="22"/>
      <w:szCs w:val="22"/>
      <w:lang w:val="en-US" w:eastAsia="en-US" w:bidi="ar-SA"/>
    </w:rPr>
  </w:style>
  <w:style w:type="paragraph" w:customStyle="1" w:styleId="39">
    <w:name w:val="样式 样式 样式 正文文字 + 左侧:  2 字符3 + 首行缩进:  2 字符 + 首行缩进:  2 字符"/>
    <w:basedOn w:val="1"/>
    <w:link w:val="40"/>
    <w:qFormat/>
    <w:uiPriority w:val="0"/>
    <w:pPr>
      <w:adjustRightInd w:val="0"/>
      <w:snapToGrid w:val="0"/>
      <w:spacing w:line="300" w:lineRule="auto"/>
      <w:ind w:firstLine="200"/>
    </w:pPr>
    <w:rPr>
      <w:rFonts w:hAnsi="Calibri" w:cs="Times New Roman"/>
      <w:kern w:val="2"/>
      <w:sz w:val="28"/>
      <w:szCs w:val="20"/>
    </w:rPr>
  </w:style>
  <w:style w:type="character" w:customStyle="1" w:styleId="40">
    <w:name w:val="样式 样式 样式 正文文字 + 左侧:  2 字符3 + 首行缩进:  2 字符 + 首行缩进:  2 字符 Char"/>
    <w:link w:val="39"/>
    <w:qFormat/>
    <w:uiPriority w:val="0"/>
    <w:rPr>
      <w:rFonts w:ascii="宋体" w:hAnsi="Calibri" w:eastAsia="宋体" w:cs="Times New Roman"/>
      <w:kern w:val="2"/>
      <w:sz w:val="28"/>
      <w:szCs w:val="20"/>
    </w:rPr>
  </w:style>
  <w:style w:type="paragraph" w:customStyle="1" w:styleId="41">
    <w:name w:val="表编号"/>
    <w:basedOn w:val="1"/>
    <w:qFormat/>
    <w:uiPriority w:val="0"/>
    <w:pPr>
      <w:numPr>
        <w:ilvl w:val="0"/>
        <w:numId w:val="1"/>
      </w:numPr>
      <w:ind w:firstLine="566" w:firstLineChars="235"/>
      <w:jc w:val="center"/>
    </w:pPr>
    <w:rPr>
      <w:rFonts w:hAnsi="Calibri" w:cs="Times New Roman"/>
      <w:b/>
      <w:kern w:val="2"/>
    </w:rPr>
  </w:style>
  <w:style w:type="paragraph" w:customStyle="1" w:styleId="42">
    <w:name w:val="正文格式"/>
    <w:basedOn w:val="1"/>
    <w:link w:val="43"/>
    <w:qFormat/>
    <w:uiPriority w:val="0"/>
    <w:pPr>
      <w:adjustRightInd w:val="0"/>
      <w:snapToGrid w:val="0"/>
      <w:spacing w:line="480" w:lineRule="atLeast"/>
      <w:ind w:firstLine="482"/>
      <w:textAlignment w:val="baseline"/>
    </w:pPr>
    <w:rPr>
      <w:rFonts w:ascii="Times New Roman" w:hAnsi="Times New Roman" w:cs="Times New Roman"/>
      <w:szCs w:val="20"/>
      <w:lang w:eastAsia="zh-CN"/>
    </w:rPr>
  </w:style>
  <w:style w:type="character" w:customStyle="1" w:styleId="43">
    <w:name w:val="正文格式 Char"/>
    <w:link w:val="42"/>
    <w:qFormat/>
    <w:uiPriority w:val="0"/>
    <w:rPr>
      <w:rFonts w:ascii="Times New Roman" w:hAnsi="Times New Roman" w:eastAsia="宋体" w:cs="Times New Roman"/>
      <w:sz w:val="24"/>
      <w:szCs w:val="20"/>
      <w:lang w:eastAsia="zh-CN"/>
    </w:rPr>
  </w:style>
  <w:style w:type="paragraph" w:customStyle="1" w:styleId="44">
    <w:name w:val="章标题"/>
    <w:next w:val="1"/>
    <w:qFormat/>
    <w:uiPriority w:val="99"/>
    <w:pPr>
      <w:numPr>
        <w:ilvl w:val="1"/>
        <w:numId w:val="2"/>
      </w:numPr>
      <w:snapToGrid w:val="0"/>
      <w:spacing w:beforeLines="50" w:afterLines="50" w:line="360" w:lineRule="auto"/>
      <w:outlineLvl w:val="0"/>
    </w:pPr>
    <w:rPr>
      <w:rFonts w:ascii="黑体" w:hAnsi="Times New Roman" w:eastAsia="黑体" w:cs="Times New Roman"/>
      <w:kern w:val="2"/>
      <w:sz w:val="24"/>
      <w:szCs w:val="24"/>
      <w:lang w:val="en-US" w:eastAsia="zh-CN" w:bidi="ar-SA"/>
    </w:rPr>
  </w:style>
  <w:style w:type="paragraph" w:customStyle="1" w:styleId="45">
    <w:name w:val="一级条标题"/>
    <w:basedOn w:val="44"/>
    <w:qFormat/>
    <w:uiPriority w:val="99"/>
    <w:pPr>
      <w:numPr>
        <w:ilvl w:val="2"/>
      </w:numPr>
      <w:spacing w:beforeLines="0" w:afterLines="0"/>
    </w:pPr>
    <w:rPr>
      <w:rFonts w:eastAsia="宋体"/>
    </w:rPr>
  </w:style>
  <w:style w:type="paragraph" w:customStyle="1" w:styleId="46">
    <w:name w:val="二级条标题"/>
    <w:basedOn w:val="45"/>
    <w:link w:val="50"/>
    <w:qFormat/>
    <w:uiPriority w:val="99"/>
    <w:pPr>
      <w:numPr>
        <w:ilvl w:val="3"/>
      </w:numPr>
    </w:pPr>
  </w:style>
  <w:style w:type="paragraph" w:customStyle="1" w:styleId="47">
    <w:name w:val="三级条标题"/>
    <w:basedOn w:val="46"/>
    <w:link w:val="51"/>
    <w:qFormat/>
    <w:uiPriority w:val="99"/>
    <w:pPr>
      <w:numPr>
        <w:ilvl w:val="4"/>
      </w:numPr>
      <w:outlineLvl w:val="9"/>
    </w:pPr>
  </w:style>
  <w:style w:type="paragraph" w:customStyle="1" w:styleId="48">
    <w:name w:val="四级条标题"/>
    <w:basedOn w:val="47"/>
    <w:qFormat/>
    <w:uiPriority w:val="99"/>
    <w:pPr>
      <w:numPr>
        <w:ilvl w:val="5"/>
      </w:numPr>
      <w:ind w:left="2520" w:hanging="420"/>
    </w:pPr>
  </w:style>
  <w:style w:type="paragraph" w:customStyle="1" w:styleId="49">
    <w:name w:val="五级条标题"/>
    <w:basedOn w:val="48"/>
    <w:qFormat/>
    <w:uiPriority w:val="99"/>
    <w:pPr>
      <w:numPr>
        <w:ilvl w:val="6"/>
      </w:numPr>
      <w:ind w:left="2940" w:hanging="420"/>
    </w:pPr>
  </w:style>
  <w:style w:type="character" w:customStyle="1" w:styleId="50">
    <w:name w:val="二级条标题 Char"/>
    <w:link w:val="46"/>
    <w:qFormat/>
    <w:uiPriority w:val="99"/>
    <w:rPr>
      <w:rFonts w:ascii="黑体" w:hAnsi="Times New Roman" w:eastAsia="宋体" w:cs="Times New Roman"/>
      <w:kern w:val="2"/>
      <w:sz w:val="24"/>
      <w:szCs w:val="24"/>
      <w:lang w:eastAsia="zh-CN"/>
    </w:rPr>
  </w:style>
  <w:style w:type="character" w:customStyle="1" w:styleId="51">
    <w:name w:val="三级条标题 Char"/>
    <w:link w:val="47"/>
    <w:qFormat/>
    <w:locked/>
    <w:uiPriority w:val="99"/>
    <w:rPr>
      <w:rFonts w:ascii="黑体" w:hAnsi="Times New Roman" w:eastAsia="宋体" w:cs="Times New Roman"/>
      <w:kern w:val="2"/>
      <w:sz w:val="24"/>
      <w:szCs w:val="24"/>
      <w:lang w:eastAsia="zh-CN"/>
    </w:rPr>
  </w:style>
  <w:style w:type="character" w:customStyle="1" w:styleId="52">
    <w:name w:val="标题 1 Char1"/>
    <w:qFormat/>
    <w:uiPriority w:val="0"/>
    <w:rPr>
      <w:b/>
      <w:kern w:val="44"/>
      <w:sz w:val="44"/>
      <w:szCs w:val="22"/>
    </w:rPr>
  </w:style>
  <w:style w:type="paragraph" w:customStyle="1" w:styleId="53">
    <w:name w:val="表格内容"/>
    <w:basedOn w:val="1"/>
    <w:link w:val="54"/>
    <w:qFormat/>
    <w:uiPriority w:val="0"/>
    <w:pPr>
      <w:spacing w:line="400" w:lineRule="exact"/>
    </w:pPr>
    <w:rPr>
      <w:rFonts w:hAnsi="Times New Roman" w:cs="Times New Roman"/>
      <w:color w:val="000000" w:themeColor="text1"/>
      <w:kern w:val="2"/>
      <w:lang w:eastAsia="zh-CN"/>
      <w14:textFill>
        <w14:solidFill>
          <w14:schemeClr w14:val="tx1"/>
        </w14:solidFill>
      </w14:textFill>
    </w:rPr>
  </w:style>
  <w:style w:type="character" w:customStyle="1" w:styleId="54">
    <w:name w:val="表格内容 Char"/>
    <w:basedOn w:val="20"/>
    <w:link w:val="53"/>
    <w:qFormat/>
    <w:uiPriority w:val="0"/>
    <w:rPr>
      <w:rFonts w:ascii="宋体" w:hAnsi="Times New Roman" w:eastAsia="宋体" w:cs="Times New Roman"/>
      <w:color w:val="000000" w:themeColor="text1"/>
      <w:kern w:val="2"/>
      <w:sz w:val="24"/>
      <w:szCs w:val="24"/>
      <w:lang w:eastAsia="zh-CN"/>
      <w14:textFill>
        <w14:solidFill>
          <w14:schemeClr w14:val="tx1"/>
        </w14:solidFill>
      </w14:textFill>
    </w:rPr>
  </w:style>
  <w:style w:type="character" w:customStyle="1" w:styleId="55">
    <w:name w:val="NormalCharacter"/>
    <w:qFormat/>
    <w:uiPriority w:val="0"/>
  </w:style>
  <w:style w:type="character" w:customStyle="1" w:styleId="56">
    <w:name w:val="UserStyle_31"/>
    <w:link w:val="57"/>
    <w:qFormat/>
    <w:uiPriority w:val="0"/>
    <w:rPr>
      <w:rFonts w:ascii="宋体" w:hAnsi="宋体" w:eastAsia="宋体"/>
      <w:sz w:val="21"/>
      <w:szCs w:val="21"/>
    </w:rPr>
  </w:style>
  <w:style w:type="paragraph" w:customStyle="1" w:styleId="57">
    <w:name w:val="BodyText"/>
    <w:basedOn w:val="1"/>
    <w:link w:val="56"/>
    <w:qFormat/>
    <w:uiPriority w:val="0"/>
    <w:pPr>
      <w:widowControl/>
      <w:textAlignment w:val="baseline"/>
    </w:pPr>
    <w:rPr>
      <w:rFonts w:cstheme="minorBidi"/>
      <w:sz w:val="21"/>
      <w:szCs w:val="21"/>
    </w:rPr>
  </w:style>
  <w:style w:type="paragraph" w:customStyle="1" w:styleId="58">
    <w:name w:val="Revision"/>
    <w:hidden/>
    <w:unhideWhenUsed/>
    <w:qFormat/>
    <w:uiPriority w:val="99"/>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3AF04-CE01-4198-9404-31BACD92BD46}">
  <ds:schemaRefs/>
</ds:datastoreItem>
</file>

<file path=docProps/app.xml><?xml version="1.0" encoding="utf-8"?>
<Properties xmlns="http://schemas.openxmlformats.org/officeDocument/2006/extended-properties" xmlns:vt="http://schemas.openxmlformats.org/officeDocument/2006/docPropsVTypes">
  <Template>Normal</Template>
  <Pages>77</Pages>
  <Words>1790</Words>
  <Characters>2005</Characters>
  <Lines>1649</Lines>
  <Paragraphs>1479</Paragraphs>
  <TotalTime>988</TotalTime>
  <ScaleCrop>false</ScaleCrop>
  <LinksUpToDate>false</LinksUpToDate>
  <CharactersWithSpaces>2055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2020-02-11T16:57:00Z</dcterms:created>
  <dc:creator>袁静</dc:creator>
  <cp:lastModifiedBy>落忆</cp:lastModifiedBy>
  <cp:lastPrinted>2018-06-22T04:45:00Z</cp:lastPrinted>
  <dcterms:modified xsi:type="dcterms:W3CDTF">2025-04-15T09:13:35Z</dcterms:modified>
  <dc:title>中华人民共和国</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2052-12.1.0.20305</vt:lpwstr>
  </property>
  <property fmtid="{D5CDD505-2E9C-101B-9397-08002B2CF9AE}" pid="6" name="ICV">
    <vt:lpwstr>C65B0B43390C4B1E8B04ED444B72E01A_13</vt:lpwstr>
  </property>
  <property fmtid="{D5CDD505-2E9C-101B-9397-08002B2CF9AE}" pid="7" name="KSOTemplateDocerSaveRecord">
    <vt:lpwstr>eyJoZGlkIjoiM2U0NmVlZmJhOTE4OWUwNTZiY2I5YzQwNzMzNmM3MGEiLCJ1c2VySWQiOiI0NDIwODU3OTcifQ==</vt:lpwstr>
  </property>
</Properties>
</file>