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ACFEE">
      <w:pPr>
        <w:pStyle w:val="3"/>
        <w:snapToGrid/>
        <w:spacing w:line="274" w:lineRule="auto"/>
        <w:ind w:right="550" w:rightChars="250"/>
        <w:jc w:val="center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r>
        <w:rPr>
          <w:rFonts w:ascii="宋体" w:hAnsi="宋体" w:eastAsia="宋体" w:cs="宋体"/>
          <w:color w:val="000000"/>
          <w:sz w:val="32"/>
        </w:rPr>
        <w:t>AI算力</w:t>
      </w:r>
      <w:r>
        <w:rPr>
          <w:rFonts w:hint="eastAsia" w:ascii="宋体" w:hAnsi="宋体" w:eastAsia="宋体" w:cs="宋体"/>
          <w:color w:val="000000"/>
          <w:sz w:val="32"/>
        </w:rPr>
        <w:t>资源租赁服务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采购需求</w:t>
      </w:r>
    </w:p>
    <w:p w14:paraId="66F1D466">
      <w:pPr>
        <w:pStyle w:val="3"/>
        <w:snapToGrid/>
        <w:spacing w:line="274" w:lineRule="auto"/>
        <w:ind w:right="550" w:rightChars="250"/>
        <w:jc w:val="center"/>
        <w:rPr>
          <w:rFonts w:ascii="宋体" w:hAnsi="宋体" w:eastAsia="宋体" w:cs="宋体"/>
          <w:color w:val="000000"/>
          <w:sz w:val="32"/>
        </w:rPr>
      </w:pPr>
    </w:p>
    <w:p w14:paraId="63DE1CAD">
      <w:pPr>
        <w:snapToGrid/>
        <w:spacing w:before="0" w:after="0" w:line="240" w:lineRule="auto"/>
        <w:ind w:right="110" w:rightChars="50"/>
        <w:jc w:val="both"/>
        <w:rPr>
          <w:rFonts w:ascii="宋体" w:hAnsi="宋体" w:eastAsia="宋体" w:cs="宋体"/>
          <w:b/>
          <w:bCs/>
          <w:color w:val="000000"/>
          <w:sz w:val="24"/>
          <w:szCs w:val="36"/>
        </w:rPr>
      </w:pPr>
      <w:r>
        <w:rPr>
          <w:rFonts w:ascii="黑体" w:hAnsi="黑体" w:eastAsia="黑体" w:cs="黑体"/>
          <w:color w:val="000000"/>
          <w:sz w:val="24"/>
        </w:rPr>
        <w:t> </w:t>
      </w:r>
    </w:p>
    <w:p w14:paraId="18014BE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auto"/>
        <w:ind w:right="0" w:rightChars="0" w:firstLine="482" w:firstLineChars="200"/>
        <w:jc w:val="both"/>
        <w:textAlignment w:val="auto"/>
      </w:pPr>
      <w:r>
        <w:rPr>
          <w:rFonts w:ascii="宋体" w:hAnsi="宋体" w:eastAsia="宋体" w:cs="宋体"/>
          <w:sz w:val="24"/>
          <w:szCs w:val="24"/>
        </w:rPr>
        <w:t>中铝数为（成都）科技有限责任公司</w:t>
      </w:r>
      <w:r>
        <w:rPr>
          <w:rFonts w:ascii="宋体" w:hAnsi="宋体" w:eastAsia="宋体" w:cs="宋体"/>
          <w:color w:val="000000"/>
          <w:sz w:val="24"/>
        </w:rPr>
        <w:t>现拟对</w:t>
      </w:r>
      <w:r>
        <w:rPr>
          <w:rFonts w:ascii="宋体" w:hAnsi="宋体" w:eastAsia="宋体" w:cs="宋体"/>
          <w:color w:val="000000"/>
          <w:sz w:val="24"/>
          <w:u w:val="single"/>
        </w:rPr>
        <w:t>AI算力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资源租赁服务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进行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谈判采购</w:t>
      </w:r>
      <w:r>
        <w:rPr>
          <w:rFonts w:ascii="宋体" w:hAnsi="宋体" w:eastAsia="宋体" w:cs="宋体"/>
          <w:color w:val="000000"/>
          <w:sz w:val="24"/>
        </w:rPr>
        <w:t>，请按以下要求将电子报价文件上传至绿星链通采购平台，希望贵单位对我方给予积极的回应。</w:t>
      </w:r>
    </w:p>
    <w:p w14:paraId="60DF53D8">
      <w:pPr>
        <w:pStyle w:val="4"/>
        <w:snapToGrid/>
        <w:spacing w:line="460" w:lineRule="exact"/>
        <w:ind w:firstLine="482" w:firstLineChars="200"/>
        <w:jc w:val="both"/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一</w:t>
      </w:r>
      <w:r>
        <w:rPr>
          <w:rFonts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采购</w:t>
      </w:r>
      <w:r>
        <w:rPr>
          <w:rFonts w:ascii="宋体" w:hAnsi="宋体" w:eastAsia="宋体" w:cs="宋体"/>
          <w:color w:val="000000"/>
          <w:sz w:val="24"/>
        </w:rPr>
        <w:t>内容及要求：</w:t>
      </w:r>
    </w:p>
    <w:p w14:paraId="1D3AEEC2">
      <w:pPr>
        <w:spacing w:before="0" w:after="0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bookmarkStart w:id="0" w:name="OLE_LINK4"/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采购概述</w:t>
      </w:r>
      <w:r>
        <w:rPr>
          <w:rFonts w:ascii="宋体" w:hAnsi="宋体" w:eastAsia="宋体" w:cs="宋体"/>
          <w:color w:val="000000"/>
          <w:sz w:val="24"/>
        </w:rPr>
        <w:t>：</w:t>
      </w:r>
    </w:p>
    <w:p w14:paraId="419BDA5A">
      <w:pPr>
        <w:spacing w:before="0" w:after="0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中铝集团</w:t>
      </w:r>
      <w:r>
        <w:rPr>
          <w:rFonts w:ascii="宋体" w:hAnsi="宋体" w:eastAsia="宋体" w:cs="宋体"/>
          <w:color w:val="auto"/>
          <w:sz w:val="24"/>
        </w:rPr>
        <w:t>AI</w:t>
      </w:r>
      <w:r>
        <w:rPr>
          <w:rFonts w:hint="eastAsia" w:ascii="宋体" w:hAnsi="宋体" w:eastAsia="宋体" w:cs="宋体"/>
          <w:color w:val="auto"/>
          <w:sz w:val="24"/>
        </w:rPr>
        <w:t>算力中心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于</w:t>
      </w:r>
      <w:r>
        <w:rPr>
          <w:rFonts w:ascii="宋体" w:hAnsi="宋体" w:eastAsia="宋体" w:cs="宋体"/>
          <w:color w:val="auto"/>
          <w:sz w:val="24"/>
        </w:rPr>
        <w:t>2024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ascii="宋体" w:hAnsi="宋体" w:eastAsia="宋体" w:cs="宋体"/>
          <w:color w:val="auto"/>
          <w:sz w:val="24"/>
        </w:rPr>
        <w:t>10</w:t>
      </w:r>
      <w:r>
        <w:rPr>
          <w:rFonts w:hint="eastAsia" w:ascii="宋体" w:hAnsi="宋体" w:eastAsia="宋体" w:cs="宋体"/>
          <w:color w:val="auto"/>
          <w:sz w:val="24"/>
        </w:rPr>
        <w:t>月完成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hint="default" w:ascii="宋体" w:hAnsi="宋体" w:eastAsia="宋体" w:cs="宋体"/>
          <w:color w:val="auto"/>
          <w:sz w:val="24"/>
          <w:lang w:val="en-US" w:eastAsia="zh-CN"/>
        </w:rPr>
        <w:t>较好的支撑了集团“坤安”大模型首发18个场景对算力的需求。随着全球AI技术发展，尤其2025年DeepSeek-R1大模型发布后，AI应用出现爆发式增长，需要更多算力满足集团内部对DeepSeek大模型与办公场景结合的强烈需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需要开展</w:t>
      </w:r>
      <w:r>
        <w:rPr>
          <w:rFonts w:hint="default" w:ascii="宋体" w:hAnsi="宋体" w:eastAsia="宋体" w:cs="宋体"/>
          <w:color w:val="auto"/>
          <w:sz w:val="24"/>
          <w:lang w:val="en-US" w:eastAsia="zh-CN"/>
        </w:rPr>
        <w:t>AI算力扩容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工作。</w:t>
      </w:r>
    </w:p>
    <w:bookmarkEnd w:id="0"/>
    <w:p w14:paraId="156A6D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资源需求</w:t>
      </w:r>
      <w:r>
        <w:rPr>
          <w:rFonts w:hint="eastAsia" w:ascii="宋体" w:hAnsi="宋体" w:eastAsia="宋体" w:cs="宋体"/>
          <w:color w:val="000000"/>
          <w:sz w:val="24"/>
        </w:rPr>
        <w:t>清单：</w:t>
      </w:r>
    </w:p>
    <w:tbl>
      <w:tblPr>
        <w:tblStyle w:val="11"/>
        <w:tblpPr w:leftFromText="180" w:rightFromText="180" w:vertAnchor="text" w:horzAnchor="page" w:tblpX="1603" w:tblpY="819"/>
        <w:tblOverlap w:val="never"/>
        <w:tblW w:w="91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000"/>
        <w:gridCol w:w="6874"/>
      </w:tblGrid>
      <w:tr w14:paraId="4EB14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31" w:type="dxa"/>
            <w:gridSpan w:val="2"/>
            <w:shd w:val="clear" w:color="auto" w:fill="auto"/>
            <w:vAlign w:val="center"/>
          </w:tcPr>
          <w:p w14:paraId="49DF63E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napToGrid w:val="0"/>
                <w:sz w:val="21"/>
                <w:szCs w:val="21"/>
                <w:lang w:val="en-US" w:eastAsia="zh-CN"/>
              </w:rPr>
              <w:t>租赁类型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22CC3B2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napToGrid w:val="0"/>
                <w:sz w:val="21"/>
                <w:szCs w:val="21"/>
                <w:lang w:val="en-US" w:eastAsia="zh-CN"/>
              </w:rPr>
              <w:t>关键技术要求</w:t>
            </w:r>
          </w:p>
        </w:tc>
      </w:tr>
      <w:tr w14:paraId="79F12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14:paraId="1F5F4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</w:pPr>
          </w:p>
          <w:p w14:paraId="5F056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服务器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A03E3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131C5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首期租赁4台，后续根据需求随时调整数量。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pacing w:val="-2"/>
                <w:sz w:val="21"/>
                <w:szCs w:val="21"/>
                <w:lang w:val="en-US" w:eastAsia="zh-CN"/>
              </w:rPr>
              <w:t>（需提供阶梯报价）</w:t>
            </w:r>
          </w:p>
        </w:tc>
      </w:tr>
      <w:tr w14:paraId="5ADED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57C96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7821E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CPU配置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45438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要求采用最新一代国产处理器，核心数不低于48核，主频不低于2.6GHz。</w:t>
            </w:r>
          </w:p>
        </w:tc>
      </w:tr>
      <w:tr w14:paraId="041C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3775E8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043F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GPU/NP配置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009555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单机至少配备8张国产高端国产化适配卡，单卡显存不低于64GB，适配PyTorch、tensorflow、PaddlePaddle、Mindspore等常见或国产深度学习框架，支持国产深度学习加速框架，满足深度学习训练与推理需求。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单卡算力不低于376TFLOPS。</w:t>
            </w:r>
          </w:p>
        </w:tc>
      </w:tr>
      <w:tr w14:paraId="2E5C5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03050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9AF3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内存容量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142C9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用于训练的GPU/NPU服务器每台计算节点内存不低于2048GBDDR4，频率3200MHZ及以上。</w:t>
            </w:r>
          </w:p>
        </w:tc>
      </w:tr>
      <w:tr w14:paraId="7CBCB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0FC8B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44F4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存储系统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5724F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系统盘为2张480G以上SSD高速固态硬盘，raid1。数据盘空间为2张3.84TNVMe及以上。</w:t>
            </w:r>
          </w:p>
        </w:tc>
      </w:tr>
      <w:tr w14:paraId="18316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75F47F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A7B6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操作系统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2E76C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采用欧拉或基于open欧拉Linux或其它国产操作系统。</w:t>
            </w:r>
          </w:p>
        </w:tc>
      </w:tr>
      <w:tr w14:paraId="3DA17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12CBD4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5177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网卡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3E1DF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2*10GE+2*25GE+8*200GE+2*25GERoCE或以上。</w:t>
            </w:r>
          </w:p>
        </w:tc>
      </w:tr>
      <w:tr w14:paraId="32510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44111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4F61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权限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5478A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开放root权限，不限制使用方式，例如允许将算力纳管到自研平台或三方平台。</w:t>
            </w:r>
          </w:p>
        </w:tc>
      </w:tr>
      <w:tr w14:paraId="2471A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B4FE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AI算力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管理平台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D7869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 xml:space="preserve">参数要求 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7570DF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1.具有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跨服务商、跨地域、跨架构算力资源进行纳管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的功能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。</w:t>
            </w:r>
          </w:p>
          <w:p w14:paraId="6C0676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提供智算算力服务Web页面供用户使用算力资源。</w:t>
            </w:r>
          </w:p>
          <w:p w14:paraId="68DCB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算力资源管理能力包括：</w:t>
            </w:r>
          </w:p>
          <w:p w14:paraId="4B1F8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1）支持算力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监测，包括：1.1）资源池接入总CPU算力、总GPU算力、总内存数、总存储数、1.2）算力调度请求统计、1.3）展示不同资源池及其资源量，1.4）展示不同资源池资源利用率。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1.5）需区分算力类型，例如NPU/GPU，推理卡/训练卡等；1.6）支持监测纳管到该平台的服务器</w:t>
            </w:r>
          </w:p>
          <w:p w14:paraId="0E007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2）提供用户算力账单信息</w:t>
            </w:r>
          </w:p>
          <w:p w14:paraId="75C60E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）支持算力资源封装、配置和应用算力调度策略</w:t>
            </w:r>
          </w:p>
          <w:p w14:paraId="5BD4C7C4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kern w:val="2"/>
                <w:sz w:val="21"/>
                <w:szCs w:val="21"/>
                <w:lang w:val="en-US" w:eastAsia="zh-CN" w:bidi="ar-SA"/>
              </w:rPr>
              <w:t>4.提供算力资源查询、算力调度、算力资源使用情况等相关API或具备被异构中台纳管的功能。</w:t>
            </w:r>
          </w:p>
        </w:tc>
      </w:tr>
      <w:tr w14:paraId="124C5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14:paraId="5E436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网络连接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704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网络要求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4B502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计算节点之间通过8*200GE构建RDMA计算网络，计算节点与存储采用2*25GE及以上构建存储网络。</w:t>
            </w:r>
          </w:p>
        </w:tc>
      </w:tr>
      <w:tr w14:paraId="06284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739030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EEA26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网络隔离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1A1C2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支持对公有云资源进行IP地址规划，支持配置私有IP网段。</w:t>
            </w:r>
          </w:p>
        </w:tc>
      </w:tr>
      <w:tr w14:paraId="653AB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0EA91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15C6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网络冗余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059DF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采用双路或多路网络架构设计，确保网络连接的可靠性与稳定性。</w:t>
            </w:r>
          </w:p>
        </w:tc>
      </w:tr>
      <w:tr w14:paraId="42DDB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1" w:type="dxa"/>
            <w:vMerge w:val="continue"/>
            <w:shd w:val="clear" w:color="auto" w:fill="auto"/>
          </w:tcPr>
          <w:p w14:paraId="66B6B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11C7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网络专线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1F64E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提供上下行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00Mbps的高速网络专线服务并且可以弹性扩张到10Gbps，接入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中铝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数据中心，且延时小于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ms。</w:t>
            </w:r>
          </w:p>
        </w:tc>
      </w:tr>
      <w:tr w14:paraId="4C6C8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14:paraId="3E427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安全防护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能力要求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393C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云防火墙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48DC9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支持IPv4/v6双栈；</w:t>
            </w:r>
          </w:p>
          <w:p w14:paraId="79005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支持基于策略的流量统计和会话统计；支持千条以上入侵防护规则、提供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最新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病毒特征库，支持HTTP合规性检查及URL分类库，实现全面安全防护与合规管控。</w:t>
            </w:r>
          </w:p>
        </w:tc>
      </w:tr>
      <w:tr w14:paraId="14ACA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 w14:paraId="7DB669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949C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云堡垒机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666FE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支持在IPV4,IPV6，IPV4与IPV6网络环境下部署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  <w:t>。</w:t>
            </w:r>
          </w:p>
          <w:p w14:paraId="5EDBAE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支持RBAC（Role-Based Access Control）角色访问控制，支持用户、资源与角色关联，形成访问策略。可对访问策略进行增删改查，实现细粒度权限控制。</w:t>
            </w:r>
          </w:p>
          <w:p w14:paraId="2BC00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支持以下身份认证方式：</w:t>
            </w:r>
          </w:p>
          <w:p w14:paraId="1C1C01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（1）基本认证：本地帐号+密码认证；</w:t>
            </w:r>
          </w:p>
          <w:p w14:paraId="45C8D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（2）支持动态口令认证、手机令牌认证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  <w:t>。</w:t>
            </w:r>
          </w:p>
        </w:tc>
      </w:tr>
      <w:tr w14:paraId="0AB0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 w14:paraId="3F90A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E77E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日志审计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23D3C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按采集器进行日志源个数统计并综合展示，采集日志总数、24小时日志量、日志量TOP10等；支持按列表显示日志源地址，设备类型，上次采集时间，上次告警时间、日志量、日志源告警配置和采集趋势等信息；</w:t>
            </w:r>
          </w:p>
          <w:p w14:paraId="66A51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支持对日志的过滤和合并；支持以秒、分钟、小时、天、周条件设定合并的时间范围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  <w:t>。</w:t>
            </w:r>
          </w:p>
        </w:tc>
      </w:tr>
      <w:tr w14:paraId="42AD2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 w14:paraId="15279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6246D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漏洞扫描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7B45D9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支持扫描的漏洞数量不少于300000个</w:t>
            </w:r>
          </w:p>
          <w:p w14:paraId="7B4EC1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支持对各种Web应用系统的扫描，支持检测SQL注入漏洞、命令注入漏洞、CRLF注入漏洞、LDAP注入漏洞、XSS跨站脚本漏洞、路径遍历漏洞、信息泄漏漏洞、URL跳转漏洞、文件包含漏洞、应用程序漏洞、文件上传漏洞等</w:t>
            </w:r>
          </w:p>
          <w:p w14:paraId="6015F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支持进行混合云环境漏洞扫描</w:t>
            </w:r>
          </w:p>
        </w:tc>
      </w:tr>
      <w:tr w14:paraId="35493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 w14:paraId="01A7A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77EC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云WAF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20F5AE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支持混合云环境使用云WAF引流防护</w:t>
            </w:r>
          </w:p>
          <w:p w14:paraId="1C95E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针对Web应用层攻击实时检测防御，如OWASP常见威胁：SQL注入、命令注入、XSS跨站脚本、Webshell上传、非法HTTP请求、API DDoS、Web表单参数等；提供防护功能：0day防护、CC攻击、黑白名单、自定义Header等；</w:t>
            </w:r>
          </w:p>
          <w:p w14:paraId="5CC13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支持攻击日志记录与报表功能，支持多维度筛选、免费存储至少6个月的应用层安全日志及导出服务。</w:t>
            </w:r>
          </w:p>
        </w:tc>
      </w:tr>
      <w:tr w14:paraId="22B33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 w14:paraId="790BD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1B05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DDoS防护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05C9B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支持网络层/传输层（L3/4）DDoS攻击防护，支持防御各种DDoS攻击、CC攻击、畸形包攻击和多种扫描窥探型攻击</w:t>
            </w:r>
          </w:p>
          <w:p w14:paraId="5C65F5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对流量进行实时采集和统计，可识别包括SYNFlood、ACKFlood、RSTFlood、UDPFlood、ICMPFlood、NTP反射放大、DNS反射放大等13种攻击类型</w:t>
            </w:r>
          </w:p>
        </w:tc>
      </w:tr>
      <w:tr w14:paraId="2959A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 w14:paraId="521F5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7FED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云主机安全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056FB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须支持主流Linux操作系统，必须包括但不限以下操作系统：openEuler、Ubuntu、NeoKylin、YHKylin等</w:t>
            </w:r>
          </w:p>
          <w:p w14:paraId="74309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支持展示补丁、弱密码、系统、应用、账号风险的检查结果，并能够点击结果查看风险详情。</w:t>
            </w:r>
          </w:p>
          <w:p w14:paraId="60B4E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支持文件防篡改检测、漏洞修复、基线检查、账号安全审计、网络配置审计、异常登录检测、资产清点、实时病毒防护与查杀、动态蜜罐诱捕及弱口令检测等。</w:t>
            </w:r>
          </w:p>
        </w:tc>
      </w:tr>
      <w:tr w14:paraId="71AD4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4360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服务要求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F85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6AC2354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31021"/>
                <w:spacing w:val="0"/>
                <w:sz w:val="21"/>
                <w:szCs w:val="21"/>
                <w:shd w:val="clear" w:fill="FFFFFF"/>
              </w:rPr>
              <w:t>算力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31021"/>
                <w:spacing w:val="0"/>
                <w:sz w:val="21"/>
                <w:szCs w:val="21"/>
                <w:shd w:val="clear" w:fill="FFFFFF"/>
                <w:lang w:val="en-US" w:eastAsia="zh-CN"/>
              </w:rPr>
              <w:t>使用报告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：每月提供NPU算力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val="en-US" w:eastAsia="zh-CN"/>
              </w:rPr>
              <w:t>资源使用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1"/>
                <w:szCs w:val="21"/>
                <w:lang w:eastAsia="zh-CN"/>
              </w:rPr>
              <w:t>。</w:t>
            </w:r>
          </w:p>
          <w:p w14:paraId="0F71CE9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3102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31021"/>
                <w:spacing w:val="0"/>
                <w:sz w:val="21"/>
                <w:szCs w:val="21"/>
                <w:shd w:val="clear" w:fill="FFFFFF"/>
                <w:lang w:val="en-US" w:eastAsia="zh-CN"/>
              </w:rPr>
              <w:t>故障响应标准：硬件故障需实现30分钟内备机热切换，全年服务可用性SLA≥99.95%。</w:t>
            </w:r>
          </w:p>
          <w:p w14:paraId="3974978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5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31021"/>
                <w:spacing w:val="0"/>
                <w:sz w:val="21"/>
                <w:szCs w:val="21"/>
                <w:shd w:val="clear" w:fill="FFFFFF"/>
                <w:lang w:val="en-US" w:eastAsia="zh-CN"/>
              </w:rPr>
              <w:t>7*24小时服务响应，30分钟内响应，4小时内完成故障处理。</w:t>
            </w:r>
          </w:p>
        </w:tc>
      </w:tr>
    </w:tbl>
    <w:p w14:paraId="5E4A2DB1">
      <w:pPr>
        <w:spacing w:before="0" w:after="0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（三）</w:t>
      </w:r>
      <w:r>
        <w:rPr>
          <w:rFonts w:hint="eastAsia" w:ascii="宋体" w:hAnsi="宋体" w:eastAsia="宋体" w:cs="宋体"/>
          <w:color w:val="000000"/>
          <w:sz w:val="24"/>
        </w:rPr>
        <w:t>网络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安全</w:t>
      </w:r>
      <w:r>
        <w:rPr>
          <w:rFonts w:hint="eastAsia" w:ascii="宋体" w:hAnsi="宋体" w:eastAsia="宋体" w:cs="宋体"/>
          <w:color w:val="000000"/>
          <w:sz w:val="24"/>
        </w:rPr>
        <w:t>要求</w:t>
      </w:r>
    </w:p>
    <w:p w14:paraId="6FF848D8">
      <w:pPr>
        <w:spacing w:before="0" w:after="0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.网络安全：部署云主机安全、DDoS防护、漏洞扫描、日志审计、云防火墙、云WAF、云堡垒机等网络安全措施，确保数据传输和访问的安全，满足信息安全等级保护三级。访问控制：实施严格的访问控制策略，确保只有授权用户才能访问系统资源</w:t>
      </w:r>
      <w:r>
        <w:rPr>
          <w:rFonts w:hint="eastAsia"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提供证明材料。</w:t>
      </w:r>
    </w:p>
    <w:p w14:paraId="0B28E3C7">
      <w:pPr>
        <w:spacing w:before="0" w:after="0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2.网络专线租用：实现网络点对点访问，并对专属云资源进行IP地址规划，通过配置私有IP网段以及独立业务交换机，实现与本地其他业务网络隔离。</w:t>
      </w:r>
    </w:p>
    <w:p w14:paraId="5857564C">
      <w:pPr>
        <w:spacing w:before="0" w:after="0"/>
        <w:ind w:firstLine="480" w:firstLineChars="200"/>
      </w:pPr>
      <w:r>
        <w:rPr>
          <w:rFonts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ascii="宋体" w:hAnsi="宋体" w:eastAsia="宋体" w:cs="宋体"/>
          <w:color w:val="000000"/>
          <w:sz w:val="24"/>
        </w:rPr>
        <w:t>从西直门到运营商机房的专线。带宽大小预定100M（后期根据使用情况动态调整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需提供阶梯报价</w:t>
      </w:r>
      <w:r>
        <w:rPr>
          <w:rFonts w:ascii="宋体" w:hAnsi="宋体" w:eastAsia="宋体" w:cs="宋体"/>
          <w:color w:val="000000"/>
          <w:sz w:val="24"/>
        </w:rPr>
        <w:t>）</w:t>
      </w:r>
    </w:p>
    <w:p w14:paraId="41EC5B58">
      <w:pPr>
        <w:spacing w:before="0" w:after="0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（四）其他要求</w:t>
      </w:r>
    </w:p>
    <w:p w14:paraId="49F33A2A">
      <w:pPr>
        <w:spacing w:before="0" w:after="0"/>
        <w:ind w:firstLine="480" w:firstLineChars="20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</w:rPr>
        <w:t>承载算力服务的云平台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应满足安全等级保护测评机构定级等级保护的要求，并</w:t>
      </w:r>
      <w:r>
        <w:rPr>
          <w:rFonts w:hint="eastAsia" w:ascii="宋体" w:hAnsi="宋体" w:eastAsia="宋体" w:cs="宋体"/>
          <w:color w:val="000000"/>
          <w:sz w:val="24"/>
        </w:rPr>
        <w:t>通过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相应定级</w:t>
      </w:r>
      <w:r>
        <w:rPr>
          <w:rFonts w:hint="eastAsia" w:ascii="宋体" w:hAnsi="宋体" w:eastAsia="宋体" w:cs="宋体"/>
          <w:color w:val="000000"/>
          <w:sz w:val="24"/>
        </w:rPr>
        <w:t>测评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工作，提供备案证明及测评报告。</w:t>
      </w:r>
    </w:p>
    <w:p w14:paraId="77BBADF5">
      <w:pPr>
        <w:spacing w:before="0" w:after="0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运行中安全要求</w:t>
      </w:r>
    </w:p>
    <w:p w14:paraId="4728D225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a、访问控制与身份识别：采用多因素认证方式，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按照</w:t>
      </w:r>
      <w:r>
        <w:rPr>
          <w:rFonts w:hint="eastAsia" w:ascii="宋体" w:hAnsi="宋体" w:eastAsia="宋体" w:cs="宋体"/>
          <w:color w:val="000000"/>
          <w:sz w:val="24"/>
        </w:rPr>
        <w:t>最小授权原则，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配置合理访问控制策略，</w:t>
      </w:r>
      <w:r>
        <w:rPr>
          <w:rFonts w:hint="eastAsia" w:ascii="宋体" w:hAnsi="宋体" w:eastAsia="宋体" w:cs="宋体"/>
          <w:color w:val="000000"/>
          <w:sz w:val="24"/>
        </w:rPr>
        <w:t>日志存储时间应符合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定级的</w:t>
      </w:r>
      <w:r>
        <w:rPr>
          <w:rFonts w:hint="eastAsia" w:ascii="宋体" w:hAnsi="宋体" w:eastAsia="宋体" w:cs="宋体"/>
          <w:color w:val="000000"/>
          <w:sz w:val="24"/>
        </w:rPr>
        <w:t>等保要求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 w14:paraId="02A14AE8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b、安全防护和网络隔离：应部署相关安全设备，采用合理的技术隔离手段，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划分对应的安全域，</w:t>
      </w:r>
      <w:r>
        <w:rPr>
          <w:rFonts w:hint="eastAsia" w:ascii="宋体" w:hAnsi="宋体" w:eastAsia="宋体" w:cs="宋体"/>
          <w:color w:val="000000"/>
          <w:sz w:val="24"/>
        </w:rPr>
        <w:t>保障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各安全域</w:t>
      </w:r>
      <w:r>
        <w:rPr>
          <w:rFonts w:hint="eastAsia" w:ascii="宋体" w:hAnsi="宋体" w:eastAsia="宋体" w:cs="宋体"/>
          <w:color w:val="000000"/>
          <w:sz w:val="24"/>
        </w:rPr>
        <w:t>边界安全和网络隔离有效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定期开展防御效能测试，输出测试报告，确保针对安全事件可以有效防护和处置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 w14:paraId="2E290BC5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c、告警分析及研判：针对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监测防护范围覆盖</w:t>
      </w:r>
      <w:r>
        <w:rPr>
          <w:rFonts w:hint="eastAsia" w:ascii="宋体" w:hAnsi="宋体" w:eastAsia="宋体" w:cs="宋体"/>
          <w:color w:val="000000"/>
          <w:sz w:val="24"/>
        </w:rPr>
        <w:t>算力服务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云平台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全量流量，</w:t>
      </w:r>
      <w:r>
        <w:rPr>
          <w:rFonts w:hint="eastAsia" w:ascii="宋体" w:hAnsi="宋体" w:eastAsia="宋体" w:cs="宋体"/>
          <w:color w:val="000000"/>
          <w:sz w:val="24"/>
        </w:rPr>
        <w:t>相关攻击行为，有明确的告警分析手段和方法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能够定位资产</w:t>
      </w:r>
      <w:r>
        <w:rPr>
          <w:rFonts w:hint="eastAsia" w:ascii="宋体" w:hAnsi="宋体" w:eastAsia="宋体" w:cs="宋体"/>
          <w:color w:val="000000"/>
          <w:sz w:val="24"/>
        </w:rPr>
        <w:t>，对发现的告警能及时处理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 w14:paraId="2822100C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服务SLA</w:t>
      </w:r>
    </w:p>
    <w:p w14:paraId="6D6A5EF7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a、漏洞修复SLA：高危漏洞应24小时内修复，中低危漏洞2-5天修复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 w14:paraId="46AB082D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b、事件响应SLA：对发生的安全事件15 分钟内响应，2 小时内止损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 w14:paraId="4DF7E38E">
      <w:pPr>
        <w:spacing w:before="0" w:after="0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c、漏洞预警SLA：针对服务涉及的版本漏洞，应24小时内进行预警。</w:t>
      </w:r>
    </w:p>
    <w:p w14:paraId="5BC1AAFE">
      <w:pPr>
        <w:pStyle w:val="2"/>
        <w:jc w:val="both"/>
        <w:rPr>
          <w:rFonts w:hint="eastAsia" w:ascii="宋体" w:hAnsi="宋体" w:eastAsia="宋体" w:cs="宋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报价人需根据本需求文件内容合理安排资源，所投入产品/设备必须为行业领先品牌，且主要功能100%符合采购人实际需求，灵活租用大规模算力，实现跨服务商、跨地域、跨架构的统一管理、统一调度，有同等规模国央企集团服务经验。</w:t>
      </w:r>
    </w:p>
    <w:p w14:paraId="15102B56">
      <w:pPr>
        <w:snapToGrid/>
        <w:spacing w:before="0" w:after="0"/>
        <w:ind w:firstLine="482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32"/>
          <w:lang w:val="en-US" w:eastAsia="zh-CN" w:bidi="ar-SA"/>
        </w:rPr>
        <w:t>二、合同价款确认形式</w:t>
      </w:r>
    </w:p>
    <w:p w14:paraId="7E02C58C">
      <w:pPr>
        <w:spacing w:before="0" w:after="0"/>
        <w:ind w:firstLine="482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付款方式：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合同签订完成，自资源开始使用之日起，以每季度为周期结算资源使用费用。</w:t>
      </w:r>
      <w:r>
        <w:rPr>
          <w:rFonts w:hint="eastAsia" w:ascii="宋体" w:hAnsi="宋体" w:eastAsia="宋体" w:cs="宋体"/>
          <w:color w:val="000000"/>
          <w:sz w:val="24"/>
        </w:rPr>
        <w:t>甲方收到乙方提供的付款申请及对应金额的增值税发票后30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个工作</w:t>
      </w:r>
      <w:r>
        <w:rPr>
          <w:rFonts w:hint="eastAsia" w:ascii="宋体" w:hAnsi="宋体" w:eastAsia="宋体" w:cs="宋体"/>
          <w:color w:val="000000"/>
          <w:sz w:val="24"/>
        </w:rPr>
        <w:t>日内支付相应合同金额（银行转账或承兑汇票，承兑汇票甲方不贴息）。</w:t>
      </w:r>
    </w:p>
    <w:p w14:paraId="46E6D649">
      <w:pPr>
        <w:pStyle w:val="4"/>
        <w:snapToGrid/>
        <w:spacing w:line="460" w:lineRule="exact"/>
        <w:ind w:firstLine="482" w:firstLineChars="200"/>
        <w:jc w:val="both"/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三、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单位资质要求</w:t>
      </w:r>
    </w:p>
    <w:p w14:paraId="37B0B726">
      <w:pPr>
        <w:spacing w:before="0" w:after="0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提供的服务需要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具备ISO9001质量管理体系认证、ISO14001环境管理体系认证、ISO45001职业健康安全管理体系认证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ISO27001信息安全管理体系认证、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ISO22301 业务连续性管理体系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认证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云平台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等级保护备案证明和测评报告、以及其他云平台相关服务资质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E678493">
      <w:pPr>
        <w:pStyle w:val="4"/>
        <w:snapToGrid/>
        <w:spacing w:line="360" w:lineRule="auto"/>
        <w:ind w:firstLine="482" w:firstLineChars="200"/>
        <w:jc w:val="both"/>
        <w:rPr>
          <w:rFonts w:hint="eastAsia" w:eastAsia="宋体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四</w:t>
      </w:r>
      <w:r>
        <w:rPr>
          <w:rFonts w:ascii="宋体" w:hAnsi="宋体" w:eastAsia="宋体" w:cs="宋体"/>
          <w:color w:val="000000"/>
          <w:sz w:val="24"/>
        </w:rPr>
        <w:t>、报价截止时间</w:t>
      </w:r>
    </w:p>
    <w:p w14:paraId="5D5FE987">
      <w:pPr>
        <w:snapToGrid/>
        <w:spacing w:before="0" w:after="0" w:line="360" w:lineRule="auto"/>
        <w:ind w:firstLine="480" w:firstLineChars="200"/>
        <w:jc w:val="both"/>
        <w:rPr>
          <w:color w:val="FF0000"/>
        </w:rPr>
      </w:pPr>
      <w:r>
        <w:rPr>
          <w:rFonts w:ascii="宋体" w:hAnsi="宋体" w:eastAsia="宋体" w:cs="宋体"/>
          <w:color w:val="FF0000"/>
          <w:sz w:val="24"/>
        </w:rPr>
        <w:t>202</w:t>
      </w:r>
      <w:r>
        <w:rPr>
          <w:rFonts w:hint="eastAsia" w:ascii="宋体" w:hAnsi="宋体" w:eastAsia="宋体" w:cs="宋体"/>
          <w:color w:val="FF0000"/>
          <w:sz w:val="24"/>
        </w:rPr>
        <w:t>5</w:t>
      </w:r>
      <w:r>
        <w:rPr>
          <w:rFonts w:ascii="宋体" w:hAnsi="宋体" w:eastAsia="宋体" w:cs="宋体"/>
          <w:color w:val="FF0000"/>
          <w:sz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23</w:t>
      </w:r>
      <w:r>
        <w:rPr>
          <w:rFonts w:ascii="宋体" w:hAnsi="宋体" w:eastAsia="宋体" w:cs="宋体"/>
          <w:color w:val="FF0000"/>
          <w:sz w:val="24"/>
        </w:rPr>
        <w:t>日（星期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五</w:t>
      </w:r>
      <w:r>
        <w:rPr>
          <w:rFonts w:ascii="宋体" w:hAnsi="宋体" w:eastAsia="宋体" w:cs="宋体"/>
          <w:color w:val="FF0000"/>
          <w:sz w:val="24"/>
        </w:rPr>
        <w:t>）</w:t>
      </w:r>
      <w:r>
        <w:rPr>
          <w:rFonts w:hint="eastAsia" w:ascii="宋体" w:hAnsi="宋体" w:eastAsia="宋体" w:cs="宋体"/>
          <w:color w:val="FF0000"/>
          <w:sz w:val="24"/>
        </w:rPr>
        <w:t>下午1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 w:eastAsia="宋体" w:cs="宋体"/>
          <w:color w:val="FF0000"/>
          <w:sz w:val="24"/>
        </w:rPr>
        <w:t>:00</w:t>
      </w:r>
      <w:r>
        <w:rPr>
          <w:rFonts w:ascii="宋体" w:hAnsi="宋体" w:eastAsia="宋体" w:cs="宋体"/>
          <w:color w:val="FF0000"/>
          <w:sz w:val="24"/>
        </w:rPr>
        <w:t>前。</w:t>
      </w:r>
    </w:p>
    <w:p w14:paraId="55B9C35F">
      <w:pPr>
        <w:pStyle w:val="4"/>
        <w:snapToGrid/>
        <w:spacing w:line="460" w:lineRule="exact"/>
        <w:ind w:firstLine="482" w:firstLineChars="200"/>
        <w:jc w:val="both"/>
        <w:rPr>
          <w:rFonts w:hint="eastAsia" w:eastAsia="宋体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五</w:t>
      </w:r>
      <w:r>
        <w:rPr>
          <w:rFonts w:ascii="宋体" w:hAnsi="宋体" w:eastAsia="宋体" w:cs="宋体"/>
          <w:color w:val="000000"/>
          <w:sz w:val="24"/>
        </w:rPr>
        <w:t>、报价须知</w:t>
      </w:r>
    </w:p>
    <w:p w14:paraId="44E0AC8C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人应仔细阅读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函内容，按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函的要求提供报价文件，并保证所提供的全部资料真实、准确及完整，对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函做出实质性响应；否则，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函报价将被拒绝。</w:t>
      </w:r>
    </w:p>
    <w:p w14:paraId="5D9C3841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ascii="宋体" w:hAnsi="宋体" w:eastAsia="宋体" w:cs="宋体"/>
          <w:color w:val="000000"/>
          <w:sz w:val="24"/>
        </w:rPr>
        <w:t>至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截止时间前，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人有以补充通知的方式修改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需求文件</w:t>
      </w:r>
      <w:r>
        <w:rPr>
          <w:rFonts w:ascii="宋体" w:hAnsi="宋体" w:eastAsia="宋体" w:cs="宋体"/>
          <w:color w:val="000000"/>
          <w:sz w:val="24"/>
        </w:rPr>
        <w:t>的权利，可通过绿星链通平台进行修改，这种修改可能是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人主动提出的，也可能是为解答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人要求澄清的问题而作出的。</w:t>
      </w:r>
    </w:p>
    <w:p w14:paraId="396DBB71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ascii="宋体" w:hAnsi="宋体" w:eastAsia="宋体" w:cs="宋体"/>
          <w:color w:val="000000"/>
          <w:sz w:val="24"/>
        </w:rPr>
        <w:t>报价材料包括：</w:t>
      </w:r>
      <w:r>
        <w:rPr>
          <w:rFonts w:ascii="宋体" w:hAnsi="宋体" w:eastAsia="宋体" w:cs="宋体"/>
          <w:b/>
          <w:color w:val="000000"/>
          <w:sz w:val="24"/>
        </w:rPr>
        <w:t>a、营业执照副本及法人授权委托书；b、报价承诺书；c、报价表</w:t>
      </w:r>
      <w:r>
        <w:rPr>
          <w:rFonts w:hint="eastAsia" w:ascii="宋体" w:hAnsi="宋体" w:eastAsia="宋体" w:cs="宋体"/>
          <w:b/>
          <w:color w:val="000000"/>
          <w:sz w:val="24"/>
        </w:rPr>
        <w:t>；</w:t>
      </w:r>
      <w:r>
        <w:rPr>
          <w:rFonts w:hint="eastAsia" w:ascii="宋体" w:hAnsi="宋体" w:eastAsia="宋体" w:cs="宋体"/>
          <w:b/>
          <w:color w:val="auto"/>
          <w:sz w:val="24"/>
        </w:rPr>
        <w:t>d、资质材料</w:t>
      </w:r>
      <w:r>
        <w:rPr>
          <w:rFonts w:hint="eastAsia" w:ascii="宋体" w:hAnsi="宋体" w:eastAsia="宋体" w:cs="宋体"/>
          <w:b/>
          <w:color w:val="000000"/>
          <w:sz w:val="24"/>
        </w:rPr>
        <w:t>；e、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技术方案、服务方案、服务标准及</w:t>
      </w:r>
      <w:r>
        <w:rPr>
          <w:rFonts w:hint="eastAsia" w:ascii="宋体" w:hAnsi="宋体" w:eastAsia="宋体" w:cs="宋体"/>
          <w:b/>
          <w:color w:val="000000"/>
          <w:sz w:val="24"/>
        </w:rPr>
        <w:t>相关产品说明</w:t>
      </w:r>
      <w:r>
        <w:rPr>
          <w:rFonts w:ascii="宋体" w:hAnsi="宋体" w:eastAsia="宋体" w:cs="宋体"/>
          <w:b/>
          <w:color w:val="000000"/>
          <w:sz w:val="24"/>
        </w:rPr>
        <w:t>。</w:t>
      </w:r>
    </w:p>
    <w:p w14:paraId="738C961D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4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ascii="宋体" w:hAnsi="宋体" w:eastAsia="宋体" w:cs="宋体"/>
          <w:color w:val="000000"/>
          <w:sz w:val="24"/>
        </w:rPr>
        <w:t>综合单价包含所述工作内容中涉及的实施费、管理费、风险费、利润、税金等所有费用。</w:t>
      </w:r>
    </w:p>
    <w:p w14:paraId="229A7D74">
      <w:pPr>
        <w:pStyle w:val="2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.在租用期间，供应商免费提供AI中台产品的部署与使用权限给甲方。要求包括：AI中台产品需无缝集成至现有环境，支持业务需求；供应商保障产品稳定运行及技术支持，确保甲方无障碍访问；提供培训和技术文档，帮助甲方团队掌握AI中台能力；所有功能和服务需符合行业标准及甲方安全管理规定；甲方遇技术问题或性能瓶颈时，供应商应迅速响应协助解决，确保服务连续性。（提供承诺书、格式自拟）</w:t>
      </w:r>
    </w:p>
    <w:p w14:paraId="3982BC81">
      <w:pPr>
        <w:pStyle w:val="2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6.报价方可提供相关产品例如储备、备份等资源报价，仅作参考，不做为中选依据。</w:t>
      </w:r>
    </w:p>
    <w:p w14:paraId="5CC06255">
      <w:pPr>
        <w:pStyle w:val="2"/>
        <w:rPr>
          <w:rFonts w:hint="eastAsia" w:eastAsia="minorEastAsia"/>
          <w:lang w:val="en-US" w:eastAsia="zh-CN"/>
        </w:rPr>
      </w:pPr>
    </w:p>
    <w:p w14:paraId="71A41934">
      <w:pPr>
        <w:pStyle w:val="4"/>
        <w:snapToGrid/>
        <w:spacing w:line="460" w:lineRule="exact"/>
        <w:ind w:firstLine="482" w:firstLineChars="200"/>
        <w:jc w:val="both"/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六</w:t>
      </w:r>
      <w:r>
        <w:rPr>
          <w:rFonts w:ascii="宋体" w:hAnsi="宋体" w:eastAsia="宋体" w:cs="宋体"/>
          <w:color w:val="000000"/>
          <w:sz w:val="24"/>
        </w:rPr>
        <w:t>、报价文件附件</w:t>
      </w:r>
    </w:p>
    <w:p w14:paraId="0469642F">
      <w:pPr>
        <w:snapToGrid/>
        <w:spacing w:before="0" w:after="0" w:line="460" w:lineRule="exact"/>
        <w:ind w:firstLine="482" w:firstLineChars="200"/>
        <w:jc w:val="both"/>
      </w:pPr>
      <w:r>
        <w:rPr>
          <w:rFonts w:ascii="宋体" w:hAnsi="宋体" w:eastAsia="宋体" w:cs="宋体"/>
          <w:b/>
          <w:color w:val="000000"/>
          <w:sz w:val="24"/>
        </w:rPr>
        <w:t>附件1：营业执照副本及法人授权委托书；</w:t>
      </w:r>
    </w:p>
    <w:p w14:paraId="5A83C270">
      <w:pPr>
        <w:snapToGrid/>
        <w:spacing w:before="0" w:after="0" w:line="460" w:lineRule="exact"/>
        <w:ind w:firstLine="482" w:firstLineChars="200"/>
        <w:jc w:val="both"/>
      </w:pPr>
      <w:r>
        <w:rPr>
          <w:rFonts w:ascii="宋体" w:hAnsi="宋体" w:eastAsia="宋体" w:cs="宋体"/>
          <w:b/>
          <w:color w:val="000000"/>
          <w:sz w:val="24"/>
        </w:rPr>
        <w:t>附件2：报价承诺书；</w:t>
      </w:r>
    </w:p>
    <w:p w14:paraId="01233E69">
      <w:pPr>
        <w:snapToGrid/>
        <w:spacing w:before="0" w:after="0" w:line="460" w:lineRule="exact"/>
        <w:ind w:firstLine="482" w:firstLineChars="200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附件3：报价表</w:t>
      </w:r>
      <w:r>
        <w:rPr>
          <w:rFonts w:hint="eastAsia" w:ascii="宋体" w:hAnsi="宋体" w:eastAsia="宋体" w:cs="宋体"/>
          <w:b/>
          <w:color w:val="000000"/>
          <w:sz w:val="24"/>
        </w:rPr>
        <w:t>；</w:t>
      </w:r>
    </w:p>
    <w:p w14:paraId="42C46925">
      <w:pPr>
        <w:snapToGrid/>
        <w:spacing w:before="0" w:after="0" w:line="460" w:lineRule="exact"/>
        <w:ind w:firstLine="482" w:firstLineChars="200"/>
        <w:jc w:val="both"/>
      </w:pPr>
      <w:r>
        <w:rPr>
          <w:rFonts w:hint="eastAsia" w:ascii="宋体" w:hAnsi="宋体" w:eastAsia="宋体" w:cs="宋体"/>
          <w:b/>
          <w:color w:val="000000"/>
          <w:sz w:val="24"/>
        </w:rPr>
        <w:t>其他材料无固定格式要求。</w:t>
      </w:r>
    </w:p>
    <w:p w14:paraId="5CD84196">
      <w:pPr>
        <w:snapToGrid/>
        <w:spacing w:before="0" w:after="0" w:line="360" w:lineRule="auto"/>
        <w:rPr>
          <w:rFonts w:ascii="宋体" w:hAnsi="宋体" w:eastAsia="宋体" w:cs="宋体"/>
          <w:color w:val="000000"/>
          <w:sz w:val="24"/>
        </w:rPr>
      </w:pPr>
    </w:p>
    <w:p w14:paraId="1E14EEBE">
      <w:pPr>
        <w:snapToGrid/>
        <w:spacing w:before="0" w:after="0" w:line="360" w:lineRule="auto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                采购</w:t>
      </w:r>
      <w:r>
        <w:rPr>
          <w:rFonts w:ascii="宋体" w:hAnsi="宋体" w:eastAsia="宋体" w:cs="宋体"/>
          <w:color w:val="000000"/>
          <w:sz w:val="24"/>
        </w:rPr>
        <w:t>单位：中铝数为（成都）科技有限责任公司</w:t>
      </w:r>
    </w:p>
    <w:p w14:paraId="15C3C15E">
      <w:pPr>
        <w:snapToGrid/>
        <w:spacing w:before="0" w:after="0" w:line="360" w:lineRule="auto"/>
        <w:ind w:firstLine="3360" w:firstLineChars="14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地址：北京市海淀区西直</w:t>
      </w:r>
      <w:r>
        <w:rPr>
          <w:rFonts w:hint="eastAsia" w:ascii="宋体" w:hAnsi="宋体" w:eastAsia="宋体" w:cs="宋体"/>
          <w:color w:val="000000"/>
          <w:sz w:val="24"/>
        </w:rPr>
        <w:t>门</w:t>
      </w:r>
      <w:r>
        <w:rPr>
          <w:rFonts w:ascii="宋体" w:hAnsi="宋体" w:eastAsia="宋体" w:cs="宋体"/>
          <w:color w:val="000000"/>
          <w:sz w:val="24"/>
        </w:rPr>
        <w:t>北大街62号中国铝业大厦</w:t>
      </w:r>
    </w:p>
    <w:p w14:paraId="7B0FC159">
      <w:pPr>
        <w:snapToGrid/>
        <w:spacing w:before="0" w:after="0" w:line="360" w:lineRule="auto"/>
        <w:ind w:firstLine="3360" w:firstLineChars="1400"/>
        <w:jc w:val="both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color w:val="000000"/>
          <w:sz w:val="24"/>
        </w:rPr>
        <w:t>联系人：</w:t>
      </w:r>
      <w:r>
        <w:rPr>
          <w:rFonts w:hint="eastAsia" w:ascii="宋体" w:hAnsi="宋体" w:eastAsia="宋体" w:cs="宋体"/>
          <w:color w:val="000000"/>
          <w:sz w:val="24"/>
        </w:rPr>
        <w:t>袁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经理</w:t>
      </w:r>
    </w:p>
    <w:p w14:paraId="153B261F">
      <w:pPr>
        <w:snapToGrid/>
        <w:spacing w:before="0" w:after="0" w:line="360" w:lineRule="auto"/>
        <w:ind w:firstLine="3360" w:firstLineChars="1400"/>
        <w:jc w:val="both"/>
      </w:pPr>
      <w:r>
        <w:rPr>
          <w:rFonts w:ascii="宋体" w:hAnsi="宋体" w:eastAsia="宋体" w:cs="宋体"/>
          <w:color w:val="000000"/>
          <w:sz w:val="24"/>
        </w:rPr>
        <w:t>联系电话：13910809825</w:t>
      </w:r>
    </w:p>
    <w:p w14:paraId="1EF36EB5">
      <w:pPr>
        <w:snapToGrid/>
        <w:spacing w:before="0" w:after="0" w:line="360" w:lineRule="auto"/>
        <w:ind w:firstLine="3360" w:firstLineChars="14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邮箱：wx_yuan@chinalco.com.cn </w:t>
      </w:r>
    </w:p>
    <w:p w14:paraId="1921C4A0">
      <w:pPr>
        <w:pStyle w:val="3"/>
        <w:snapToGrid/>
        <w:spacing w:line="480" w:lineRule="auto"/>
        <w:jc w:val="both"/>
      </w:pPr>
      <w:r>
        <w:rPr>
          <w:rFonts w:ascii="宋体" w:hAnsi="宋体" w:eastAsia="宋体" w:cs="宋体"/>
          <w:color w:val="000000"/>
          <w:sz w:val="24"/>
        </w:rPr>
        <w:br w:type="page"/>
      </w:r>
      <w:r>
        <w:rPr>
          <w:rFonts w:ascii="宋体" w:hAnsi="宋体" w:eastAsia="宋体" w:cs="宋体"/>
          <w:color w:val="000000"/>
          <w:sz w:val="24"/>
        </w:rPr>
        <w:t>附件1：营业执照副本及法人授权委托书</w:t>
      </w:r>
    </w:p>
    <w:p w14:paraId="532E8C99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营业执照副本</w:t>
      </w:r>
    </w:p>
    <w:p w14:paraId="291EFAD4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 </w:t>
      </w:r>
    </w:p>
    <w:p w14:paraId="20B32F11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 </w:t>
      </w:r>
    </w:p>
    <w:p w14:paraId="2AE7387A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 </w:t>
      </w:r>
    </w:p>
    <w:p w14:paraId="3F426C62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 </w:t>
      </w:r>
    </w:p>
    <w:p w14:paraId="5900813E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法人授权委托书</w:t>
      </w:r>
    </w:p>
    <w:p w14:paraId="07993A28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color w:val="000000"/>
          <w:sz w:val="21"/>
        </w:rPr>
        <w:t> </w:t>
      </w:r>
    </w:p>
    <w:p w14:paraId="6ADF47FB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本授权委托声明：我：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color w:val="000000"/>
          <w:sz w:val="24"/>
        </w:rPr>
        <w:t xml:space="preserve">（姓名）系  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               </w:t>
      </w:r>
      <w:r>
        <w:rPr>
          <w:rFonts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报价人</w:t>
      </w:r>
      <w:r>
        <w:rPr>
          <w:rFonts w:ascii="宋体" w:hAnsi="宋体" w:eastAsia="宋体" w:cs="宋体"/>
          <w:color w:val="000000"/>
          <w:sz w:val="24"/>
        </w:rPr>
        <w:t>名称）的法定代表人，现授权委托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color w:val="000000"/>
          <w:sz w:val="24"/>
        </w:rPr>
        <w:t>（姓名）为我公司代理人，以本公司的名义参加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中铝数为（成都）科技有限责任公司</w:t>
      </w:r>
      <w:r>
        <w:rPr>
          <w:rFonts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采购</w:t>
      </w:r>
      <w:r>
        <w:rPr>
          <w:rFonts w:ascii="宋体" w:hAnsi="宋体" w:eastAsia="宋体" w:cs="宋体"/>
          <w:color w:val="000000"/>
          <w:sz w:val="24"/>
        </w:rPr>
        <w:t>人）的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AI算力资源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>租赁服务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采购</w:t>
      </w:r>
      <w:r>
        <w:rPr>
          <w:rFonts w:ascii="宋体" w:hAnsi="宋体" w:eastAsia="宋体" w:cs="宋体"/>
          <w:color w:val="000000"/>
          <w:sz w:val="24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活动。代理人在报价、澄清、合同谈判过程中所签署的一切文件和处理与之有关的一切事务，我均予以承认。</w:t>
      </w:r>
    </w:p>
    <w:p w14:paraId="55769747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本公司承诺，被授权人的变更或离开，不影响我公司在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、合同签订及执行过程中做出的承诺及应履行的义务。</w:t>
      </w:r>
    </w:p>
    <w:p w14:paraId="5B7AB71E">
      <w:pPr>
        <w:snapToGrid/>
        <w:spacing w:before="0" w:after="0" w:line="360" w:lineRule="auto"/>
        <w:ind w:firstLine="540" w:firstLineChars="225"/>
        <w:jc w:val="both"/>
      </w:pPr>
      <w:r>
        <w:rPr>
          <w:rFonts w:ascii="宋体" w:hAnsi="宋体" w:eastAsia="宋体" w:cs="宋体"/>
          <w:color w:val="000000"/>
          <w:sz w:val="24"/>
        </w:rPr>
        <w:t>代理人无再行委托权。特此委托。</w:t>
      </w:r>
    </w:p>
    <w:p w14:paraId="7BD0A1B8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>代理人：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ascii="宋体" w:hAnsi="宋体" w:eastAsia="宋体" w:cs="宋体"/>
          <w:color w:val="000000"/>
          <w:sz w:val="24"/>
        </w:rPr>
        <w:t>性别：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</w:t>
      </w:r>
      <w:r>
        <w:rPr>
          <w:rFonts w:ascii="宋体" w:hAnsi="宋体" w:eastAsia="宋体" w:cs="宋体"/>
          <w:color w:val="000000"/>
          <w:sz w:val="24"/>
        </w:rPr>
        <w:t>年龄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：         </w:t>
      </w:r>
    </w:p>
    <w:p w14:paraId="145F191D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>单  位：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</w:rPr>
        <w:t xml:space="preserve"> 部门：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 w:eastAsia="宋体" w:cs="宋体"/>
          <w:color w:val="000000"/>
          <w:sz w:val="24"/>
        </w:rPr>
        <w:t>职务：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</w:t>
      </w:r>
    </w:p>
    <w:p w14:paraId="692B4746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> </w:t>
      </w:r>
    </w:p>
    <w:p w14:paraId="4597F4ED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> </w:t>
      </w:r>
    </w:p>
    <w:p w14:paraId="4A2E02EC">
      <w:pPr>
        <w:snapToGrid/>
        <w:spacing w:before="0" w:after="0" w:line="480" w:lineRule="auto"/>
        <w:ind w:firstLine="480"/>
        <w:jc w:val="both"/>
      </w:pP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人（全称、盖章）：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    </w:t>
      </w:r>
    </w:p>
    <w:p w14:paraId="25C053F0">
      <w:pPr>
        <w:snapToGrid/>
        <w:spacing w:before="0" w:after="0" w:line="480" w:lineRule="auto"/>
        <w:ind w:firstLine="480"/>
        <w:jc w:val="both"/>
      </w:pP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人法定代表人（签字或签章）：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            </w:t>
      </w:r>
    </w:p>
    <w:p w14:paraId="068C1514">
      <w:pPr>
        <w:snapToGrid/>
        <w:spacing w:before="0" w:after="0" w:line="480" w:lineRule="auto"/>
        <w:ind w:firstLine="465"/>
        <w:jc w:val="both"/>
      </w:pPr>
      <w:r>
        <w:rPr>
          <w:rFonts w:ascii="宋体" w:hAnsi="宋体" w:eastAsia="宋体" w:cs="宋体"/>
          <w:color w:val="000000"/>
          <w:sz w:val="24"/>
        </w:rPr>
        <w:t>代理人（签字或签章）：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</w:t>
      </w:r>
      <w:r>
        <w:rPr>
          <w:rFonts w:ascii="宋体" w:hAnsi="宋体" w:eastAsia="宋体" w:cs="宋体"/>
          <w:color w:val="000000"/>
          <w:sz w:val="24"/>
        </w:rPr>
        <w:t>联系电话：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</w:t>
      </w:r>
    </w:p>
    <w:p w14:paraId="7AD4E544">
      <w:pPr>
        <w:snapToGrid/>
        <w:spacing w:before="0" w:after="0" w:line="480" w:lineRule="auto"/>
        <w:jc w:val="both"/>
      </w:pPr>
      <w:r>
        <w:rPr>
          <w:rFonts w:ascii="宋体" w:hAnsi="宋体" w:eastAsia="宋体" w:cs="宋体"/>
          <w:color w:val="000000"/>
          <w:sz w:val="24"/>
        </w:rPr>
        <w:t xml:space="preserve">    日期：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color w:val="000000"/>
          <w:sz w:val="24"/>
        </w:rPr>
        <w:t>年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ascii="宋体" w:hAnsi="宋体" w:eastAsia="宋体" w:cs="宋体"/>
          <w:color w:val="000000"/>
          <w:sz w:val="24"/>
        </w:rPr>
        <w:t>月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</w:t>
      </w:r>
      <w:r>
        <w:rPr>
          <w:rFonts w:ascii="宋体" w:hAnsi="宋体" w:eastAsia="宋体" w:cs="宋体"/>
          <w:color w:val="000000"/>
          <w:sz w:val="24"/>
        </w:rPr>
        <w:t xml:space="preserve"> 日 </w:t>
      </w:r>
    </w:p>
    <w:p w14:paraId="5B4BFCA1">
      <w:pPr>
        <w:snapToGrid/>
        <w:spacing w:before="0" w:after="0" w:line="480" w:lineRule="auto"/>
        <w:ind w:firstLine="480"/>
        <w:jc w:val="both"/>
        <w:rPr>
          <w:b/>
          <w:bCs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附：代理人身份证的复印件（正反面）</w:t>
      </w:r>
    </w:p>
    <w:p w14:paraId="7D7FDCFC">
      <w:pPr>
        <w:snapToGrid/>
        <w:spacing w:before="0" w:after="0" w:line="480" w:lineRule="auto"/>
        <w:jc w:val="both"/>
      </w:pPr>
    </w:p>
    <w:p w14:paraId="1A564428">
      <w:pPr>
        <w:pStyle w:val="3"/>
        <w:snapToGrid/>
        <w:spacing w:line="480" w:lineRule="auto"/>
        <w:jc w:val="both"/>
      </w:pPr>
      <w:r>
        <w:rPr>
          <w:rFonts w:ascii="宋体" w:hAnsi="宋体" w:eastAsia="宋体" w:cs="宋体"/>
          <w:color w:val="000000"/>
          <w:sz w:val="24"/>
        </w:rPr>
        <w:t>附件2：报价承诺书</w:t>
      </w:r>
    </w:p>
    <w:p w14:paraId="2A9D27C4">
      <w:pPr>
        <w:snapToGrid/>
        <w:spacing w:before="0" w:after="0" w:line="360" w:lineRule="auto"/>
        <w:jc w:val="center"/>
      </w:pPr>
      <w:r>
        <w:rPr>
          <w:rFonts w:ascii="宋体" w:hAnsi="宋体" w:eastAsia="宋体" w:cs="宋体"/>
          <w:b/>
          <w:color w:val="000000"/>
          <w:sz w:val="32"/>
        </w:rPr>
        <w:t>报价承诺书</w:t>
      </w:r>
    </w:p>
    <w:p w14:paraId="7B72923D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致：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中铝数为（成都）科技有限责任公司</w:t>
      </w:r>
    </w:p>
    <w:p w14:paraId="3B54D218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我方已仔细研究了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AI算力资源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>租赁服务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>采购</w:t>
      </w:r>
      <w:r>
        <w:rPr>
          <w:rFonts w:ascii="宋体" w:hAnsi="宋体" w:eastAsia="宋体" w:cs="宋体"/>
          <w:color w:val="000000"/>
          <w:sz w:val="24"/>
        </w:rPr>
        <w:t>文件的全部内容，签字代表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</w:t>
      </w:r>
      <w:r>
        <w:rPr>
          <w:rFonts w:ascii="宋体" w:hAnsi="宋体" w:eastAsia="宋体" w:cs="宋体"/>
          <w:color w:val="000000"/>
          <w:sz w:val="24"/>
        </w:rPr>
        <w:t>经正式授权并代表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人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eastAsia="宋体" w:cs="宋体"/>
          <w:color w:val="000000"/>
          <w:sz w:val="24"/>
        </w:rPr>
        <w:t>提交下述文件1套。</w:t>
      </w:r>
    </w:p>
    <w:p w14:paraId="069E3A1C">
      <w:pPr>
        <w:snapToGrid/>
        <w:spacing w:before="0" w:after="0" w:line="360" w:lineRule="auto"/>
        <w:ind w:firstLine="480" w:firstLineChars="200"/>
        <w:jc w:val="both"/>
      </w:pPr>
      <w:r>
        <w:rPr>
          <w:rFonts w:ascii="宋体" w:hAnsi="宋体" w:eastAsia="宋体" w:cs="宋体"/>
          <w:color w:val="000000"/>
          <w:sz w:val="24"/>
        </w:rPr>
        <w:t>据此函，签字代表宣布同意如下：</w:t>
      </w:r>
    </w:p>
    <w:p w14:paraId="3A5E93A5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1.我方承诺在报价文件规定的有效期内不修改、撤销报价文件。</w:t>
      </w:r>
    </w:p>
    <w:p w14:paraId="25CB47A3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2.如我方</w:t>
      </w:r>
      <w:r>
        <w:rPr>
          <w:rFonts w:hint="eastAsia" w:ascii="宋体" w:hAnsi="宋体" w:eastAsia="宋体" w:cs="宋体"/>
          <w:color w:val="000000"/>
          <w:sz w:val="24"/>
        </w:rPr>
        <w:t>成交</w:t>
      </w:r>
      <w:r>
        <w:rPr>
          <w:rFonts w:ascii="宋体" w:hAnsi="宋体" w:eastAsia="宋体" w:cs="宋体"/>
          <w:color w:val="000000"/>
          <w:sz w:val="24"/>
        </w:rPr>
        <w:t>：</w:t>
      </w:r>
    </w:p>
    <w:p w14:paraId="192CFB80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a)我方承诺在收到</w:t>
      </w:r>
      <w:r>
        <w:rPr>
          <w:rFonts w:hint="eastAsia" w:ascii="宋体" w:hAnsi="宋体" w:eastAsia="宋体" w:cs="宋体"/>
          <w:color w:val="000000"/>
          <w:sz w:val="24"/>
        </w:rPr>
        <w:t>成交</w:t>
      </w:r>
      <w:r>
        <w:rPr>
          <w:rFonts w:ascii="宋体" w:hAnsi="宋体" w:eastAsia="宋体" w:cs="宋体"/>
          <w:color w:val="000000"/>
          <w:sz w:val="24"/>
        </w:rPr>
        <w:t>通知书后，在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结果通知书规定的期限内与你方签订合同。</w:t>
      </w:r>
    </w:p>
    <w:p w14:paraId="4CFCB8C5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b)我方承诺在合同约定的期限内完成合同约定的工作内容。</w:t>
      </w:r>
    </w:p>
    <w:p w14:paraId="0CCDFF75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c)我方承诺已完全理解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文件并接受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文件的要求。</w:t>
      </w:r>
    </w:p>
    <w:p w14:paraId="03246880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d)我方承诺不因实际工作量变化要求调整固定总价（或综合单价）。</w:t>
      </w:r>
    </w:p>
    <w:p w14:paraId="77259662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3.不因付款方式、资金等原因影响系统项目实施。</w:t>
      </w:r>
    </w:p>
    <w:p w14:paraId="77DFA684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4.我方在此声明，所递交的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文件及有关资料内容完整、真实和准确。</w:t>
      </w:r>
    </w:p>
    <w:p w14:paraId="795D9CF2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5.</w:t>
      </w:r>
      <w:r>
        <w:rPr>
          <w:rFonts w:hint="eastAsia" w:ascii="宋体" w:hAnsi="宋体" w:eastAsia="宋体" w:cs="宋体"/>
          <w:color w:val="000000"/>
          <w:sz w:val="24"/>
        </w:rPr>
        <w:t>报价</w:t>
      </w:r>
      <w:r>
        <w:rPr>
          <w:rFonts w:ascii="宋体" w:hAnsi="宋体" w:eastAsia="宋体" w:cs="宋体"/>
          <w:color w:val="000000"/>
          <w:sz w:val="24"/>
        </w:rPr>
        <w:t>人同意提供按照贵方可能要求的与其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有关的一切数据或资料，完全理解贵方不一定要接受最低价的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或收到的任何报价。</w:t>
      </w:r>
    </w:p>
    <w:p w14:paraId="6E8E9538">
      <w:pPr>
        <w:snapToGrid/>
        <w:spacing w:before="0" w:after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6. 与本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ascii="宋体" w:hAnsi="宋体" w:eastAsia="宋体" w:cs="宋体"/>
          <w:color w:val="000000"/>
          <w:sz w:val="24"/>
        </w:rPr>
        <w:t>有关的一切正式往来通讯请寄：</w:t>
      </w:r>
    </w:p>
    <w:p w14:paraId="090B69CD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 xml:space="preserve">         地址：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</w:t>
      </w:r>
      <w:r>
        <w:rPr>
          <w:rFonts w:ascii="宋体" w:hAnsi="宋体" w:eastAsia="宋体" w:cs="宋体"/>
          <w:color w:val="000000"/>
          <w:sz w:val="24"/>
        </w:rPr>
        <w:t xml:space="preserve">  电话：</w:t>
      </w:r>
      <w:r>
        <w:rPr>
          <w:rFonts w:ascii="宋体" w:hAnsi="宋体" w:eastAsia="宋体" w:cs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</w:t>
      </w:r>
    </w:p>
    <w:p w14:paraId="55A0E895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 xml:space="preserve">         报价人代表姓名、电话、邮箱： 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b/>
          <w:color w:val="000000"/>
          <w:sz w:val="24"/>
          <w:u w:val="single"/>
        </w:rPr>
        <w:t xml:space="preserve">                            </w:t>
      </w:r>
    </w:p>
    <w:p w14:paraId="5DF46958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 xml:space="preserve">         报价人名称：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      </w:t>
      </w:r>
    </w:p>
    <w:p w14:paraId="47CB1AF1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 xml:space="preserve">         （公 章）：</w:t>
      </w:r>
    </w:p>
    <w:p w14:paraId="10D95F5B">
      <w:pPr>
        <w:snapToGrid/>
        <w:spacing w:before="0" w:after="0" w:line="360" w:lineRule="auto"/>
        <w:jc w:val="both"/>
      </w:pPr>
      <w:r>
        <w:rPr>
          <w:rFonts w:ascii="宋体" w:hAnsi="宋体" w:eastAsia="宋体" w:cs="宋体"/>
          <w:color w:val="000000"/>
          <w:sz w:val="24"/>
        </w:rPr>
        <w:t xml:space="preserve">         日   期：</w:t>
      </w:r>
      <w:r>
        <w:rPr>
          <w:rFonts w:ascii="宋体" w:hAnsi="宋体" w:eastAsia="宋体" w:cs="宋体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eastAsia="宋体" w:cs="宋体"/>
          <w:color w:val="000000"/>
          <w:sz w:val="24"/>
        </w:rPr>
        <w:t>年</w:t>
      </w:r>
      <w:r>
        <w:rPr>
          <w:rFonts w:ascii="宋体" w:hAnsi="宋体" w:eastAsia="宋体" w:cs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color w:val="000000"/>
          <w:sz w:val="24"/>
        </w:rPr>
        <w:t>月</w:t>
      </w:r>
      <w:r>
        <w:rPr>
          <w:rFonts w:ascii="宋体" w:hAnsi="宋体" w:eastAsia="宋体" w:cs="宋体"/>
          <w:b/>
          <w:color w:val="000000"/>
          <w:sz w:val="24"/>
          <w:u w:val="single"/>
        </w:rPr>
        <w:t xml:space="preserve">        </w:t>
      </w:r>
      <w:r>
        <w:rPr>
          <w:rFonts w:ascii="宋体" w:hAnsi="宋体" w:eastAsia="宋体" w:cs="宋体"/>
          <w:color w:val="000000"/>
          <w:sz w:val="24"/>
        </w:rPr>
        <w:t xml:space="preserve">日     </w:t>
      </w:r>
    </w:p>
    <w:p w14:paraId="53C3172F">
      <w:pPr>
        <w:snapToGrid/>
        <w:spacing w:before="0" w:after="0" w:line="360" w:lineRule="auto"/>
        <w:jc w:val="both"/>
      </w:pPr>
      <w:r>
        <w:rPr>
          <w:rFonts w:ascii="'Times New Roman'" w:hAnsi="'Times New Roman'" w:eastAsia="'Times New Roman'" w:cs="'Times New Roman'"/>
          <w:color w:val="000000"/>
          <w:sz w:val="21"/>
        </w:rPr>
        <w:t xml:space="preserve">     </w:t>
      </w:r>
      <w:r>
        <w:rPr>
          <w:rFonts w:ascii="宋体" w:hAnsi="宋体" w:eastAsia="宋体" w:cs="宋体"/>
          <w:color w:val="000000"/>
          <w:sz w:val="21"/>
        </w:rPr>
        <w:t xml:space="preserve">     </w:t>
      </w:r>
      <w:r>
        <w:rPr>
          <w:rFonts w:ascii="宋体" w:hAnsi="宋体" w:eastAsia="宋体" w:cs="宋体"/>
          <w:color w:val="000000"/>
          <w:sz w:val="24"/>
        </w:rPr>
        <w:t>全权代表签字：</w:t>
      </w:r>
      <w:r>
        <w:rPr>
          <w:rFonts w:ascii="宋体" w:hAnsi="宋体" w:eastAsia="宋体" w:cs="宋体"/>
          <w:color w:val="000000"/>
          <w:sz w:val="24"/>
          <w:u w:val="single"/>
        </w:rPr>
        <w:t xml:space="preserve">                  </w:t>
      </w:r>
    </w:p>
    <w:p w14:paraId="1AB9BE7A">
      <w:pPr>
        <w:snapToGrid/>
        <w:spacing w:before="0" w:after="0" w:line="360" w:lineRule="auto"/>
        <w:jc w:val="both"/>
      </w:pPr>
      <w:r>
        <w:rPr>
          <w:rFonts w:ascii="'Times New Roman'" w:hAnsi="'Times New Roman'" w:eastAsia="'Times New Roman'" w:cs="'Times New Roman'"/>
          <w:color w:val="000000"/>
          <w:sz w:val="21"/>
        </w:rPr>
        <w:t xml:space="preserve"> </w:t>
      </w:r>
    </w:p>
    <w:p w14:paraId="787D093B">
      <w:pPr>
        <w:snapToGrid/>
        <w:spacing w:before="0" w:after="0" w:line="360" w:lineRule="auto"/>
        <w:jc w:val="both"/>
        <w:rPr>
          <w:rFonts w:ascii="'Times New Roman'" w:hAnsi="'Times New Roman'" w:eastAsia="'Times New Roman'" w:cs="'Times New Roman'"/>
          <w:color w:val="000000"/>
          <w:sz w:val="21"/>
        </w:rPr>
      </w:pPr>
    </w:p>
    <w:p w14:paraId="58A9A909">
      <w:pPr>
        <w:snapToGrid/>
        <w:spacing w:before="0" w:after="0" w:line="360" w:lineRule="auto"/>
        <w:jc w:val="both"/>
        <w:rPr>
          <w:rFonts w:ascii="'Times New Roman'" w:hAnsi="'Times New Roman'" w:eastAsia="'Times New Roman'" w:cs="'Times New Roman'"/>
          <w:color w:val="000000"/>
          <w:sz w:val="21"/>
        </w:rPr>
      </w:pPr>
    </w:p>
    <w:p w14:paraId="2881AD6D">
      <w:pPr>
        <w:snapToGrid/>
        <w:spacing w:before="0" w:after="0" w:line="360" w:lineRule="auto"/>
        <w:jc w:val="both"/>
        <w:rPr>
          <w:rFonts w:ascii="'Times New Roman'" w:hAnsi="'Times New Roman'" w:eastAsia="'Times New Roman'" w:cs="'Times New Roman'"/>
          <w:color w:val="000000"/>
          <w:sz w:val="21"/>
        </w:rPr>
      </w:pPr>
    </w:p>
    <w:p w14:paraId="6DC313C4">
      <w:pPr>
        <w:snapToGrid/>
        <w:spacing w:before="0" w:after="0" w:line="360" w:lineRule="auto"/>
        <w:jc w:val="both"/>
        <w:rPr>
          <w:rFonts w:hint="eastAsia" w:ascii="'Times New Roman'" w:hAnsi="'Times New Roman'" w:cs="'Times New Roman'" w:eastAsiaTheme="minorEastAsia"/>
          <w:color w:val="000000"/>
          <w:sz w:val="21"/>
        </w:rPr>
      </w:pPr>
      <w:r>
        <w:rPr>
          <w:rFonts w:ascii="'Times New Roman'" w:hAnsi="'Times New Roman'" w:eastAsia="'Times New Roman'" w:cs="'Times New Roman'"/>
          <w:color w:val="000000"/>
          <w:sz w:val="21"/>
        </w:rPr>
        <w:t> </w:t>
      </w:r>
    </w:p>
    <w:p w14:paraId="0E2261BD">
      <w:pPr>
        <w:pStyle w:val="3"/>
        <w:snapToGrid/>
        <w:spacing w:line="480" w:lineRule="auto"/>
        <w:jc w:val="both"/>
        <w:rPr>
          <w:rFonts w:ascii="宋体" w:hAnsi="宋体" w:eastAsia="宋体" w:cs="宋体"/>
          <w:color w:val="000000"/>
          <w:sz w:val="24"/>
        </w:rPr>
        <w:sectPr>
          <w:pgSz w:w="11906" w:h="16838"/>
          <w:pgMar w:top="1361" w:right="1417" w:bottom="1361" w:left="1417" w:header="712" w:footer="853" w:gutter="0"/>
          <w:cols w:space="720" w:num="1"/>
        </w:sectPr>
      </w:pPr>
    </w:p>
    <w:p w14:paraId="0C621DB2">
      <w:pPr>
        <w:pStyle w:val="3"/>
        <w:snapToGrid/>
        <w:spacing w:line="480" w:lineRule="auto"/>
        <w:jc w:val="both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附件3：报价表</w:t>
      </w:r>
    </w:p>
    <w:tbl>
      <w:tblPr>
        <w:tblStyle w:val="11"/>
        <w:tblW w:w="53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01"/>
        <w:gridCol w:w="846"/>
        <w:gridCol w:w="3420"/>
        <w:gridCol w:w="856"/>
        <w:gridCol w:w="712"/>
        <w:gridCol w:w="836"/>
        <w:gridCol w:w="853"/>
        <w:gridCol w:w="698"/>
      </w:tblGrid>
      <w:tr w14:paraId="11089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2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lang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95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设备名称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5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品牌型号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B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配置参数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732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kern w:val="0"/>
                <w:lang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308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税率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3174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不含税单价（元）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A6C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税金单价（元）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C01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lang w:bidi="ar"/>
              </w:rPr>
              <w:t>小计（元）</w:t>
            </w:r>
          </w:p>
        </w:tc>
      </w:tr>
      <w:tr w14:paraId="41B0A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3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lang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5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AI算力服务器租用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C70E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FDC4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0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3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6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0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4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</w:tr>
      <w:tr w14:paraId="2A7F5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C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lang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AI算力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管理平台租用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F662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2B18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4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9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4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D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</w:tr>
      <w:tr w14:paraId="5DFA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1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lang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7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100M专线租用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9EB8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4BD2"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0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8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6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6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5B7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</w:tr>
      <w:tr w14:paraId="5232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B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9F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 w:bidi="ar"/>
              </w:rPr>
              <w:t>其他配套产品/服务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3023">
            <w:pPr>
              <w:widowControl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8F96">
            <w:pPr>
              <w:widowControl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3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E11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2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C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4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</w:tr>
      <w:tr w14:paraId="6832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B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lang w:bidi="ar"/>
              </w:rPr>
              <w:t>总计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1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DBB5">
            <w:pPr>
              <w:widowControl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70FA">
            <w:pPr>
              <w:widowControl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1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F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1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lang w:bidi="ar"/>
              </w:rPr>
            </w:pPr>
          </w:p>
        </w:tc>
      </w:tr>
    </w:tbl>
    <w:p w14:paraId="6AC9463B">
      <w:pPr>
        <w:snapToGrid/>
        <w:spacing w:before="0" w:after="0" w:line="274" w:lineRule="auto"/>
        <w:ind w:firstLine="210" w:firstLineChars="100"/>
        <w:jc w:val="both"/>
      </w:pPr>
      <w:r>
        <w:rPr>
          <w:rFonts w:ascii="宋体" w:hAnsi="宋体" w:eastAsia="宋体" w:cs="宋体"/>
          <w:color w:val="000000"/>
          <w:sz w:val="21"/>
        </w:rPr>
        <w:t>备注：</w:t>
      </w:r>
    </w:p>
    <w:p w14:paraId="49AA0D4E">
      <w:pPr>
        <w:snapToGrid/>
        <w:spacing w:before="0" w:after="0" w:line="274" w:lineRule="auto"/>
        <w:ind w:firstLine="220" w:firstLineChars="100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1.以上报价为含税报价，应提供增值税专用发票。</w:t>
      </w:r>
    </w:p>
    <w:p w14:paraId="480E5B32">
      <w:pPr>
        <w:snapToGrid/>
        <w:spacing w:before="0" w:after="0" w:line="274" w:lineRule="auto"/>
        <w:ind w:firstLine="220" w:firstLineChars="100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2.本次计划租赁云服务器4台，考虑到后续扩容需求，请报价人结合上述需求充分考虑，并提供阶梯报价，阶梯报价情况可单独列出。</w:t>
      </w:r>
    </w:p>
    <w:p w14:paraId="637C961D">
      <w:pPr>
        <w:snapToGrid/>
        <w:spacing w:before="0" w:after="0" w:line="274" w:lineRule="auto"/>
        <w:ind w:firstLine="220" w:firstLineChars="10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3.采购人可根据业务实际开展，调整最终资源需求数量。</w:t>
      </w:r>
    </w:p>
    <w:p w14:paraId="635A2E81">
      <w:pPr>
        <w:snapToGrid/>
        <w:spacing w:before="0" w:after="0" w:line="360" w:lineRule="auto"/>
      </w:pPr>
      <w:r>
        <w:rPr>
          <w:rFonts w:ascii="宋体" w:hAnsi="宋体" w:eastAsia="宋体" w:cs="宋体"/>
          <w:color w:val="000000"/>
          <w:sz w:val="21"/>
        </w:rPr>
        <w:t> </w:t>
      </w:r>
    </w:p>
    <w:p w14:paraId="20125855">
      <w:pPr>
        <w:snapToGrid/>
        <w:spacing w:before="0" w:after="0" w:line="360" w:lineRule="auto"/>
      </w:pPr>
      <w:r>
        <w:rPr>
          <w:rFonts w:ascii="'Times New Roman'" w:hAnsi="'Times New Roman'" w:eastAsia="'Times New Roman'" w:cs="'Times New Roman'"/>
          <w:color w:val="000000"/>
          <w:sz w:val="21"/>
        </w:rPr>
        <w:t> </w:t>
      </w:r>
    </w:p>
    <w:p w14:paraId="30EBF4DF">
      <w:pPr>
        <w:snapToGrid/>
        <w:spacing w:before="0" w:after="0" w:line="360" w:lineRule="auto"/>
        <w:ind w:firstLine="420" w:firstLineChars="200"/>
      </w:pPr>
      <w:r>
        <w:rPr>
          <w:rFonts w:hint="eastAsia" w:ascii="宋体" w:hAnsi="宋体" w:eastAsia="宋体" w:cs="宋体"/>
          <w:color w:val="000000"/>
          <w:sz w:val="21"/>
        </w:rPr>
        <w:t>报价</w:t>
      </w:r>
      <w:r>
        <w:rPr>
          <w:rFonts w:ascii="宋体" w:hAnsi="宋体" w:eastAsia="宋体" w:cs="宋体"/>
          <w:color w:val="000000"/>
          <w:sz w:val="21"/>
        </w:rPr>
        <w:t>人：</w:t>
      </w:r>
      <w:r>
        <w:rPr>
          <w:rFonts w:ascii="'Times New Roman'" w:hAnsi="'Times New Roman'" w:eastAsia="'Times New Roman'" w:cs="'Times New Roman'"/>
          <w:color w:val="000000"/>
          <w:sz w:val="21"/>
          <w:u w:val="single"/>
        </w:rPr>
        <w:t>(</w:t>
      </w:r>
      <w:r>
        <w:rPr>
          <w:rFonts w:ascii="宋体" w:hAnsi="宋体" w:eastAsia="宋体" w:cs="宋体"/>
          <w:color w:val="000000"/>
          <w:sz w:val="21"/>
          <w:u w:val="single"/>
        </w:rPr>
        <w:t>盖单位章</w:t>
      </w:r>
      <w:r>
        <w:rPr>
          <w:rFonts w:ascii="Times New Roman" w:hAnsi="Times New Roman" w:eastAsia="Times New Roman" w:cs="Times New Roman"/>
          <w:color w:val="000000"/>
          <w:sz w:val="21"/>
          <w:u w:val="single"/>
        </w:rPr>
        <w:t xml:space="preserve">)  </w:t>
      </w:r>
      <w:r>
        <w:rPr>
          <w:rFonts w:ascii="宋体" w:hAnsi="宋体" w:eastAsia="宋体" w:cs="宋体"/>
          <w:color w:val="000000"/>
          <w:sz w:val="2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1"/>
          <w:u w:val="single"/>
        </w:rPr>
        <w:t xml:space="preserve">                        </w:t>
      </w:r>
    </w:p>
    <w:p w14:paraId="6F0F4E9E">
      <w:pPr>
        <w:pStyle w:val="2"/>
      </w:pPr>
      <w:r>
        <w:rPr>
          <w:rFonts w:ascii="宋体" w:hAnsi="宋体" w:eastAsia="宋体" w:cs="宋体"/>
          <w:color w:val="000000"/>
          <w:sz w:val="21"/>
        </w:rPr>
        <w:t>法定代表人</w:t>
      </w:r>
      <w:r>
        <w:rPr>
          <w:rFonts w:ascii="'Times New Roman'" w:hAnsi="'Times New Roman'" w:eastAsia="'Times New Roman'" w:cs="'Times New Roman'"/>
          <w:color w:val="000000"/>
          <w:sz w:val="21"/>
        </w:rPr>
        <w:t>(</w:t>
      </w:r>
      <w:r>
        <w:rPr>
          <w:rFonts w:ascii="宋体" w:hAnsi="宋体" w:eastAsia="宋体" w:cs="宋体"/>
          <w:color w:val="000000"/>
          <w:sz w:val="21"/>
        </w:rPr>
        <w:t>或委托代理人</w:t>
      </w:r>
      <w:r>
        <w:rPr>
          <w:rFonts w:ascii="Times New Roman" w:hAnsi="Times New Roman" w:eastAsia="Times New Roman" w:cs="Times New Roman"/>
          <w:color w:val="000000"/>
          <w:sz w:val="21"/>
        </w:rPr>
        <w:t>)</w:t>
      </w:r>
      <w:r>
        <w:rPr>
          <w:rFonts w:ascii="宋体" w:hAnsi="宋体" w:eastAsia="宋体" w:cs="宋体"/>
          <w:color w:val="000000"/>
          <w:sz w:val="21"/>
        </w:rPr>
        <w:t>：</w:t>
      </w:r>
      <w:r>
        <w:rPr>
          <w:rFonts w:ascii="'Times New Roman'" w:hAnsi="'Times New Roman'" w:eastAsia="'Times New Roman'" w:cs="'Times New Roman'"/>
          <w:color w:val="000000"/>
          <w:sz w:val="21"/>
          <w:u w:val="single"/>
        </w:rPr>
        <w:t>(</w:t>
      </w:r>
      <w:r>
        <w:rPr>
          <w:rFonts w:ascii="宋体" w:hAnsi="宋体" w:eastAsia="宋体" w:cs="宋体"/>
          <w:color w:val="000000"/>
          <w:sz w:val="21"/>
          <w:u w:val="single"/>
        </w:rPr>
        <w:t>签名</w:t>
      </w:r>
      <w:r>
        <w:rPr>
          <w:rFonts w:ascii="Times New Roman" w:hAnsi="Times New Roman" w:eastAsia="Times New Roman" w:cs="Times New Roman"/>
          <w:color w:val="000000"/>
          <w:sz w:val="21"/>
          <w:u w:val="single"/>
        </w:rPr>
        <w:t xml:space="preserve">) </w:t>
      </w:r>
      <w:r>
        <w:rPr>
          <w:rFonts w:ascii="宋体" w:hAnsi="宋体" w:eastAsia="宋体" w:cs="宋体"/>
          <w:color w:val="000000"/>
          <w:sz w:val="21"/>
          <w:u w:val="single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1"/>
          <w:u w:val="single"/>
        </w:rPr>
        <w:t xml:space="preserve">          </w:t>
      </w: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E3E08"/>
    <w:multiLevelType w:val="singleLevel"/>
    <w:tmpl w:val="BFAE3E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CADEAF"/>
    <w:multiLevelType w:val="singleLevel"/>
    <w:tmpl w:val="36CADEA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14"/>
    <w:rsid w:val="0001189E"/>
    <w:rsid w:val="00033E0A"/>
    <w:rsid w:val="00294E3D"/>
    <w:rsid w:val="00314637"/>
    <w:rsid w:val="003E30E8"/>
    <w:rsid w:val="00401F1A"/>
    <w:rsid w:val="00425820"/>
    <w:rsid w:val="00484FC1"/>
    <w:rsid w:val="00570D33"/>
    <w:rsid w:val="00727C52"/>
    <w:rsid w:val="00750335"/>
    <w:rsid w:val="007B5E1A"/>
    <w:rsid w:val="008F121F"/>
    <w:rsid w:val="00966439"/>
    <w:rsid w:val="00A26714"/>
    <w:rsid w:val="00A928C5"/>
    <w:rsid w:val="00BF57FA"/>
    <w:rsid w:val="00C95689"/>
    <w:rsid w:val="00CA051A"/>
    <w:rsid w:val="00CB3E37"/>
    <w:rsid w:val="00F80F17"/>
    <w:rsid w:val="01BA4141"/>
    <w:rsid w:val="01F114A6"/>
    <w:rsid w:val="02C904E9"/>
    <w:rsid w:val="04D44AD4"/>
    <w:rsid w:val="04D8694E"/>
    <w:rsid w:val="0699541C"/>
    <w:rsid w:val="06A42A3E"/>
    <w:rsid w:val="071A255C"/>
    <w:rsid w:val="07293490"/>
    <w:rsid w:val="08550599"/>
    <w:rsid w:val="0DE13475"/>
    <w:rsid w:val="0E124C7E"/>
    <w:rsid w:val="0E6354DA"/>
    <w:rsid w:val="0E8A6BE9"/>
    <w:rsid w:val="0E8E1971"/>
    <w:rsid w:val="0E9B2696"/>
    <w:rsid w:val="10746AEE"/>
    <w:rsid w:val="10B4026F"/>
    <w:rsid w:val="10DC1574"/>
    <w:rsid w:val="1217278C"/>
    <w:rsid w:val="12270D83"/>
    <w:rsid w:val="12400C2B"/>
    <w:rsid w:val="13B02E9D"/>
    <w:rsid w:val="148A2E2C"/>
    <w:rsid w:val="14FA1F7A"/>
    <w:rsid w:val="15A45BC0"/>
    <w:rsid w:val="15BA1E7A"/>
    <w:rsid w:val="167A62F8"/>
    <w:rsid w:val="178767A6"/>
    <w:rsid w:val="17D56B50"/>
    <w:rsid w:val="190D104F"/>
    <w:rsid w:val="197672D6"/>
    <w:rsid w:val="19D13C3F"/>
    <w:rsid w:val="1AEA0BD6"/>
    <w:rsid w:val="1CB82E95"/>
    <w:rsid w:val="1CE31961"/>
    <w:rsid w:val="1DD116F2"/>
    <w:rsid w:val="1DE26714"/>
    <w:rsid w:val="1F7F06CB"/>
    <w:rsid w:val="1FDF6CB3"/>
    <w:rsid w:val="1FFB7497"/>
    <w:rsid w:val="20363353"/>
    <w:rsid w:val="20545596"/>
    <w:rsid w:val="208E4638"/>
    <w:rsid w:val="21780E44"/>
    <w:rsid w:val="23A95405"/>
    <w:rsid w:val="23C4301C"/>
    <w:rsid w:val="23FF13A9"/>
    <w:rsid w:val="26020369"/>
    <w:rsid w:val="28160FC7"/>
    <w:rsid w:val="282E3134"/>
    <w:rsid w:val="292518B2"/>
    <w:rsid w:val="2A924FD5"/>
    <w:rsid w:val="2B6B4CC0"/>
    <w:rsid w:val="2C1F6D4D"/>
    <w:rsid w:val="2D542766"/>
    <w:rsid w:val="2DBE18EA"/>
    <w:rsid w:val="2E5B7B24"/>
    <w:rsid w:val="2F041F69"/>
    <w:rsid w:val="2F9B467C"/>
    <w:rsid w:val="2FB7232D"/>
    <w:rsid w:val="2FE74BF6"/>
    <w:rsid w:val="33C6524F"/>
    <w:rsid w:val="34281520"/>
    <w:rsid w:val="34553DC7"/>
    <w:rsid w:val="34EB42A5"/>
    <w:rsid w:val="353C1932"/>
    <w:rsid w:val="36287285"/>
    <w:rsid w:val="3733791C"/>
    <w:rsid w:val="37A13E1C"/>
    <w:rsid w:val="39016DE9"/>
    <w:rsid w:val="3A9A5FD7"/>
    <w:rsid w:val="3B3630A3"/>
    <w:rsid w:val="3B5903E7"/>
    <w:rsid w:val="3BAE7D21"/>
    <w:rsid w:val="3D162FC4"/>
    <w:rsid w:val="3E06185A"/>
    <w:rsid w:val="3E3D7C3E"/>
    <w:rsid w:val="3FDF20B9"/>
    <w:rsid w:val="40B065AF"/>
    <w:rsid w:val="40DD61CD"/>
    <w:rsid w:val="41856F3A"/>
    <w:rsid w:val="433D1B1C"/>
    <w:rsid w:val="436B1DF7"/>
    <w:rsid w:val="440F6F8F"/>
    <w:rsid w:val="44B50A63"/>
    <w:rsid w:val="48F15ADC"/>
    <w:rsid w:val="4A3C6604"/>
    <w:rsid w:val="4C1654A8"/>
    <w:rsid w:val="4D7553C0"/>
    <w:rsid w:val="50507626"/>
    <w:rsid w:val="50B66CF9"/>
    <w:rsid w:val="522E15DE"/>
    <w:rsid w:val="524D7600"/>
    <w:rsid w:val="545D2ED6"/>
    <w:rsid w:val="548117E3"/>
    <w:rsid w:val="554C1DF1"/>
    <w:rsid w:val="579D6934"/>
    <w:rsid w:val="5968755D"/>
    <w:rsid w:val="59D33502"/>
    <w:rsid w:val="5B593612"/>
    <w:rsid w:val="5BC30933"/>
    <w:rsid w:val="5D9205BD"/>
    <w:rsid w:val="5DE84681"/>
    <w:rsid w:val="5EA0107D"/>
    <w:rsid w:val="5EAC7460"/>
    <w:rsid w:val="5EB44D5F"/>
    <w:rsid w:val="5F472D15"/>
    <w:rsid w:val="61102019"/>
    <w:rsid w:val="640A269F"/>
    <w:rsid w:val="659305FD"/>
    <w:rsid w:val="66A65723"/>
    <w:rsid w:val="67535672"/>
    <w:rsid w:val="679D58B4"/>
    <w:rsid w:val="68462170"/>
    <w:rsid w:val="68B735CD"/>
    <w:rsid w:val="68CA77A4"/>
    <w:rsid w:val="69BE787C"/>
    <w:rsid w:val="6B204252"/>
    <w:rsid w:val="6B457289"/>
    <w:rsid w:val="6B745279"/>
    <w:rsid w:val="6CA80439"/>
    <w:rsid w:val="6DF80D61"/>
    <w:rsid w:val="6F586CC6"/>
    <w:rsid w:val="6FA658FA"/>
    <w:rsid w:val="703A2630"/>
    <w:rsid w:val="70974F48"/>
    <w:rsid w:val="719A6682"/>
    <w:rsid w:val="71CF2C57"/>
    <w:rsid w:val="7422593A"/>
    <w:rsid w:val="74A675A4"/>
    <w:rsid w:val="74F2564C"/>
    <w:rsid w:val="764F524D"/>
    <w:rsid w:val="785369BF"/>
    <w:rsid w:val="788F3C1F"/>
    <w:rsid w:val="78FD1788"/>
    <w:rsid w:val="7ADF0D25"/>
    <w:rsid w:val="7B3A5D7D"/>
    <w:rsid w:val="7B89401B"/>
    <w:rsid w:val="7D6A30FB"/>
    <w:rsid w:val="7FBA022F"/>
    <w:rsid w:val="7FC53407"/>
    <w:rsid w:val="7FE55095"/>
    <w:rsid w:val="B1EF7DA8"/>
    <w:rsid w:val="EDDB25AA"/>
    <w:rsid w:val="F39F4511"/>
    <w:rsid w:val="FBFF2A21"/>
    <w:rsid w:val="FD77B36D"/>
    <w:rsid w:val="FEFE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qFormat/>
    <w:uiPriority w:val="0"/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10">
    <w:name w:val="annotation subject"/>
    <w:basedOn w:val="5"/>
    <w:next w:val="5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4">
    <w:name w:val="Hyperlink"/>
    <w:basedOn w:val="13"/>
    <w:qFormat/>
    <w:uiPriority w:val="99"/>
    <w:rPr>
      <w:color w:val="1E6F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Body text|1"/>
    <w:basedOn w:val="1"/>
    <w:qFormat/>
    <w:uiPriority w:val="0"/>
    <w:pPr>
      <w:snapToGrid/>
      <w:spacing w:before="0" w:after="0" w:line="406" w:lineRule="auto"/>
      <w:ind w:firstLine="400"/>
      <w:jc w:val="both"/>
    </w:pPr>
    <w:rPr>
      <w:rFonts w:ascii="宋体" w:hAnsi="宋体" w:eastAsia="宋体" w:cs="宋体"/>
      <w:color w:val="auto"/>
      <w:sz w:val="28"/>
      <w:szCs w:val="28"/>
      <w:lang w:val="zh-TW" w:eastAsia="zh-TW" w:bidi="zh-TW"/>
    </w:rPr>
  </w:style>
  <w:style w:type="paragraph" w:customStyle="1" w:styleId="18">
    <w:name w:val="修订1"/>
    <w:hidden/>
    <w:unhideWhenUsed/>
    <w:qFormat/>
    <w:uiPriority w:val="99"/>
    <w:rPr>
      <w:rFonts w:ascii="minorHAnsi" w:hAnsi="minorHAnsi" w:eastAsia="minorEastAsia" w:cstheme="minorBidi"/>
      <w:color w:val="333333"/>
      <w:kern w:val="2"/>
      <w:sz w:val="22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="minorHAnsi" w:hAnsi="minorHAnsi" w:eastAsia="minorEastAsia" w:cstheme="minorBidi"/>
      <w:color w:val="333333"/>
      <w:kern w:val="2"/>
      <w:sz w:val="22"/>
      <w:szCs w:val="22"/>
      <w:lang w:val="en-US" w:eastAsia="zh-CN" w:bidi="ar-SA"/>
    </w:rPr>
  </w:style>
  <w:style w:type="character" w:customStyle="1" w:styleId="20">
    <w:name w:val="页眉 字符"/>
    <w:basedOn w:val="13"/>
    <w:link w:val="7"/>
    <w:qFormat/>
    <w:uiPriority w:val="0"/>
    <w:rPr>
      <w:color w:val="333333"/>
      <w:kern w:val="2"/>
      <w:sz w:val="18"/>
      <w:szCs w:val="18"/>
    </w:rPr>
  </w:style>
  <w:style w:type="character" w:customStyle="1" w:styleId="21">
    <w:name w:val="页脚 字符"/>
    <w:basedOn w:val="13"/>
    <w:link w:val="6"/>
    <w:qFormat/>
    <w:uiPriority w:val="0"/>
    <w:rPr>
      <w:color w:val="333333"/>
      <w:kern w:val="2"/>
      <w:sz w:val="18"/>
      <w:szCs w:val="18"/>
    </w:rPr>
  </w:style>
  <w:style w:type="paragraph" w:customStyle="1" w:styleId="22">
    <w:name w:val="修订3"/>
    <w:hidden/>
    <w:unhideWhenUsed/>
    <w:qFormat/>
    <w:uiPriority w:val="99"/>
    <w:rPr>
      <w:rFonts w:ascii="minorHAnsi" w:hAnsi="minorHAnsi" w:eastAsia="minorEastAsia" w:cstheme="minorBidi"/>
      <w:color w:val="333333"/>
      <w:kern w:val="2"/>
      <w:sz w:val="22"/>
      <w:szCs w:val="22"/>
      <w:lang w:val="en-US" w:eastAsia="zh-CN" w:bidi="ar-SA"/>
    </w:rPr>
  </w:style>
  <w:style w:type="paragraph" w:customStyle="1" w:styleId="23">
    <w:name w:val="修订4"/>
    <w:hidden/>
    <w:unhideWhenUsed/>
    <w:qFormat/>
    <w:uiPriority w:val="99"/>
    <w:rPr>
      <w:rFonts w:ascii="minorHAnsi" w:hAnsi="minorHAnsi" w:eastAsia="minorEastAsia" w:cstheme="minorBidi"/>
      <w:color w:val="333333"/>
      <w:kern w:val="2"/>
      <w:sz w:val="22"/>
      <w:szCs w:val="22"/>
      <w:lang w:val="en-US" w:eastAsia="zh-CN" w:bidi="ar-SA"/>
    </w:rPr>
  </w:style>
  <w:style w:type="character" w:customStyle="1" w:styleId="24">
    <w:name w:val="批注文字 字符"/>
    <w:basedOn w:val="13"/>
    <w:link w:val="5"/>
    <w:qFormat/>
    <w:uiPriority w:val="0"/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customStyle="1" w:styleId="25">
    <w:name w:val="批注主题 字符"/>
    <w:basedOn w:val="24"/>
    <w:link w:val="10"/>
    <w:qFormat/>
    <w:uiPriority w:val="0"/>
    <w:rPr>
      <w:rFonts w:ascii="minorHAnsi" w:hAnsi="minorHAnsi" w:eastAsia="minorEastAsia" w:cstheme="minorBidi"/>
      <w:b/>
      <w:bCs/>
      <w:color w:val="333333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4305</Words>
  <Characters>4874</Characters>
  <Lines>29</Lines>
  <Paragraphs>8</Paragraphs>
  <TotalTime>546</TotalTime>
  <ScaleCrop>false</ScaleCrop>
  <LinksUpToDate>false</LinksUpToDate>
  <CharactersWithSpaces>5409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2024-08-14T14:11:00Z</dcterms:created>
  <dc:creator>WPS Office</dc:creator>
  <cp:lastModifiedBy>赵彬</cp:lastModifiedBy>
  <dcterms:modified xsi:type="dcterms:W3CDTF">2025-05-20T08:39:46Z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F9D5CF7DA9534FC686AFF86CA918FE2C_13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eyJoZGlkIjoiNmFhYWE1ZjQxNmQ3ZjRlMDQ0MGU1NTIyZjJhNTMxOWYiLCJ1c2VySWQiOiIxNjczOTY3MDMwIn0=</vt:lpwstr>
  </property>
</Properties>
</file>