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6160" w:type="pct"/>
        <w:tblInd w:w="-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660"/>
        <w:gridCol w:w="975"/>
        <w:gridCol w:w="720"/>
        <w:gridCol w:w="270"/>
        <w:gridCol w:w="735"/>
        <w:gridCol w:w="810"/>
        <w:gridCol w:w="540"/>
        <w:gridCol w:w="90"/>
        <w:gridCol w:w="1275"/>
        <w:gridCol w:w="990"/>
        <w:gridCol w:w="45"/>
        <w:gridCol w:w="120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2"/>
                <w:szCs w:val="22"/>
                <w:u w:val="none"/>
              </w:rPr>
            </w:pPr>
            <w:r>
              <w:rPr>
                <w:rFonts w:hint="eastAsia"/>
                <w:b/>
                <w:bCs/>
                <w:sz w:val="32"/>
                <w:szCs w:val="40"/>
                <w:lang w:val="en-US" w:eastAsia="zh-CN"/>
              </w:rPr>
              <w:t>云服务产品采购订单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申请单位</w:t>
            </w:r>
          </w:p>
        </w:tc>
        <w:tc>
          <w:tcPr>
            <w:tcW w:w="125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市住房和城乡建设局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申请单号</w:t>
            </w:r>
          </w:p>
        </w:tc>
        <w:tc>
          <w:tcPr>
            <w:tcW w:w="24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申请日期</w:t>
            </w:r>
          </w:p>
        </w:tc>
        <w:tc>
          <w:tcPr>
            <w:tcW w:w="24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申请事由</w:t>
            </w: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
                <w:lang w:val="en-US" w:eastAsia="zh-CN" w:bidi="ar"/>
              </w:rPr>
              <w:t>因</w:t>
            </w:r>
            <w:r>
              <w:rPr>
                <w:rStyle w:val="6"/>
                <w:rFonts w:hint="eastAsia"/>
                <w:lang w:val="en-US" w:eastAsia="zh-CN" w:bidi="ar"/>
              </w:rPr>
              <w:t>上饶市个人住房信息系统</w:t>
            </w:r>
            <w:r>
              <w:rPr>
                <w:rStyle w:val="5"/>
                <w:lang w:val="en-US" w:eastAsia="zh-CN" w:bidi="ar"/>
              </w:rPr>
              <w:t>需要，提出下列服务申请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市住房和城乡建设局（</w:t>
            </w:r>
            <w:r>
              <w:rPr>
                <w:rStyle w:val="6"/>
                <w:rFonts w:hint="eastAsia"/>
                <w:lang w:val="en-US" w:eastAsia="zh-CN" w:bidi="ar"/>
              </w:rPr>
              <w:t>上饶市个人住房信息系统</w:t>
            </w:r>
            <w:r>
              <w:rPr>
                <w:rFonts w:hint="eastAsia" w:ascii="宋体" w:hAnsi="宋体" w:eastAsia="宋体" w:cs="宋体"/>
                <w:i w:val="0"/>
                <w:iCs w:val="0"/>
                <w:color w:val="FF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(单位：人民币元)</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产品名称</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产品数量</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(个)</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总价</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折扣</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开始时间</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计费时间</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结束时间</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折扣总价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通用型64C256G</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192248</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384496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52460.00219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通用型32C64G</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65152</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260608</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35556.92</w:t>
            </w:r>
            <w:bookmarkStart w:id="0" w:name="_GoBack"/>
            <w:bookmarkEnd w:id="0"/>
            <w:r>
              <w:rPr>
                <w:rFonts w:hint="eastAsia" w:ascii="仿宋" w:hAnsi="仿宋" w:eastAsia="仿宋" w:cs="仿宋"/>
                <w:i w:val="0"/>
                <w:iCs w:val="0"/>
                <w:color w:val="000000"/>
                <w:kern w:val="0"/>
                <w:sz w:val="18"/>
                <w:szCs w:val="18"/>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通用型 4C16G</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15612</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31224</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4260.151233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标准云硬盘 SATA</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99840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13622.00548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标准云硬盘SSD</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14688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308448</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42084.13808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Windows</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245.5890411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linux centos-6,8</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上饶基地电信静态互联网IP</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272.8767123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上饶基地电信静态互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联网带宽</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38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48000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2023-12-31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21830.13699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合计价</w:t>
            </w:r>
          </w:p>
        </w:tc>
        <w:tc>
          <w:tcPr>
            <w:tcW w:w="365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上述“成交价”和“合计价”格均采用去尾法保留小数点后两位：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“成交价”：实际成交价采用去尾法保留两位小数（实际成交价：目录价*折扣*数量）；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“合计价”：∑（实际成交价）采用去尾法保留两位小数；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实际结算金额以账单金额为准，取决于服务开通数量、时长、实际成交价等，采用去尾法保留两位小数。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服务申请期限</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开始日期</w:t>
            </w:r>
          </w:p>
        </w:tc>
        <w:tc>
          <w:tcPr>
            <w:tcW w:w="471" w:type="pct"/>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2023-6-19</w:t>
            </w:r>
          </w:p>
        </w:tc>
        <w:tc>
          <w:tcPr>
            <w:tcW w:w="10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计费日期</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2023-7-19</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截止日期</w:t>
            </w:r>
          </w:p>
        </w:tc>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上饶市大数据产业投资发展有限公司</w:t>
            </w: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经办人</w:t>
            </w:r>
          </w:p>
        </w:tc>
        <w:tc>
          <w:tcPr>
            <w:tcW w:w="11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日期</w:t>
            </w:r>
          </w:p>
        </w:tc>
        <w:tc>
          <w:tcPr>
            <w:tcW w:w="10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中国电信股份有限公司上饶分公司</w:t>
            </w: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rPr>
            </w:pPr>
            <w:r>
              <w:rPr>
                <w:rFonts w:hint="eastAsia" w:ascii="宋体" w:hAnsi="宋体" w:eastAsia="宋体" w:cs="宋体"/>
                <w:i w:val="0"/>
                <w:iCs w:val="0"/>
                <w:color w:val="000000"/>
                <w:sz w:val="22"/>
                <w:szCs w:val="22"/>
                <w:u w:val="none"/>
                <w:lang w:eastAsia="zh-CN"/>
              </w:rPr>
              <w:t>经办人</w:t>
            </w:r>
          </w:p>
        </w:tc>
        <w:tc>
          <w:tcPr>
            <w:tcW w:w="11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rPr>
            </w:pP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日期</w:t>
            </w:r>
          </w:p>
        </w:tc>
        <w:tc>
          <w:tcPr>
            <w:tcW w:w="10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其他约定</w:t>
            </w: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1、本申请单一式2份，上饶市大数据产业投资发展有限公司、中国电信股份有限公司上饶分公司各执一份。经双方公司签字盖章后生效。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2、服务期：即申请单中服务申请内容从服务开通日起算，到云服务停用时间的周期，等于服务申请期限截止日期减去服务申请期限起始日期。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3、通过本申请单提供的服务，由中国电信股份有限公司上饶分公司全权负责服务提供和使用期内维护事宜。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4、未尽事宜，按合同执行。本申请单条款所述与合同不一致的，以合同为准。</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jE2M2Q4ODEwOTkzMjNmMDhlMmU2NWQxNGU0NDkifQ=="/>
  </w:docVars>
  <w:rsids>
    <w:rsidRoot w:val="5C767F57"/>
    <w:rsid w:val="5C76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60" w:lineRule="exact"/>
      <w:outlineLvl w:val="0"/>
    </w:pPr>
    <w:rPr>
      <w:rFonts w:ascii="仿宋_GB2312" w:hAnsi="仿宋_GB2312" w:cs="仿宋_GB2312"/>
      <w:kern w:val="44"/>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2023-11-13T08:42:00Z</dcterms:created>
  <dc:creator>Administrator</dc:creator>
  <cp:lastModifiedBy>Administrator</cp:lastModifiedBy>
  <dcterms:modified xsi:type="dcterms:W3CDTF">2023-11-13T09:25:57Z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CC461E204B9E49699D6F4404BC87F184_11</vt:lpwstr>
  </property>
</Properties>
</file>