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A998E" w14:textId="77777777" w:rsidR="007C7E1E" w:rsidRPr="007967AE" w:rsidRDefault="007C7E1E" w:rsidP="00DC64EF">
      <w:pPr>
        <w:spacing w:line="480" w:lineRule="auto"/>
        <w:rPr>
          <w:rFonts w:asciiTheme="minorEastAsia" w:hAnsiTheme="minorEastAsia" w:cs="Times New Roman"/>
        </w:rPr>
      </w:pPr>
    </w:p>
    <w:p w14:paraId="4D919F59" w14:textId="77777777" w:rsidR="007C7E1E" w:rsidRPr="007967AE" w:rsidRDefault="007C7E1E" w:rsidP="00DC64EF">
      <w:pPr>
        <w:spacing w:line="480" w:lineRule="auto"/>
        <w:rPr>
          <w:rFonts w:asciiTheme="minorEastAsia" w:hAnsiTheme="minorEastAsia" w:cs="Times New Roman"/>
        </w:rPr>
      </w:pPr>
    </w:p>
    <w:p w14:paraId="77BAFD3E" w14:textId="77777777" w:rsidR="007C7E1E" w:rsidRPr="00494EA1" w:rsidRDefault="007C7E1E" w:rsidP="00DC64EF">
      <w:pPr>
        <w:spacing w:line="480" w:lineRule="auto"/>
        <w:rPr>
          <w:rFonts w:asciiTheme="minorEastAsia" w:hAnsiTheme="minorEastAsia" w:cs="Times New Roman"/>
          <w:sz w:val="52"/>
        </w:rPr>
      </w:pPr>
    </w:p>
    <w:p w14:paraId="5B921D78" w14:textId="77777777" w:rsidR="001103ED" w:rsidRPr="0018210F" w:rsidRDefault="001103ED" w:rsidP="00DC64EF">
      <w:pPr>
        <w:spacing w:line="480" w:lineRule="auto"/>
        <w:jc w:val="center"/>
        <w:rPr>
          <w:rFonts w:ascii="微软雅黑" w:eastAsia="微软雅黑" w:hAnsi="微软雅黑" w:cs="Times New Roman"/>
          <w:b/>
          <w:sz w:val="56"/>
          <w:szCs w:val="28"/>
        </w:rPr>
      </w:pPr>
      <w:r w:rsidRPr="0018210F">
        <w:rPr>
          <w:rFonts w:ascii="微软雅黑" w:eastAsia="微软雅黑" w:hAnsi="微软雅黑" w:cs="Times New Roman" w:hint="eastAsia"/>
          <w:b/>
          <w:sz w:val="56"/>
          <w:szCs w:val="28"/>
        </w:rPr>
        <w:t>湖南工商大学</w:t>
      </w:r>
    </w:p>
    <w:p w14:paraId="0F817ECE" w14:textId="77777777" w:rsidR="007C7E1E" w:rsidRPr="0018210F" w:rsidRDefault="00541044" w:rsidP="00DC64EF">
      <w:pPr>
        <w:spacing w:line="480" w:lineRule="auto"/>
        <w:jc w:val="center"/>
        <w:rPr>
          <w:rFonts w:ascii="微软雅黑" w:eastAsia="微软雅黑" w:hAnsi="微软雅黑" w:cs="Times New Roman"/>
          <w:b/>
          <w:sz w:val="56"/>
          <w:szCs w:val="28"/>
        </w:rPr>
      </w:pPr>
      <w:r w:rsidRPr="0018210F">
        <w:rPr>
          <w:rFonts w:ascii="微软雅黑" w:eastAsia="微软雅黑" w:hAnsi="微软雅黑" w:cs="Times New Roman" w:hint="eastAsia"/>
          <w:b/>
          <w:sz w:val="56"/>
          <w:szCs w:val="28"/>
        </w:rPr>
        <w:t>算网大脑</w:t>
      </w:r>
      <w:r w:rsidR="001103ED" w:rsidRPr="0018210F">
        <w:rPr>
          <w:rFonts w:ascii="微软雅黑" w:eastAsia="微软雅黑" w:hAnsi="微软雅黑" w:cs="Times New Roman" w:hint="eastAsia"/>
          <w:b/>
          <w:sz w:val="56"/>
          <w:szCs w:val="28"/>
        </w:rPr>
        <w:t>建设项目</w:t>
      </w:r>
      <w:r w:rsidR="0007796A" w:rsidRPr="0018210F">
        <w:rPr>
          <w:rFonts w:ascii="微软雅黑" w:eastAsia="微软雅黑" w:hAnsi="微软雅黑" w:cs="Times New Roman" w:hint="eastAsia"/>
          <w:b/>
          <w:sz w:val="56"/>
          <w:szCs w:val="28"/>
        </w:rPr>
        <w:t>技术方案</w:t>
      </w:r>
    </w:p>
    <w:p w14:paraId="75EA6220" w14:textId="77777777" w:rsidR="007C7E1E" w:rsidRPr="007967AE" w:rsidRDefault="007C7E1E" w:rsidP="00DC64EF">
      <w:pPr>
        <w:spacing w:line="480" w:lineRule="auto"/>
        <w:rPr>
          <w:rFonts w:asciiTheme="minorEastAsia" w:hAnsiTheme="minorEastAsia" w:cs="Times New Roman"/>
        </w:rPr>
      </w:pPr>
    </w:p>
    <w:p w14:paraId="3BC355CB" w14:textId="77777777" w:rsidR="007C7E1E" w:rsidRPr="007967AE" w:rsidRDefault="007C7E1E" w:rsidP="00DC64EF">
      <w:pPr>
        <w:spacing w:line="480" w:lineRule="auto"/>
        <w:rPr>
          <w:rFonts w:asciiTheme="minorEastAsia" w:hAnsiTheme="minorEastAsia" w:cs="Times New Roman"/>
        </w:rPr>
      </w:pPr>
    </w:p>
    <w:p w14:paraId="4FBF2370" w14:textId="5B972A0C" w:rsidR="007C7E1E" w:rsidRPr="007967AE" w:rsidRDefault="007C7E1E" w:rsidP="00DC64EF">
      <w:pPr>
        <w:spacing w:line="480" w:lineRule="auto"/>
        <w:rPr>
          <w:rFonts w:asciiTheme="minorEastAsia" w:hAnsiTheme="minorEastAsia" w:cs="Times New Roman"/>
        </w:rPr>
      </w:pPr>
    </w:p>
    <w:p w14:paraId="72BF5F98" w14:textId="77777777" w:rsidR="007C7E1E" w:rsidRPr="007967AE" w:rsidRDefault="007C7E1E" w:rsidP="00DC64EF">
      <w:pPr>
        <w:spacing w:line="480" w:lineRule="auto"/>
        <w:rPr>
          <w:rFonts w:asciiTheme="minorEastAsia" w:hAnsiTheme="minorEastAsia" w:cs="Times New Roman"/>
        </w:rPr>
      </w:pPr>
    </w:p>
    <w:p w14:paraId="32C3373E" w14:textId="4437DEBD" w:rsidR="007C7E1E" w:rsidRDefault="00BD26C2" w:rsidP="00DC64EF">
      <w:pPr>
        <w:spacing w:line="480" w:lineRule="auto"/>
        <w:rPr>
          <w:rFonts w:asciiTheme="minorEastAsia" w:hAnsiTheme="minorEastAsia" w:cs="Times New Roman"/>
        </w:rPr>
      </w:pPr>
      <w:r>
        <w:rPr>
          <w:rFonts w:asciiTheme="minorEastAsia" w:hAnsiTheme="minorEastAsia" w:cs="Times New Roman" w:hint="eastAsia"/>
        </w:rPr>
        <w:t xml:space="preserve"> </w:t>
      </w:r>
      <w:r>
        <w:rPr>
          <w:rFonts w:asciiTheme="minorEastAsia" w:hAnsiTheme="minorEastAsia" w:cs="Times New Roman"/>
        </w:rPr>
        <w:t xml:space="preserve">                     </w:t>
      </w:r>
      <w:r>
        <w:rPr>
          <w:rFonts w:asciiTheme="minorEastAsia" w:hAnsiTheme="minorEastAsia" w:cs="Times New Roman" w:hint="eastAsia"/>
        </w:rPr>
        <w:t>版本号：V</w:t>
      </w:r>
      <w:r>
        <w:rPr>
          <w:rFonts w:asciiTheme="minorEastAsia" w:hAnsiTheme="minorEastAsia" w:cs="Times New Roman"/>
        </w:rPr>
        <w:t>1.0</w:t>
      </w:r>
    </w:p>
    <w:p w14:paraId="2E68D832" w14:textId="364A3FB6" w:rsidR="00BD26C2" w:rsidRPr="007967AE" w:rsidRDefault="00BD26C2" w:rsidP="00DC64EF">
      <w:pPr>
        <w:spacing w:line="480" w:lineRule="auto"/>
        <w:rPr>
          <w:rFonts w:asciiTheme="minorEastAsia" w:hAnsiTheme="minorEastAsia" w:cs="Times New Roman"/>
        </w:rPr>
      </w:pPr>
      <w:r>
        <w:rPr>
          <w:rFonts w:asciiTheme="minorEastAsia" w:hAnsiTheme="minorEastAsia" w:cs="Times New Roman" w:hint="eastAsia"/>
        </w:rPr>
        <w:t xml:space="preserve"> </w:t>
      </w:r>
      <w:r>
        <w:rPr>
          <w:rFonts w:asciiTheme="minorEastAsia" w:hAnsiTheme="minorEastAsia" w:cs="Times New Roman"/>
        </w:rPr>
        <w:t xml:space="preserve">                     </w:t>
      </w:r>
      <w:r>
        <w:rPr>
          <w:rFonts w:asciiTheme="minorEastAsia" w:hAnsiTheme="minorEastAsia" w:cs="Times New Roman" w:hint="eastAsia"/>
        </w:rPr>
        <w:t>日期：2</w:t>
      </w:r>
      <w:r>
        <w:rPr>
          <w:rFonts w:asciiTheme="minorEastAsia" w:hAnsiTheme="minorEastAsia" w:cs="Times New Roman"/>
        </w:rPr>
        <w:t>023.10.21</w:t>
      </w:r>
    </w:p>
    <w:p w14:paraId="062B0418" w14:textId="117EF6FA" w:rsidR="007C7E1E" w:rsidRPr="007967AE" w:rsidRDefault="00347839" w:rsidP="00DC64EF">
      <w:pPr>
        <w:spacing w:line="480" w:lineRule="auto"/>
        <w:rPr>
          <w:rFonts w:asciiTheme="minorEastAsia" w:hAnsiTheme="minorEastAsia" w:cs="Times New Roman"/>
        </w:rPr>
      </w:pPr>
      <w:r>
        <w:rPr>
          <w:rFonts w:asciiTheme="minorEastAsia" w:hAnsiTheme="minorEastAsia" w:cs="Times New Roman" w:hint="eastAsia"/>
        </w:rPr>
        <w:t xml:space="preserve"> </w:t>
      </w:r>
      <w:r>
        <w:rPr>
          <w:rFonts w:asciiTheme="minorEastAsia" w:hAnsiTheme="minorEastAsia" w:cs="Times New Roman"/>
        </w:rPr>
        <w:t xml:space="preserve">                    </w:t>
      </w:r>
    </w:p>
    <w:p w14:paraId="3B48B388" w14:textId="77777777" w:rsidR="007C7E1E" w:rsidRPr="007967AE" w:rsidRDefault="007C7E1E" w:rsidP="00DC64EF">
      <w:pPr>
        <w:spacing w:line="480" w:lineRule="auto"/>
        <w:rPr>
          <w:rFonts w:asciiTheme="minorEastAsia" w:hAnsiTheme="minorEastAsia" w:cs="Times New Roman"/>
        </w:rPr>
      </w:pPr>
    </w:p>
    <w:p w14:paraId="6F1C45B0" w14:textId="77777777" w:rsidR="007C7E1E" w:rsidRPr="007967AE" w:rsidRDefault="007C7E1E" w:rsidP="00DC64EF">
      <w:pPr>
        <w:spacing w:line="480" w:lineRule="auto"/>
        <w:rPr>
          <w:rFonts w:asciiTheme="minorEastAsia" w:hAnsiTheme="minorEastAsia" w:cs="Times New Roman"/>
        </w:rPr>
      </w:pPr>
    </w:p>
    <w:p w14:paraId="2AAA769C" w14:textId="77777777" w:rsidR="007C7E1E" w:rsidRPr="007967AE" w:rsidRDefault="007C7E1E" w:rsidP="00DC64EF">
      <w:pPr>
        <w:spacing w:line="480" w:lineRule="auto"/>
        <w:rPr>
          <w:rFonts w:asciiTheme="minorEastAsia" w:hAnsiTheme="minorEastAsia" w:cs="Times New Roman"/>
        </w:rPr>
      </w:pPr>
    </w:p>
    <w:p w14:paraId="68951A4F" w14:textId="77777777" w:rsidR="007C7E1E" w:rsidRPr="007967AE" w:rsidRDefault="007C7E1E" w:rsidP="00DC64EF">
      <w:pPr>
        <w:spacing w:line="480" w:lineRule="auto"/>
        <w:rPr>
          <w:rFonts w:asciiTheme="minorEastAsia" w:hAnsiTheme="minorEastAsia" w:cs="Times New Roman"/>
        </w:rPr>
      </w:pPr>
    </w:p>
    <w:p w14:paraId="3B1F2829" w14:textId="77777777" w:rsidR="007C7E1E" w:rsidRPr="007967AE" w:rsidRDefault="007C7E1E" w:rsidP="00DC64EF">
      <w:pPr>
        <w:spacing w:line="480" w:lineRule="auto"/>
        <w:rPr>
          <w:rFonts w:asciiTheme="minorEastAsia" w:hAnsiTheme="minorEastAsia" w:cs="Times New Roman"/>
        </w:rPr>
      </w:pPr>
    </w:p>
    <w:p w14:paraId="3554701B" w14:textId="21A8A467" w:rsidR="007C7E1E" w:rsidRDefault="007C7E1E" w:rsidP="00DC64EF">
      <w:pPr>
        <w:spacing w:line="480" w:lineRule="auto"/>
        <w:rPr>
          <w:rFonts w:asciiTheme="minorEastAsia" w:hAnsiTheme="minorEastAsia" w:cs="Times New Roman"/>
        </w:rPr>
      </w:pPr>
    </w:p>
    <w:p w14:paraId="5DB7B82A" w14:textId="77777777" w:rsidR="006D0449" w:rsidRPr="007967AE" w:rsidRDefault="006D0449" w:rsidP="00DC64EF">
      <w:pPr>
        <w:spacing w:line="480" w:lineRule="auto"/>
        <w:rPr>
          <w:rFonts w:asciiTheme="minorEastAsia" w:hAnsiTheme="minorEastAsia" w:cs="Times New Roman"/>
        </w:rPr>
      </w:pPr>
    </w:p>
    <w:sdt>
      <w:sdtPr>
        <w:rPr>
          <w:rFonts w:asciiTheme="minorEastAsia" w:hAnsiTheme="minorEastAsia"/>
          <w:lang w:val="zh-CN"/>
        </w:rPr>
        <w:id w:val="-829591639"/>
        <w:docPartObj>
          <w:docPartGallery w:val="Table of Contents"/>
          <w:docPartUnique/>
        </w:docPartObj>
      </w:sdtPr>
      <w:sdtEndPr>
        <w:rPr>
          <w:rFonts w:cs="Times New Roman"/>
          <w:b/>
          <w:bCs/>
        </w:rPr>
      </w:sdtEndPr>
      <w:sdtContent>
        <w:p w14:paraId="36B3D34F" w14:textId="4DDCE3D8" w:rsidR="007C7E1E" w:rsidRPr="0085711D" w:rsidRDefault="007C7E1E" w:rsidP="00DC64EF">
          <w:pPr>
            <w:spacing w:line="480" w:lineRule="auto"/>
            <w:jc w:val="center"/>
            <w:rPr>
              <w:rFonts w:asciiTheme="minorEastAsia" w:hAnsiTheme="minorEastAsia"/>
              <w:b/>
              <w:sz w:val="40"/>
              <w:szCs w:val="40"/>
            </w:rPr>
          </w:pPr>
          <w:r w:rsidRPr="0085711D">
            <w:rPr>
              <w:rFonts w:asciiTheme="minorEastAsia" w:hAnsiTheme="minorEastAsia"/>
              <w:b/>
              <w:sz w:val="40"/>
              <w:szCs w:val="40"/>
              <w:lang w:val="zh-CN"/>
            </w:rPr>
            <w:t>目</w:t>
          </w:r>
          <w:r w:rsidR="0085711D">
            <w:rPr>
              <w:rFonts w:asciiTheme="minorEastAsia" w:hAnsiTheme="minorEastAsia" w:hint="eastAsia"/>
              <w:b/>
              <w:sz w:val="40"/>
              <w:szCs w:val="40"/>
              <w:lang w:val="zh-CN"/>
            </w:rPr>
            <w:t xml:space="preserve"> </w:t>
          </w:r>
          <w:r w:rsidRPr="0085711D">
            <w:rPr>
              <w:rFonts w:asciiTheme="minorEastAsia" w:hAnsiTheme="minorEastAsia"/>
              <w:b/>
              <w:sz w:val="40"/>
              <w:szCs w:val="40"/>
              <w:lang w:val="zh-CN"/>
            </w:rPr>
            <w:t>录</w:t>
          </w:r>
        </w:p>
        <w:p w14:paraId="7335E2E3" w14:textId="668E2E97" w:rsidR="00F169DB" w:rsidRDefault="00F169DB" w:rsidP="00F169DB">
          <w:pPr>
            <w:pStyle w:val="TOC1"/>
            <w:spacing w:line="360" w:lineRule="auto"/>
            <w:rPr>
              <w:rFonts w:asciiTheme="minorHAnsi" w:hAnsiTheme="minorHAnsi" w:cstheme="minorBidi"/>
              <w:b w:val="0"/>
              <w:szCs w:val="22"/>
            </w:rPr>
          </w:pPr>
          <w:r>
            <w:rPr>
              <w:rFonts w:asciiTheme="minorEastAsia" w:hAnsiTheme="minorEastAsia"/>
              <w:b w:val="0"/>
              <w:bCs/>
              <w:szCs w:val="24"/>
              <w:lang w:val="zh-CN"/>
            </w:rPr>
            <w:fldChar w:fldCharType="begin"/>
          </w:r>
          <w:r>
            <w:rPr>
              <w:rFonts w:asciiTheme="minorEastAsia" w:hAnsiTheme="minorEastAsia"/>
              <w:b w:val="0"/>
              <w:bCs/>
              <w:szCs w:val="24"/>
              <w:lang w:val="zh-CN"/>
            </w:rPr>
            <w:instrText xml:space="preserve"> TOC \o "1-2" \h \z \u </w:instrText>
          </w:r>
          <w:r>
            <w:rPr>
              <w:rFonts w:asciiTheme="minorEastAsia" w:hAnsiTheme="minorEastAsia"/>
              <w:b w:val="0"/>
              <w:bCs/>
              <w:szCs w:val="24"/>
              <w:lang w:val="zh-CN"/>
            </w:rPr>
            <w:fldChar w:fldCharType="separate"/>
          </w:r>
          <w:hyperlink w:anchor="_Toc148774226" w:history="1">
            <w:r w:rsidRPr="007E02AA">
              <w:rPr>
                <w:rStyle w:val="af7"/>
                <w:rFonts w:asciiTheme="minorEastAsia" w:hAnsiTheme="minorEastAsia"/>
              </w:rPr>
              <w:t>第1章 项目概述</w:t>
            </w:r>
            <w:r>
              <w:rPr>
                <w:webHidden/>
              </w:rPr>
              <w:tab/>
            </w:r>
            <w:r>
              <w:rPr>
                <w:webHidden/>
              </w:rPr>
              <w:fldChar w:fldCharType="begin"/>
            </w:r>
            <w:r>
              <w:rPr>
                <w:webHidden/>
              </w:rPr>
              <w:instrText xml:space="preserve"> PAGEREF _Toc148774226 \h </w:instrText>
            </w:r>
            <w:r>
              <w:rPr>
                <w:webHidden/>
              </w:rPr>
            </w:r>
            <w:r>
              <w:rPr>
                <w:webHidden/>
              </w:rPr>
              <w:fldChar w:fldCharType="separate"/>
            </w:r>
            <w:r>
              <w:rPr>
                <w:webHidden/>
              </w:rPr>
              <w:t>1</w:t>
            </w:r>
            <w:r>
              <w:rPr>
                <w:webHidden/>
              </w:rPr>
              <w:fldChar w:fldCharType="end"/>
            </w:r>
          </w:hyperlink>
        </w:p>
        <w:p w14:paraId="754E1838" w14:textId="081C24DE" w:rsidR="00F169DB" w:rsidRDefault="009F2672" w:rsidP="00F169DB">
          <w:pPr>
            <w:pStyle w:val="TOC2"/>
            <w:tabs>
              <w:tab w:val="right" w:leader="dot" w:pos="8296"/>
            </w:tabs>
            <w:spacing w:line="360" w:lineRule="auto"/>
            <w:ind w:left="480"/>
            <w:rPr>
              <w:noProof/>
            </w:rPr>
          </w:pPr>
          <w:hyperlink w:anchor="_Toc148774227" w:history="1">
            <w:r w:rsidR="00F169DB" w:rsidRPr="007E02AA">
              <w:rPr>
                <w:rStyle w:val="af7"/>
                <w:rFonts w:asciiTheme="minorEastAsia" w:hAnsiTheme="minorEastAsia" w:cs="Times New Roman"/>
                <w:noProof/>
              </w:rPr>
              <w:t>1.1 建设背景</w:t>
            </w:r>
            <w:r w:rsidR="00F169DB">
              <w:rPr>
                <w:noProof/>
                <w:webHidden/>
              </w:rPr>
              <w:tab/>
            </w:r>
            <w:r w:rsidR="00F169DB">
              <w:rPr>
                <w:noProof/>
                <w:webHidden/>
              </w:rPr>
              <w:fldChar w:fldCharType="begin"/>
            </w:r>
            <w:r w:rsidR="00F169DB">
              <w:rPr>
                <w:noProof/>
                <w:webHidden/>
              </w:rPr>
              <w:instrText xml:space="preserve"> PAGEREF _Toc148774227 \h </w:instrText>
            </w:r>
            <w:r w:rsidR="00F169DB">
              <w:rPr>
                <w:noProof/>
                <w:webHidden/>
              </w:rPr>
            </w:r>
            <w:r w:rsidR="00F169DB">
              <w:rPr>
                <w:noProof/>
                <w:webHidden/>
              </w:rPr>
              <w:fldChar w:fldCharType="separate"/>
            </w:r>
            <w:r w:rsidR="00F169DB">
              <w:rPr>
                <w:noProof/>
                <w:webHidden/>
              </w:rPr>
              <w:t>1</w:t>
            </w:r>
            <w:r w:rsidR="00F169DB">
              <w:rPr>
                <w:noProof/>
                <w:webHidden/>
              </w:rPr>
              <w:fldChar w:fldCharType="end"/>
            </w:r>
          </w:hyperlink>
        </w:p>
        <w:p w14:paraId="500422FD" w14:textId="5DE83937" w:rsidR="00F169DB" w:rsidRDefault="009F2672" w:rsidP="00F169DB">
          <w:pPr>
            <w:pStyle w:val="TOC2"/>
            <w:tabs>
              <w:tab w:val="right" w:leader="dot" w:pos="8296"/>
            </w:tabs>
            <w:spacing w:line="360" w:lineRule="auto"/>
            <w:ind w:left="480"/>
            <w:rPr>
              <w:noProof/>
            </w:rPr>
          </w:pPr>
          <w:hyperlink w:anchor="_Toc148774228" w:history="1">
            <w:r w:rsidR="00F169DB" w:rsidRPr="007E02AA">
              <w:rPr>
                <w:rStyle w:val="af7"/>
                <w:rFonts w:asciiTheme="minorEastAsia" w:hAnsiTheme="minorEastAsia" w:cs="Times New Roman"/>
                <w:noProof/>
              </w:rPr>
              <w:t>1.2 现状分析</w:t>
            </w:r>
            <w:r w:rsidR="00F169DB">
              <w:rPr>
                <w:noProof/>
                <w:webHidden/>
              </w:rPr>
              <w:tab/>
            </w:r>
            <w:r w:rsidR="00F169DB">
              <w:rPr>
                <w:noProof/>
                <w:webHidden/>
              </w:rPr>
              <w:fldChar w:fldCharType="begin"/>
            </w:r>
            <w:r w:rsidR="00F169DB">
              <w:rPr>
                <w:noProof/>
                <w:webHidden/>
              </w:rPr>
              <w:instrText xml:space="preserve"> PAGEREF _Toc148774228 \h </w:instrText>
            </w:r>
            <w:r w:rsidR="00F169DB">
              <w:rPr>
                <w:noProof/>
                <w:webHidden/>
              </w:rPr>
            </w:r>
            <w:r w:rsidR="00F169DB">
              <w:rPr>
                <w:noProof/>
                <w:webHidden/>
              </w:rPr>
              <w:fldChar w:fldCharType="separate"/>
            </w:r>
            <w:r w:rsidR="00F169DB">
              <w:rPr>
                <w:noProof/>
                <w:webHidden/>
              </w:rPr>
              <w:t>3</w:t>
            </w:r>
            <w:r w:rsidR="00F169DB">
              <w:rPr>
                <w:noProof/>
                <w:webHidden/>
              </w:rPr>
              <w:fldChar w:fldCharType="end"/>
            </w:r>
          </w:hyperlink>
        </w:p>
        <w:p w14:paraId="49BF2D7C" w14:textId="3C574EE8" w:rsidR="00F169DB" w:rsidRDefault="009F2672" w:rsidP="00F169DB">
          <w:pPr>
            <w:pStyle w:val="TOC2"/>
            <w:tabs>
              <w:tab w:val="right" w:leader="dot" w:pos="8296"/>
            </w:tabs>
            <w:spacing w:line="360" w:lineRule="auto"/>
            <w:ind w:left="480"/>
            <w:rPr>
              <w:noProof/>
            </w:rPr>
          </w:pPr>
          <w:hyperlink w:anchor="_Toc148774229" w:history="1">
            <w:r w:rsidR="00F169DB" w:rsidRPr="007E02AA">
              <w:rPr>
                <w:rStyle w:val="af7"/>
                <w:rFonts w:asciiTheme="minorEastAsia" w:hAnsiTheme="minorEastAsia" w:cs="Times New Roman"/>
                <w:noProof/>
              </w:rPr>
              <w:t>1.3 建设意义</w:t>
            </w:r>
            <w:r w:rsidR="00F169DB">
              <w:rPr>
                <w:noProof/>
                <w:webHidden/>
              </w:rPr>
              <w:tab/>
            </w:r>
            <w:r w:rsidR="00F169DB">
              <w:rPr>
                <w:noProof/>
                <w:webHidden/>
              </w:rPr>
              <w:fldChar w:fldCharType="begin"/>
            </w:r>
            <w:r w:rsidR="00F169DB">
              <w:rPr>
                <w:noProof/>
                <w:webHidden/>
              </w:rPr>
              <w:instrText xml:space="preserve"> PAGEREF _Toc148774229 \h </w:instrText>
            </w:r>
            <w:r w:rsidR="00F169DB">
              <w:rPr>
                <w:noProof/>
                <w:webHidden/>
              </w:rPr>
            </w:r>
            <w:r w:rsidR="00F169DB">
              <w:rPr>
                <w:noProof/>
                <w:webHidden/>
              </w:rPr>
              <w:fldChar w:fldCharType="separate"/>
            </w:r>
            <w:r w:rsidR="00F169DB">
              <w:rPr>
                <w:noProof/>
                <w:webHidden/>
              </w:rPr>
              <w:t>10</w:t>
            </w:r>
            <w:r w:rsidR="00F169DB">
              <w:rPr>
                <w:noProof/>
                <w:webHidden/>
              </w:rPr>
              <w:fldChar w:fldCharType="end"/>
            </w:r>
          </w:hyperlink>
        </w:p>
        <w:p w14:paraId="4640C543" w14:textId="492B1DED" w:rsidR="00F169DB" w:rsidRDefault="009F2672" w:rsidP="00F169DB">
          <w:pPr>
            <w:pStyle w:val="TOC1"/>
            <w:spacing w:line="360" w:lineRule="auto"/>
            <w:rPr>
              <w:rFonts w:asciiTheme="minorHAnsi" w:hAnsiTheme="minorHAnsi" w:cstheme="minorBidi"/>
              <w:b w:val="0"/>
              <w:szCs w:val="22"/>
            </w:rPr>
          </w:pPr>
          <w:hyperlink w:anchor="_Toc148774230" w:history="1">
            <w:r w:rsidR="00F169DB" w:rsidRPr="007E02AA">
              <w:rPr>
                <w:rStyle w:val="af7"/>
                <w:rFonts w:asciiTheme="minorEastAsia" w:hAnsiTheme="minorEastAsia"/>
              </w:rPr>
              <w:t>第2章 项目建设分析</w:t>
            </w:r>
            <w:r w:rsidR="00F169DB">
              <w:rPr>
                <w:webHidden/>
              </w:rPr>
              <w:tab/>
            </w:r>
            <w:r w:rsidR="00F169DB">
              <w:rPr>
                <w:webHidden/>
              </w:rPr>
              <w:fldChar w:fldCharType="begin"/>
            </w:r>
            <w:r w:rsidR="00F169DB">
              <w:rPr>
                <w:webHidden/>
              </w:rPr>
              <w:instrText xml:space="preserve"> PAGEREF _Toc148774230 \h </w:instrText>
            </w:r>
            <w:r w:rsidR="00F169DB">
              <w:rPr>
                <w:webHidden/>
              </w:rPr>
            </w:r>
            <w:r w:rsidR="00F169DB">
              <w:rPr>
                <w:webHidden/>
              </w:rPr>
              <w:fldChar w:fldCharType="separate"/>
            </w:r>
            <w:r w:rsidR="00F169DB">
              <w:rPr>
                <w:webHidden/>
              </w:rPr>
              <w:t>13</w:t>
            </w:r>
            <w:r w:rsidR="00F169DB">
              <w:rPr>
                <w:webHidden/>
              </w:rPr>
              <w:fldChar w:fldCharType="end"/>
            </w:r>
          </w:hyperlink>
        </w:p>
        <w:p w14:paraId="3DDC85AA" w14:textId="7DCE3BC4" w:rsidR="00F169DB" w:rsidRDefault="009F2672" w:rsidP="00F169DB">
          <w:pPr>
            <w:pStyle w:val="TOC2"/>
            <w:tabs>
              <w:tab w:val="right" w:leader="dot" w:pos="8296"/>
            </w:tabs>
            <w:spacing w:line="360" w:lineRule="auto"/>
            <w:ind w:left="480"/>
            <w:rPr>
              <w:noProof/>
            </w:rPr>
          </w:pPr>
          <w:hyperlink w:anchor="_Toc148774231" w:history="1">
            <w:r w:rsidR="00F169DB" w:rsidRPr="007E02AA">
              <w:rPr>
                <w:rStyle w:val="af7"/>
                <w:rFonts w:asciiTheme="minorEastAsia" w:hAnsiTheme="minorEastAsia" w:cs="Times New Roman"/>
                <w:noProof/>
              </w:rPr>
              <w:t>2.1 需求分析</w:t>
            </w:r>
            <w:r w:rsidR="00F169DB">
              <w:rPr>
                <w:noProof/>
                <w:webHidden/>
              </w:rPr>
              <w:tab/>
            </w:r>
            <w:r w:rsidR="00F169DB">
              <w:rPr>
                <w:noProof/>
                <w:webHidden/>
              </w:rPr>
              <w:fldChar w:fldCharType="begin"/>
            </w:r>
            <w:r w:rsidR="00F169DB">
              <w:rPr>
                <w:noProof/>
                <w:webHidden/>
              </w:rPr>
              <w:instrText xml:space="preserve"> PAGEREF _Toc148774231 \h </w:instrText>
            </w:r>
            <w:r w:rsidR="00F169DB">
              <w:rPr>
                <w:noProof/>
                <w:webHidden/>
              </w:rPr>
            </w:r>
            <w:r w:rsidR="00F169DB">
              <w:rPr>
                <w:noProof/>
                <w:webHidden/>
              </w:rPr>
              <w:fldChar w:fldCharType="separate"/>
            </w:r>
            <w:r w:rsidR="00F169DB">
              <w:rPr>
                <w:noProof/>
                <w:webHidden/>
              </w:rPr>
              <w:t>13</w:t>
            </w:r>
            <w:r w:rsidR="00F169DB">
              <w:rPr>
                <w:noProof/>
                <w:webHidden/>
              </w:rPr>
              <w:fldChar w:fldCharType="end"/>
            </w:r>
          </w:hyperlink>
        </w:p>
        <w:p w14:paraId="50009AEE" w14:textId="2CAFF984" w:rsidR="00F169DB" w:rsidRDefault="009F2672" w:rsidP="00F169DB">
          <w:pPr>
            <w:pStyle w:val="TOC2"/>
            <w:tabs>
              <w:tab w:val="right" w:leader="dot" w:pos="8296"/>
            </w:tabs>
            <w:spacing w:line="360" w:lineRule="auto"/>
            <w:ind w:left="480"/>
            <w:rPr>
              <w:noProof/>
            </w:rPr>
          </w:pPr>
          <w:hyperlink w:anchor="_Toc148774232" w:history="1">
            <w:r w:rsidR="00F169DB" w:rsidRPr="007E02AA">
              <w:rPr>
                <w:rStyle w:val="af7"/>
                <w:rFonts w:asciiTheme="minorEastAsia" w:hAnsiTheme="minorEastAsia" w:cs="Times New Roman"/>
                <w:noProof/>
              </w:rPr>
              <w:t>2.2 建设内容</w:t>
            </w:r>
            <w:r w:rsidR="00F169DB">
              <w:rPr>
                <w:noProof/>
                <w:webHidden/>
              </w:rPr>
              <w:tab/>
            </w:r>
            <w:r w:rsidR="00F169DB">
              <w:rPr>
                <w:noProof/>
                <w:webHidden/>
              </w:rPr>
              <w:fldChar w:fldCharType="begin"/>
            </w:r>
            <w:r w:rsidR="00F169DB">
              <w:rPr>
                <w:noProof/>
                <w:webHidden/>
              </w:rPr>
              <w:instrText xml:space="preserve"> PAGEREF _Toc148774232 \h </w:instrText>
            </w:r>
            <w:r w:rsidR="00F169DB">
              <w:rPr>
                <w:noProof/>
                <w:webHidden/>
              </w:rPr>
            </w:r>
            <w:r w:rsidR="00F169DB">
              <w:rPr>
                <w:noProof/>
                <w:webHidden/>
              </w:rPr>
              <w:fldChar w:fldCharType="separate"/>
            </w:r>
            <w:r w:rsidR="00F169DB">
              <w:rPr>
                <w:noProof/>
                <w:webHidden/>
              </w:rPr>
              <w:t>14</w:t>
            </w:r>
            <w:r w:rsidR="00F169DB">
              <w:rPr>
                <w:noProof/>
                <w:webHidden/>
              </w:rPr>
              <w:fldChar w:fldCharType="end"/>
            </w:r>
          </w:hyperlink>
        </w:p>
        <w:p w14:paraId="424483F0" w14:textId="1272396A" w:rsidR="00F169DB" w:rsidRDefault="009F2672" w:rsidP="00F169DB">
          <w:pPr>
            <w:pStyle w:val="TOC2"/>
            <w:tabs>
              <w:tab w:val="right" w:leader="dot" w:pos="8296"/>
            </w:tabs>
            <w:spacing w:line="360" w:lineRule="auto"/>
            <w:ind w:left="480"/>
            <w:rPr>
              <w:noProof/>
            </w:rPr>
          </w:pPr>
          <w:hyperlink w:anchor="_Toc148774233" w:history="1">
            <w:r w:rsidR="00F169DB" w:rsidRPr="007E02AA">
              <w:rPr>
                <w:rStyle w:val="af7"/>
                <w:rFonts w:asciiTheme="minorEastAsia" w:hAnsiTheme="minorEastAsia" w:cs="Times New Roman"/>
                <w:noProof/>
              </w:rPr>
              <w:t>2.3 建设目标</w:t>
            </w:r>
            <w:r w:rsidR="00F169DB">
              <w:rPr>
                <w:noProof/>
                <w:webHidden/>
              </w:rPr>
              <w:tab/>
            </w:r>
            <w:r w:rsidR="00F169DB">
              <w:rPr>
                <w:noProof/>
                <w:webHidden/>
              </w:rPr>
              <w:fldChar w:fldCharType="begin"/>
            </w:r>
            <w:r w:rsidR="00F169DB">
              <w:rPr>
                <w:noProof/>
                <w:webHidden/>
              </w:rPr>
              <w:instrText xml:space="preserve"> PAGEREF _Toc148774233 \h </w:instrText>
            </w:r>
            <w:r w:rsidR="00F169DB">
              <w:rPr>
                <w:noProof/>
                <w:webHidden/>
              </w:rPr>
            </w:r>
            <w:r w:rsidR="00F169DB">
              <w:rPr>
                <w:noProof/>
                <w:webHidden/>
              </w:rPr>
              <w:fldChar w:fldCharType="separate"/>
            </w:r>
            <w:r w:rsidR="00F169DB">
              <w:rPr>
                <w:noProof/>
                <w:webHidden/>
              </w:rPr>
              <w:t>22</w:t>
            </w:r>
            <w:r w:rsidR="00F169DB">
              <w:rPr>
                <w:noProof/>
                <w:webHidden/>
              </w:rPr>
              <w:fldChar w:fldCharType="end"/>
            </w:r>
          </w:hyperlink>
        </w:p>
        <w:p w14:paraId="5986621B" w14:textId="5D638649" w:rsidR="00F169DB" w:rsidRDefault="009F2672" w:rsidP="00F169DB">
          <w:pPr>
            <w:pStyle w:val="TOC1"/>
            <w:spacing w:line="360" w:lineRule="auto"/>
            <w:rPr>
              <w:rFonts w:asciiTheme="minorHAnsi" w:hAnsiTheme="minorHAnsi" w:cstheme="minorBidi"/>
              <w:b w:val="0"/>
              <w:szCs w:val="22"/>
            </w:rPr>
          </w:pPr>
          <w:hyperlink w:anchor="_Toc148774234" w:history="1">
            <w:r w:rsidR="00F169DB" w:rsidRPr="007E02AA">
              <w:rPr>
                <w:rStyle w:val="af7"/>
                <w:rFonts w:asciiTheme="minorEastAsia" w:hAnsiTheme="minorEastAsia"/>
              </w:rPr>
              <w:t>第3章 算网大脑方案设计</w:t>
            </w:r>
            <w:r w:rsidR="00F169DB">
              <w:rPr>
                <w:webHidden/>
              </w:rPr>
              <w:tab/>
            </w:r>
            <w:r w:rsidR="00F169DB">
              <w:rPr>
                <w:webHidden/>
              </w:rPr>
              <w:fldChar w:fldCharType="begin"/>
            </w:r>
            <w:r w:rsidR="00F169DB">
              <w:rPr>
                <w:webHidden/>
              </w:rPr>
              <w:instrText xml:space="preserve"> PAGEREF _Toc148774234 \h </w:instrText>
            </w:r>
            <w:r w:rsidR="00F169DB">
              <w:rPr>
                <w:webHidden/>
              </w:rPr>
            </w:r>
            <w:r w:rsidR="00F169DB">
              <w:rPr>
                <w:webHidden/>
              </w:rPr>
              <w:fldChar w:fldCharType="separate"/>
            </w:r>
            <w:r w:rsidR="00F169DB">
              <w:rPr>
                <w:webHidden/>
              </w:rPr>
              <w:t>24</w:t>
            </w:r>
            <w:r w:rsidR="00F169DB">
              <w:rPr>
                <w:webHidden/>
              </w:rPr>
              <w:fldChar w:fldCharType="end"/>
            </w:r>
          </w:hyperlink>
        </w:p>
        <w:p w14:paraId="136E906F" w14:textId="6EF5968B" w:rsidR="00F169DB" w:rsidRDefault="009F2672" w:rsidP="00F169DB">
          <w:pPr>
            <w:pStyle w:val="TOC2"/>
            <w:tabs>
              <w:tab w:val="right" w:leader="dot" w:pos="8296"/>
            </w:tabs>
            <w:spacing w:line="360" w:lineRule="auto"/>
            <w:ind w:left="480"/>
            <w:rPr>
              <w:noProof/>
            </w:rPr>
          </w:pPr>
          <w:hyperlink w:anchor="_Toc148774235" w:history="1">
            <w:r w:rsidR="00F169DB" w:rsidRPr="007E02AA">
              <w:rPr>
                <w:rStyle w:val="af7"/>
                <w:rFonts w:asciiTheme="minorEastAsia" w:hAnsiTheme="minorEastAsia" w:cs="Times New Roman"/>
                <w:noProof/>
              </w:rPr>
              <w:t>3.1 方案总体架构</w:t>
            </w:r>
            <w:r w:rsidR="00F169DB">
              <w:rPr>
                <w:noProof/>
                <w:webHidden/>
              </w:rPr>
              <w:tab/>
            </w:r>
            <w:r w:rsidR="00F169DB">
              <w:rPr>
                <w:noProof/>
                <w:webHidden/>
              </w:rPr>
              <w:fldChar w:fldCharType="begin"/>
            </w:r>
            <w:r w:rsidR="00F169DB">
              <w:rPr>
                <w:noProof/>
                <w:webHidden/>
              </w:rPr>
              <w:instrText xml:space="preserve"> PAGEREF _Toc148774235 \h </w:instrText>
            </w:r>
            <w:r w:rsidR="00F169DB">
              <w:rPr>
                <w:noProof/>
                <w:webHidden/>
              </w:rPr>
            </w:r>
            <w:r w:rsidR="00F169DB">
              <w:rPr>
                <w:noProof/>
                <w:webHidden/>
              </w:rPr>
              <w:fldChar w:fldCharType="separate"/>
            </w:r>
            <w:r w:rsidR="00F169DB">
              <w:rPr>
                <w:noProof/>
                <w:webHidden/>
              </w:rPr>
              <w:t>24</w:t>
            </w:r>
            <w:r w:rsidR="00F169DB">
              <w:rPr>
                <w:noProof/>
                <w:webHidden/>
              </w:rPr>
              <w:fldChar w:fldCharType="end"/>
            </w:r>
          </w:hyperlink>
        </w:p>
        <w:p w14:paraId="13A7B803" w14:textId="4E6CFFA7" w:rsidR="00F169DB" w:rsidRDefault="009F2672" w:rsidP="00F169DB">
          <w:pPr>
            <w:pStyle w:val="TOC2"/>
            <w:tabs>
              <w:tab w:val="right" w:leader="dot" w:pos="8296"/>
            </w:tabs>
            <w:spacing w:line="360" w:lineRule="auto"/>
            <w:ind w:left="480"/>
            <w:rPr>
              <w:noProof/>
            </w:rPr>
          </w:pPr>
          <w:hyperlink w:anchor="_Toc148774236" w:history="1">
            <w:r w:rsidR="00F169DB" w:rsidRPr="007E02AA">
              <w:rPr>
                <w:rStyle w:val="af7"/>
                <w:rFonts w:asciiTheme="minorEastAsia" w:hAnsiTheme="minorEastAsia" w:cs="Times New Roman"/>
                <w:noProof/>
              </w:rPr>
              <w:t>3.2 算网大脑建设方案</w:t>
            </w:r>
            <w:r w:rsidR="00F169DB">
              <w:rPr>
                <w:noProof/>
                <w:webHidden/>
              </w:rPr>
              <w:tab/>
            </w:r>
            <w:r w:rsidR="00F169DB">
              <w:rPr>
                <w:noProof/>
                <w:webHidden/>
              </w:rPr>
              <w:fldChar w:fldCharType="begin"/>
            </w:r>
            <w:r w:rsidR="00F169DB">
              <w:rPr>
                <w:noProof/>
                <w:webHidden/>
              </w:rPr>
              <w:instrText xml:space="preserve"> PAGEREF _Toc148774236 \h </w:instrText>
            </w:r>
            <w:r w:rsidR="00F169DB">
              <w:rPr>
                <w:noProof/>
                <w:webHidden/>
              </w:rPr>
            </w:r>
            <w:r w:rsidR="00F169DB">
              <w:rPr>
                <w:noProof/>
                <w:webHidden/>
              </w:rPr>
              <w:fldChar w:fldCharType="separate"/>
            </w:r>
            <w:r w:rsidR="00F169DB">
              <w:rPr>
                <w:noProof/>
                <w:webHidden/>
              </w:rPr>
              <w:t>24</w:t>
            </w:r>
            <w:r w:rsidR="00F169DB">
              <w:rPr>
                <w:noProof/>
                <w:webHidden/>
              </w:rPr>
              <w:fldChar w:fldCharType="end"/>
            </w:r>
          </w:hyperlink>
        </w:p>
        <w:p w14:paraId="244AFBB8" w14:textId="484B024D" w:rsidR="00F169DB" w:rsidRDefault="009F2672" w:rsidP="00F169DB">
          <w:pPr>
            <w:pStyle w:val="TOC2"/>
            <w:tabs>
              <w:tab w:val="right" w:leader="dot" w:pos="8296"/>
            </w:tabs>
            <w:spacing w:line="360" w:lineRule="auto"/>
            <w:ind w:left="480"/>
            <w:rPr>
              <w:noProof/>
            </w:rPr>
          </w:pPr>
          <w:hyperlink w:anchor="_Toc148774237" w:history="1">
            <w:r w:rsidR="00F169DB" w:rsidRPr="007E02AA">
              <w:rPr>
                <w:rStyle w:val="af7"/>
                <w:rFonts w:asciiTheme="minorEastAsia" w:hAnsiTheme="minorEastAsia" w:cs="Times New Roman"/>
                <w:noProof/>
              </w:rPr>
              <w:t>3.3 算网设施建设方案</w:t>
            </w:r>
            <w:r w:rsidR="00F169DB">
              <w:rPr>
                <w:noProof/>
                <w:webHidden/>
              </w:rPr>
              <w:tab/>
            </w:r>
            <w:r w:rsidR="00F169DB">
              <w:rPr>
                <w:noProof/>
                <w:webHidden/>
              </w:rPr>
              <w:fldChar w:fldCharType="begin"/>
            </w:r>
            <w:r w:rsidR="00F169DB">
              <w:rPr>
                <w:noProof/>
                <w:webHidden/>
              </w:rPr>
              <w:instrText xml:space="preserve"> PAGEREF _Toc148774237 \h </w:instrText>
            </w:r>
            <w:r w:rsidR="00F169DB">
              <w:rPr>
                <w:noProof/>
                <w:webHidden/>
              </w:rPr>
            </w:r>
            <w:r w:rsidR="00F169DB">
              <w:rPr>
                <w:noProof/>
                <w:webHidden/>
              </w:rPr>
              <w:fldChar w:fldCharType="separate"/>
            </w:r>
            <w:r w:rsidR="00F169DB">
              <w:rPr>
                <w:noProof/>
                <w:webHidden/>
              </w:rPr>
              <w:t>43</w:t>
            </w:r>
            <w:r w:rsidR="00F169DB">
              <w:rPr>
                <w:noProof/>
                <w:webHidden/>
              </w:rPr>
              <w:fldChar w:fldCharType="end"/>
            </w:r>
          </w:hyperlink>
        </w:p>
        <w:p w14:paraId="6BA79742" w14:textId="4AAA1881" w:rsidR="00F169DB" w:rsidRDefault="009F2672" w:rsidP="00F169DB">
          <w:pPr>
            <w:pStyle w:val="TOC2"/>
            <w:tabs>
              <w:tab w:val="right" w:leader="dot" w:pos="8296"/>
            </w:tabs>
            <w:spacing w:line="360" w:lineRule="auto"/>
            <w:ind w:left="480"/>
            <w:rPr>
              <w:noProof/>
            </w:rPr>
          </w:pPr>
          <w:hyperlink w:anchor="_Toc148774238" w:history="1">
            <w:r w:rsidR="00F169DB" w:rsidRPr="007E02AA">
              <w:rPr>
                <w:rStyle w:val="af7"/>
                <w:rFonts w:asciiTheme="minorEastAsia" w:hAnsiTheme="minorEastAsia" w:cs="Times New Roman"/>
                <w:noProof/>
              </w:rPr>
              <w:t>3.4 多算力中心互联网络建设</w:t>
            </w:r>
            <w:r w:rsidR="00F169DB">
              <w:rPr>
                <w:noProof/>
                <w:webHidden/>
              </w:rPr>
              <w:tab/>
            </w:r>
            <w:r w:rsidR="00F169DB">
              <w:rPr>
                <w:noProof/>
                <w:webHidden/>
              </w:rPr>
              <w:fldChar w:fldCharType="begin"/>
            </w:r>
            <w:r w:rsidR="00F169DB">
              <w:rPr>
                <w:noProof/>
                <w:webHidden/>
              </w:rPr>
              <w:instrText xml:space="preserve"> PAGEREF _Toc148774238 \h </w:instrText>
            </w:r>
            <w:r w:rsidR="00F169DB">
              <w:rPr>
                <w:noProof/>
                <w:webHidden/>
              </w:rPr>
            </w:r>
            <w:r w:rsidR="00F169DB">
              <w:rPr>
                <w:noProof/>
                <w:webHidden/>
              </w:rPr>
              <w:fldChar w:fldCharType="separate"/>
            </w:r>
            <w:r w:rsidR="00F169DB">
              <w:rPr>
                <w:noProof/>
                <w:webHidden/>
              </w:rPr>
              <w:t>99</w:t>
            </w:r>
            <w:r w:rsidR="00F169DB">
              <w:rPr>
                <w:noProof/>
                <w:webHidden/>
              </w:rPr>
              <w:fldChar w:fldCharType="end"/>
            </w:r>
          </w:hyperlink>
        </w:p>
        <w:p w14:paraId="1762C1E1" w14:textId="0745CBCE" w:rsidR="00F169DB" w:rsidRDefault="009F2672" w:rsidP="00F169DB">
          <w:pPr>
            <w:pStyle w:val="TOC2"/>
            <w:tabs>
              <w:tab w:val="right" w:leader="dot" w:pos="8296"/>
            </w:tabs>
            <w:spacing w:line="360" w:lineRule="auto"/>
            <w:ind w:left="480"/>
            <w:rPr>
              <w:noProof/>
            </w:rPr>
          </w:pPr>
          <w:hyperlink w:anchor="_Toc148774239" w:history="1">
            <w:r w:rsidR="00F169DB" w:rsidRPr="007E02AA">
              <w:rPr>
                <w:rStyle w:val="af7"/>
                <w:rFonts w:asciiTheme="minorEastAsia" w:hAnsiTheme="minorEastAsia" w:cs="Times New Roman"/>
                <w:noProof/>
              </w:rPr>
              <w:t>3.5 算网运营建设方案</w:t>
            </w:r>
            <w:r w:rsidR="00F169DB">
              <w:rPr>
                <w:noProof/>
                <w:webHidden/>
              </w:rPr>
              <w:tab/>
            </w:r>
            <w:r w:rsidR="00F169DB">
              <w:rPr>
                <w:noProof/>
                <w:webHidden/>
              </w:rPr>
              <w:fldChar w:fldCharType="begin"/>
            </w:r>
            <w:r w:rsidR="00F169DB">
              <w:rPr>
                <w:noProof/>
                <w:webHidden/>
              </w:rPr>
              <w:instrText xml:space="preserve"> PAGEREF _Toc148774239 \h </w:instrText>
            </w:r>
            <w:r w:rsidR="00F169DB">
              <w:rPr>
                <w:noProof/>
                <w:webHidden/>
              </w:rPr>
            </w:r>
            <w:r w:rsidR="00F169DB">
              <w:rPr>
                <w:noProof/>
                <w:webHidden/>
              </w:rPr>
              <w:fldChar w:fldCharType="separate"/>
            </w:r>
            <w:r w:rsidR="00F169DB">
              <w:rPr>
                <w:noProof/>
                <w:webHidden/>
              </w:rPr>
              <w:t>103</w:t>
            </w:r>
            <w:r w:rsidR="00F169DB">
              <w:rPr>
                <w:noProof/>
                <w:webHidden/>
              </w:rPr>
              <w:fldChar w:fldCharType="end"/>
            </w:r>
          </w:hyperlink>
        </w:p>
        <w:p w14:paraId="42B494CD" w14:textId="72DD635F" w:rsidR="00F169DB" w:rsidRDefault="009F2672" w:rsidP="00F169DB">
          <w:pPr>
            <w:pStyle w:val="TOC1"/>
            <w:spacing w:line="360" w:lineRule="auto"/>
            <w:rPr>
              <w:rFonts w:asciiTheme="minorHAnsi" w:hAnsiTheme="minorHAnsi" w:cstheme="minorBidi"/>
              <w:b w:val="0"/>
              <w:szCs w:val="22"/>
            </w:rPr>
          </w:pPr>
          <w:hyperlink w:anchor="_Toc148774240" w:history="1">
            <w:r w:rsidR="00F169DB" w:rsidRPr="007E02AA">
              <w:rPr>
                <w:rStyle w:val="af7"/>
                <w:rFonts w:asciiTheme="minorEastAsia" w:hAnsiTheme="minorEastAsia"/>
              </w:rPr>
              <w:t>第4章 场景化应用</w:t>
            </w:r>
            <w:r w:rsidR="00F169DB">
              <w:rPr>
                <w:webHidden/>
              </w:rPr>
              <w:tab/>
            </w:r>
            <w:r w:rsidR="00F169DB">
              <w:rPr>
                <w:webHidden/>
              </w:rPr>
              <w:fldChar w:fldCharType="begin"/>
            </w:r>
            <w:r w:rsidR="00F169DB">
              <w:rPr>
                <w:webHidden/>
              </w:rPr>
              <w:instrText xml:space="preserve"> PAGEREF _Toc148774240 \h </w:instrText>
            </w:r>
            <w:r w:rsidR="00F169DB">
              <w:rPr>
                <w:webHidden/>
              </w:rPr>
            </w:r>
            <w:r w:rsidR="00F169DB">
              <w:rPr>
                <w:webHidden/>
              </w:rPr>
              <w:fldChar w:fldCharType="separate"/>
            </w:r>
            <w:r w:rsidR="00F169DB">
              <w:rPr>
                <w:webHidden/>
              </w:rPr>
              <w:t>148</w:t>
            </w:r>
            <w:r w:rsidR="00F169DB">
              <w:rPr>
                <w:webHidden/>
              </w:rPr>
              <w:fldChar w:fldCharType="end"/>
            </w:r>
          </w:hyperlink>
        </w:p>
        <w:p w14:paraId="24BD61ED" w14:textId="55527D2B" w:rsidR="00F169DB" w:rsidRDefault="009F2672" w:rsidP="00F169DB">
          <w:pPr>
            <w:pStyle w:val="TOC2"/>
            <w:tabs>
              <w:tab w:val="right" w:leader="dot" w:pos="8296"/>
            </w:tabs>
            <w:spacing w:line="360" w:lineRule="auto"/>
            <w:ind w:left="480"/>
            <w:rPr>
              <w:noProof/>
            </w:rPr>
          </w:pPr>
          <w:hyperlink w:anchor="_Toc148774241" w:history="1">
            <w:r w:rsidR="00F169DB" w:rsidRPr="007E02AA">
              <w:rPr>
                <w:rStyle w:val="af7"/>
                <w:rFonts w:ascii="Times New Roman" w:hAnsi="Times New Roman" w:cs="Times New Roman"/>
                <w:noProof/>
              </w:rPr>
              <w:t xml:space="preserve">4.1 </w:t>
            </w:r>
            <w:r w:rsidR="00F169DB" w:rsidRPr="007E02AA">
              <w:rPr>
                <w:rStyle w:val="af7"/>
                <w:rFonts w:ascii="Times New Roman" w:hAnsi="Times New Roman" w:cs="Times New Roman"/>
                <w:noProof/>
              </w:rPr>
              <w:t>数字人应用场景</w:t>
            </w:r>
            <w:r w:rsidR="00F169DB">
              <w:rPr>
                <w:noProof/>
                <w:webHidden/>
              </w:rPr>
              <w:tab/>
            </w:r>
            <w:r w:rsidR="00F169DB">
              <w:rPr>
                <w:noProof/>
                <w:webHidden/>
              </w:rPr>
              <w:fldChar w:fldCharType="begin"/>
            </w:r>
            <w:r w:rsidR="00F169DB">
              <w:rPr>
                <w:noProof/>
                <w:webHidden/>
              </w:rPr>
              <w:instrText xml:space="preserve"> PAGEREF _Toc148774241 \h </w:instrText>
            </w:r>
            <w:r w:rsidR="00F169DB">
              <w:rPr>
                <w:noProof/>
                <w:webHidden/>
              </w:rPr>
            </w:r>
            <w:r w:rsidR="00F169DB">
              <w:rPr>
                <w:noProof/>
                <w:webHidden/>
              </w:rPr>
              <w:fldChar w:fldCharType="separate"/>
            </w:r>
            <w:r w:rsidR="00F169DB">
              <w:rPr>
                <w:noProof/>
                <w:webHidden/>
              </w:rPr>
              <w:t>148</w:t>
            </w:r>
            <w:r w:rsidR="00F169DB">
              <w:rPr>
                <w:noProof/>
                <w:webHidden/>
              </w:rPr>
              <w:fldChar w:fldCharType="end"/>
            </w:r>
          </w:hyperlink>
        </w:p>
        <w:p w14:paraId="106298B1" w14:textId="3C69823E" w:rsidR="00F169DB" w:rsidRDefault="009F2672" w:rsidP="00F169DB">
          <w:pPr>
            <w:pStyle w:val="TOC2"/>
            <w:tabs>
              <w:tab w:val="right" w:leader="dot" w:pos="8296"/>
            </w:tabs>
            <w:spacing w:line="360" w:lineRule="auto"/>
            <w:ind w:left="480"/>
            <w:rPr>
              <w:noProof/>
            </w:rPr>
          </w:pPr>
          <w:hyperlink w:anchor="_Toc148774242" w:history="1">
            <w:r w:rsidR="00F169DB" w:rsidRPr="007E02AA">
              <w:rPr>
                <w:rStyle w:val="af7"/>
                <w:rFonts w:ascii="Times New Roman" w:hAnsi="Times New Roman" w:cs="Times New Roman"/>
                <w:noProof/>
              </w:rPr>
              <w:t xml:space="preserve">4.2 </w:t>
            </w:r>
            <w:r w:rsidR="00F169DB" w:rsidRPr="007E02AA">
              <w:rPr>
                <w:rStyle w:val="af7"/>
                <w:rFonts w:ascii="Times New Roman" w:hAnsi="Times New Roman" w:cs="Times New Roman"/>
                <w:noProof/>
              </w:rPr>
              <w:t>数字孪生校园场景</w:t>
            </w:r>
            <w:r w:rsidR="00F169DB">
              <w:rPr>
                <w:noProof/>
                <w:webHidden/>
              </w:rPr>
              <w:tab/>
            </w:r>
            <w:r w:rsidR="00F169DB">
              <w:rPr>
                <w:noProof/>
                <w:webHidden/>
              </w:rPr>
              <w:fldChar w:fldCharType="begin"/>
            </w:r>
            <w:r w:rsidR="00F169DB">
              <w:rPr>
                <w:noProof/>
                <w:webHidden/>
              </w:rPr>
              <w:instrText xml:space="preserve"> PAGEREF _Toc148774242 \h </w:instrText>
            </w:r>
            <w:r w:rsidR="00F169DB">
              <w:rPr>
                <w:noProof/>
                <w:webHidden/>
              </w:rPr>
            </w:r>
            <w:r w:rsidR="00F169DB">
              <w:rPr>
                <w:noProof/>
                <w:webHidden/>
              </w:rPr>
              <w:fldChar w:fldCharType="separate"/>
            </w:r>
            <w:r w:rsidR="00F169DB">
              <w:rPr>
                <w:noProof/>
                <w:webHidden/>
              </w:rPr>
              <w:t>151</w:t>
            </w:r>
            <w:r w:rsidR="00F169DB">
              <w:rPr>
                <w:noProof/>
                <w:webHidden/>
              </w:rPr>
              <w:fldChar w:fldCharType="end"/>
            </w:r>
          </w:hyperlink>
        </w:p>
        <w:p w14:paraId="31887EBE" w14:textId="651E0853" w:rsidR="00F169DB" w:rsidRDefault="009F2672" w:rsidP="00F169DB">
          <w:pPr>
            <w:pStyle w:val="TOC2"/>
            <w:tabs>
              <w:tab w:val="right" w:leader="dot" w:pos="8296"/>
            </w:tabs>
            <w:spacing w:line="360" w:lineRule="auto"/>
            <w:ind w:left="480"/>
            <w:rPr>
              <w:noProof/>
            </w:rPr>
          </w:pPr>
          <w:hyperlink w:anchor="_Toc148774243" w:history="1">
            <w:r w:rsidR="00F169DB" w:rsidRPr="007E02AA">
              <w:rPr>
                <w:rStyle w:val="af7"/>
                <w:rFonts w:ascii="Times New Roman" w:hAnsi="Times New Roman" w:cs="Times New Roman"/>
                <w:noProof/>
              </w:rPr>
              <w:t>4.3</w:t>
            </w:r>
            <w:r w:rsidR="00F169DB" w:rsidRPr="007E02AA">
              <w:rPr>
                <w:rStyle w:val="af7"/>
                <w:rFonts w:asciiTheme="minorEastAsia" w:hAnsiTheme="minorEastAsia"/>
                <w:noProof/>
              </w:rPr>
              <w:t xml:space="preserve"> VR应用场景</w:t>
            </w:r>
            <w:r w:rsidR="00F169DB">
              <w:rPr>
                <w:noProof/>
                <w:webHidden/>
              </w:rPr>
              <w:tab/>
            </w:r>
            <w:r w:rsidR="00F169DB">
              <w:rPr>
                <w:noProof/>
                <w:webHidden/>
              </w:rPr>
              <w:fldChar w:fldCharType="begin"/>
            </w:r>
            <w:r w:rsidR="00F169DB">
              <w:rPr>
                <w:noProof/>
                <w:webHidden/>
              </w:rPr>
              <w:instrText xml:space="preserve"> PAGEREF _Toc148774243 \h </w:instrText>
            </w:r>
            <w:r w:rsidR="00F169DB">
              <w:rPr>
                <w:noProof/>
                <w:webHidden/>
              </w:rPr>
            </w:r>
            <w:r w:rsidR="00F169DB">
              <w:rPr>
                <w:noProof/>
                <w:webHidden/>
              </w:rPr>
              <w:fldChar w:fldCharType="separate"/>
            </w:r>
            <w:r w:rsidR="00F169DB">
              <w:rPr>
                <w:noProof/>
                <w:webHidden/>
              </w:rPr>
              <w:t>154</w:t>
            </w:r>
            <w:r w:rsidR="00F169DB">
              <w:rPr>
                <w:noProof/>
                <w:webHidden/>
              </w:rPr>
              <w:fldChar w:fldCharType="end"/>
            </w:r>
          </w:hyperlink>
        </w:p>
        <w:p w14:paraId="5C72FA97" w14:textId="01B01E46" w:rsidR="00F169DB" w:rsidRDefault="009F2672" w:rsidP="00F169DB">
          <w:pPr>
            <w:pStyle w:val="TOC2"/>
            <w:tabs>
              <w:tab w:val="right" w:leader="dot" w:pos="8296"/>
            </w:tabs>
            <w:spacing w:line="360" w:lineRule="auto"/>
            <w:ind w:left="480"/>
            <w:rPr>
              <w:noProof/>
            </w:rPr>
          </w:pPr>
          <w:hyperlink w:anchor="_Toc148774244" w:history="1">
            <w:r w:rsidR="00F169DB" w:rsidRPr="007E02AA">
              <w:rPr>
                <w:rStyle w:val="af7"/>
                <w:rFonts w:asciiTheme="minorEastAsia" w:hAnsiTheme="minorEastAsia"/>
                <w:noProof/>
              </w:rPr>
              <w:t>4.4 AR应用场景</w:t>
            </w:r>
            <w:r w:rsidR="00F169DB">
              <w:rPr>
                <w:noProof/>
                <w:webHidden/>
              </w:rPr>
              <w:tab/>
            </w:r>
            <w:r w:rsidR="00F169DB">
              <w:rPr>
                <w:noProof/>
                <w:webHidden/>
              </w:rPr>
              <w:fldChar w:fldCharType="begin"/>
            </w:r>
            <w:r w:rsidR="00F169DB">
              <w:rPr>
                <w:noProof/>
                <w:webHidden/>
              </w:rPr>
              <w:instrText xml:space="preserve"> PAGEREF _Toc148774244 \h </w:instrText>
            </w:r>
            <w:r w:rsidR="00F169DB">
              <w:rPr>
                <w:noProof/>
                <w:webHidden/>
              </w:rPr>
            </w:r>
            <w:r w:rsidR="00F169DB">
              <w:rPr>
                <w:noProof/>
                <w:webHidden/>
              </w:rPr>
              <w:fldChar w:fldCharType="separate"/>
            </w:r>
            <w:r w:rsidR="00F169DB">
              <w:rPr>
                <w:noProof/>
                <w:webHidden/>
              </w:rPr>
              <w:t>158</w:t>
            </w:r>
            <w:r w:rsidR="00F169DB">
              <w:rPr>
                <w:noProof/>
                <w:webHidden/>
              </w:rPr>
              <w:fldChar w:fldCharType="end"/>
            </w:r>
          </w:hyperlink>
        </w:p>
        <w:p w14:paraId="42045C34" w14:textId="4F005E45" w:rsidR="00F169DB" w:rsidRDefault="009F2672" w:rsidP="00F169DB">
          <w:pPr>
            <w:pStyle w:val="TOC1"/>
            <w:spacing w:line="360" w:lineRule="auto"/>
            <w:rPr>
              <w:rFonts w:asciiTheme="minorHAnsi" w:hAnsiTheme="minorHAnsi" w:cstheme="minorBidi"/>
              <w:b w:val="0"/>
              <w:szCs w:val="22"/>
            </w:rPr>
          </w:pPr>
          <w:hyperlink w:anchor="_Toc148774245" w:history="1">
            <w:r w:rsidR="00F169DB" w:rsidRPr="007E02AA">
              <w:rPr>
                <w:rStyle w:val="af7"/>
                <w:rFonts w:asciiTheme="minorEastAsia" w:hAnsiTheme="minorEastAsia"/>
              </w:rPr>
              <w:t>第5章 规划实施路径</w:t>
            </w:r>
            <w:r w:rsidR="00F169DB">
              <w:rPr>
                <w:webHidden/>
              </w:rPr>
              <w:tab/>
            </w:r>
            <w:r w:rsidR="00F169DB">
              <w:rPr>
                <w:webHidden/>
              </w:rPr>
              <w:fldChar w:fldCharType="begin"/>
            </w:r>
            <w:r w:rsidR="00F169DB">
              <w:rPr>
                <w:webHidden/>
              </w:rPr>
              <w:instrText xml:space="preserve"> PAGEREF _Toc148774245 \h </w:instrText>
            </w:r>
            <w:r w:rsidR="00F169DB">
              <w:rPr>
                <w:webHidden/>
              </w:rPr>
            </w:r>
            <w:r w:rsidR="00F169DB">
              <w:rPr>
                <w:webHidden/>
              </w:rPr>
              <w:fldChar w:fldCharType="separate"/>
            </w:r>
            <w:r w:rsidR="00F169DB">
              <w:rPr>
                <w:webHidden/>
              </w:rPr>
              <w:t>161</w:t>
            </w:r>
            <w:r w:rsidR="00F169DB">
              <w:rPr>
                <w:webHidden/>
              </w:rPr>
              <w:fldChar w:fldCharType="end"/>
            </w:r>
          </w:hyperlink>
        </w:p>
        <w:p w14:paraId="3C521F91" w14:textId="293DF756" w:rsidR="00F169DB" w:rsidRDefault="009F2672" w:rsidP="00F169DB">
          <w:pPr>
            <w:pStyle w:val="TOC2"/>
            <w:tabs>
              <w:tab w:val="right" w:leader="dot" w:pos="8296"/>
            </w:tabs>
            <w:spacing w:line="360" w:lineRule="auto"/>
            <w:ind w:left="480"/>
            <w:rPr>
              <w:noProof/>
            </w:rPr>
          </w:pPr>
          <w:hyperlink w:anchor="_Toc148774246" w:history="1">
            <w:r w:rsidR="00F169DB" w:rsidRPr="007E02AA">
              <w:rPr>
                <w:rStyle w:val="af7"/>
                <w:rFonts w:asciiTheme="minorEastAsia" w:hAnsiTheme="minorEastAsia" w:cs="Times New Roman"/>
                <w:noProof/>
              </w:rPr>
              <w:t>5.1 总体实施方案</w:t>
            </w:r>
            <w:r w:rsidR="00F169DB">
              <w:rPr>
                <w:noProof/>
                <w:webHidden/>
              </w:rPr>
              <w:tab/>
            </w:r>
            <w:r w:rsidR="00F169DB">
              <w:rPr>
                <w:noProof/>
                <w:webHidden/>
              </w:rPr>
              <w:fldChar w:fldCharType="begin"/>
            </w:r>
            <w:r w:rsidR="00F169DB">
              <w:rPr>
                <w:noProof/>
                <w:webHidden/>
              </w:rPr>
              <w:instrText xml:space="preserve"> PAGEREF _Toc148774246 \h </w:instrText>
            </w:r>
            <w:r w:rsidR="00F169DB">
              <w:rPr>
                <w:noProof/>
                <w:webHidden/>
              </w:rPr>
            </w:r>
            <w:r w:rsidR="00F169DB">
              <w:rPr>
                <w:noProof/>
                <w:webHidden/>
              </w:rPr>
              <w:fldChar w:fldCharType="separate"/>
            </w:r>
            <w:r w:rsidR="00F169DB">
              <w:rPr>
                <w:noProof/>
                <w:webHidden/>
              </w:rPr>
              <w:t>161</w:t>
            </w:r>
            <w:r w:rsidR="00F169DB">
              <w:rPr>
                <w:noProof/>
                <w:webHidden/>
              </w:rPr>
              <w:fldChar w:fldCharType="end"/>
            </w:r>
          </w:hyperlink>
        </w:p>
        <w:p w14:paraId="3591CE00" w14:textId="6A2B63E8" w:rsidR="00F169DB" w:rsidRDefault="009F2672" w:rsidP="00F169DB">
          <w:pPr>
            <w:pStyle w:val="TOC2"/>
            <w:tabs>
              <w:tab w:val="right" w:leader="dot" w:pos="8296"/>
            </w:tabs>
            <w:spacing w:line="360" w:lineRule="auto"/>
            <w:ind w:left="480"/>
            <w:rPr>
              <w:noProof/>
            </w:rPr>
          </w:pPr>
          <w:hyperlink w:anchor="_Toc148774247" w:history="1">
            <w:r w:rsidR="00F169DB" w:rsidRPr="007E02AA">
              <w:rPr>
                <w:rStyle w:val="af7"/>
                <w:rFonts w:asciiTheme="minorEastAsia" w:hAnsiTheme="minorEastAsia" w:cs="Times New Roman"/>
                <w:noProof/>
              </w:rPr>
              <w:t>5.2 建设进度计划</w:t>
            </w:r>
            <w:r w:rsidR="00F169DB">
              <w:rPr>
                <w:noProof/>
                <w:webHidden/>
              </w:rPr>
              <w:tab/>
            </w:r>
            <w:r w:rsidR="00F169DB">
              <w:rPr>
                <w:noProof/>
                <w:webHidden/>
              </w:rPr>
              <w:fldChar w:fldCharType="begin"/>
            </w:r>
            <w:r w:rsidR="00F169DB">
              <w:rPr>
                <w:noProof/>
                <w:webHidden/>
              </w:rPr>
              <w:instrText xml:space="preserve"> PAGEREF _Toc148774247 \h </w:instrText>
            </w:r>
            <w:r w:rsidR="00F169DB">
              <w:rPr>
                <w:noProof/>
                <w:webHidden/>
              </w:rPr>
            </w:r>
            <w:r w:rsidR="00F169DB">
              <w:rPr>
                <w:noProof/>
                <w:webHidden/>
              </w:rPr>
              <w:fldChar w:fldCharType="separate"/>
            </w:r>
            <w:r w:rsidR="00F169DB">
              <w:rPr>
                <w:noProof/>
                <w:webHidden/>
              </w:rPr>
              <w:t>161</w:t>
            </w:r>
            <w:r w:rsidR="00F169DB">
              <w:rPr>
                <w:noProof/>
                <w:webHidden/>
              </w:rPr>
              <w:fldChar w:fldCharType="end"/>
            </w:r>
          </w:hyperlink>
        </w:p>
        <w:p w14:paraId="3598A50D" w14:textId="031FAB64" w:rsidR="00F169DB" w:rsidRDefault="009F2672" w:rsidP="00F169DB">
          <w:pPr>
            <w:pStyle w:val="TOC1"/>
            <w:spacing w:line="360" w:lineRule="auto"/>
            <w:rPr>
              <w:rFonts w:asciiTheme="minorHAnsi" w:hAnsiTheme="minorHAnsi" w:cstheme="minorBidi"/>
              <w:b w:val="0"/>
              <w:szCs w:val="22"/>
            </w:rPr>
          </w:pPr>
          <w:hyperlink w:anchor="_Toc148774248" w:history="1">
            <w:r w:rsidR="00F169DB" w:rsidRPr="007E02AA">
              <w:rPr>
                <w:rStyle w:val="af7"/>
                <w:rFonts w:asciiTheme="minorEastAsia" w:hAnsiTheme="minorEastAsia"/>
              </w:rPr>
              <w:t>第6章 落地保障措施</w:t>
            </w:r>
            <w:r w:rsidR="00F169DB">
              <w:rPr>
                <w:webHidden/>
              </w:rPr>
              <w:tab/>
            </w:r>
            <w:r w:rsidR="00F169DB">
              <w:rPr>
                <w:webHidden/>
              </w:rPr>
              <w:fldChar w:fldCharType="begin"/>
            </w:r>
            <w:r w:rsidR="00F169DB">
              <w:rPr>
                <w:webHidden/>
              </w:rPr>
              <w:instrText xml:space="preserve"> PAGEREF _Toc148774248 \h </w:instrText>
            </w:r>
            <w:r w:rsidR="00F169DB">
              <w:rPr>
                <w:webHidden/>
              </w:rPr>
            </w:r>
            <w:r w:rsidR="00F169DB">
              <w:rPr>
                <w:webHidden/>
              </w:rPr>
              <w:fldChar w:fldCharType="separate"/>
            </w:r>
            <w:r w:rsidR="00F169DB">
              <w:rPr>
                <w:webHidden/>
              </w:rPr>
              <w:t>164</w:t>
            </w:r>
            <w:r w:rsidR="00F169DB">
              <w:rPr>
                <w:webHidden/>
              </w:rPr>
              <w:fldChar w:fldCharType="end"/>
            </w:r>
          </w:hyperlink>
        </w:p>
        <w:p w14:paraId="3C00AF67" w14:textId="320F296B" w:rsidR="00F169DB" w:rsidRDefault="009F2672" w:rsidP="00F169DB">
          <w:pPr>
            <w:pStyle w:val="TOC2"/>
            <w:tabs>
              <w:tab w:val="right" w:leader="dot" w:pos="8296"/>
            </w:tabs>
            <w:spacing w:line="360" w:lineRule="auto"/>
            <w:ind w:left="480"/>
            <w:rPr>
              <w:noProof/>
            </w:rPr>
          </w:pPr>
          <w:hyperlink w:anchor="_Toc148774249" w:history="1">
            <w:r w:rsidR="00F169DB" w:rsidRPr="007E02AA">
              <w:rPr>
                <w:rStyle w:val="af7"/>
                <w:rFonts w:asciiTheme="minorEastAsia" w:hAnsiTheme="minorEastAsia" w:cs="Times New Roman"/>
                <w:noProof/>
              </w:rPr>
              <w:t>6.1 完善组织推进机制</w:t>
            </w:r>
            <w:r w:rsidR="00F169DB">
              <w:rPr>
                <w:noProof/>
                <w:webHidden/>
              </w:rPr>
              <w:tab/>
            </w:r>
            <w:r w:rsidR="00F169DB">
              <w:rPr>
                <w:noProof/>
                <w:webHidden/>
              </w:rPr>
              <w:fldChar w:fldCharType="begin"/>
            </w:r>
            <w:r w:rsidR="00F169DB">
              <w:rPr>
                <w:noProof/>
                <w:webHidden/>
              </w:rPr>
              <w:instrText xml:space="preserve"> PAGEREF _Toc148774249 \h </w:instrText>
            </w:r>
            <w:r w:rsidR="00F169DB">
              <w:rPr>
                <w:noProof/>
                <w:webHidden/>
              </w:rPr>
            </w:r>
            <w:r w:rsidR="00F169DB">
              <w:rPr>
                <w:noProof/>
                <w:webHidden/>
              </w:rPr>
              <w:fldChar w:fldCharType="separate"/>
            </w:r>
            <w:r w:rsidR="00F169DB">
              <w:rPr>
                <w:noProof/>
                <w:webHidden/>
              </w:rPr>
              <w:t>164</w:t>
            </w:r>
            <w:r w:rsidR="00F169DB">
              <w:rPr>
                <w:noProof/>
                <w:webHidden/>
              </w:rPr>
              <w:fldChar w:fldCharType="end"/>
            </w:r>
          </w:hyperlink>
        </w:p>
        <w:p w14:paraId="0155C76E" w14:textId="118752FB" w:rsidR="00F169DB" w:rsidRDefault="009F2672" w:rsidP="00F169DB">
          <w:pPr>
            <w:pStyle w:val="TOC2"/>
            <w:tabs>
              <w:tab w:val="right" w:leader="dot" w:pos="8296"/>
            </w:tabs>
            <w:spacing w:line="360" w:lineRule="auto"/>
            <w:ind w:left="480"/>
            <w:rPr>
              <w:noProof/>
            </w:rPr>
          </w:pPr>
          <w:hyperlink w:anchor="_Toc148774250" w:history="1">
            <w:r w:rsidR="00F169DB" w:rsidRPr="007E02AA">
              <w:rPr>
                <w:rStyle w:val="af7"/>
                <w:rFonts w:asciiTheme="minorEastAsia" w:hAnsiTheme="minorEastAsia" w:cs="Times New Roman"/>
                <w:noProof/>
              </w:rPr>
              <w:t>6.2 构建算网生态，保障项目落地</w:t>
            </w:r>
            <w:r w:rsidR="00F169DB">
              <w:rPr>
                <w:noProof/>
                <w:webHidden/>
              </w:rPr>
              <w:tab/>
            </w:r>
            <w:r w:rsidR="00F169DB">
              <w:rPr>
                <w:noProof/>
                <w:webHidden/>
              </w:rPr>
              <w:fldChar w:fldCharType="begin"/>
            </w:r>
            <w:r w:rsidR="00F169DB">
              <w:rPr>
                <w:noProof/>
                <w:webHidden/>
              </w:rPr>
              <w:instrText xml:space="preserve"> PAGEREF _Toc148774250 \h </w:instrText>
            </w:r>
            <w:r w:rsidR="00F169DB">
              <w:rPr>
                <w:noProof/>
                <w:webHidden/>
              </w:rPr>
            </w:r>
            <w:r w:rsidR="00F169DB">
              <w:rPr>
                <w:noProof/>
                <w:webHidden/>
              </w:rPr>
              <w:fldChar w:fldCharType="separate"/>
            </w:r>
            <w:r w:rsidR="00F169DB">
              <w:rPr>
                <w:noProof/>
                <w:webHidden/>
              </w:rPr>
              <w:t>165</w:t>
            </w:r>
            <w:r w:rsidR="00F169DB">
              <w:rPr>
                <w:noProof/>
                <w:webHidden/>
              </w:rPr>
              <w:fldChar w:fldCharType="end"/>
            </w:r>
          </w:hyperlink>
        </w:p>
        <w:p w14:paraId="2CB6C64F" w14:textId="52D0859A" w:rsidR="007C7E1E" w:rsidRPr="007967AE" w:rsidRDefault="00F169DB" w:rsidP="00F169DB">
          <w:pPr>
            <w:spacing w:line="360" w:lineRule="auto"/>
            <w:rPr>
              <w:rFonts w:asciiTheme="minorEastAsia" w:hAnsiTheme="minorEastAsia" w:cs="Times New Roman"/>
              <w:b/>
              <w:bCs/>
              <w:lang w:val="zh-CN"/>
            </w:rPr>
          </w:pPr>
          <w:r>
            <w:rPr>
              <w:rFonts w:asciiTheme="minorEastAsia" w:hAnsiTheme="minorEastAsia" w:cs="Times New Roman"/>
              <w:b/>
              <w:bCs/>
              <w:noProof/>
              <w:lang w:val="zh-CN"/>
            </w:rPr>
            <w:fldChar w:fldCharType="end"/>
          </w:r>
        </w:p>
      </w:sdtContent>
    </w:sdt>
    <w:p w14:paraId="7AE27DB7" w14:textId="77777777" w:rsidR="006728F7" w:rsidRPr="007967AE" w:rsidRDefault="006728F7" w:rsidP="00DC64EF">
      <w:pPr>
        <w:spacing w:line="480" w:lineRule="auto"/>
        <w:rPr>
          <w:rFonts w:asciiTheme="minorEastAsia" w:hAnsiTheme="minorEastAsia" w:cs="Times New Roman"/>
        </w:rPr>
        <w:sectPr w:rsidR="006728F7" w:rsidRPr="007967AE" w:rsidSect="007A5B33">
          <w:headerReference w:type="default" r:id="rId11"/>
          <w:footerReference w:type="default" r:id="rId12"/>
          <w:pgSz w:w="11906" w:h="16838"/>
          <w:pgMar w:top="1440" w:right="1800" w:bottom="1440" w:left="1800" w:header="851" w:footer="992" w:gutter="0"/>
          <w:cols w:space="425"/>
          <w:docGrid w:type="lines" w:linePitch="312"/>
        </w:sectPr>
      </w:pPr>
    </w:p>
    <w:p w14:paraId="2988C009" w14:textId="0EB43D96" w:rsidR="00B209A7" w:rsidRPr="007967AE" w:rsidRDefault="00B209A7" w:rsidP="00DC64EF">
      <w:pPr>
        <w:pStyle w:val="1"/>
        <w:spacing w:before="0" w:after="0" w:line="480" w:lineRule="auto"/>
        <w:jc w:val="center"/>
        <w:rPr>
          <w:rFonts w:asciiTheme="minorEastAsia" w:hAnsiTheme="minorEastAsia" w:cs="Times New Roman"/>
          <w:sz w:val="32"/>
          <w:szCs w:val="24"/>
        </w:rPr>
      </w:pPr>
      <w:bookmarkStart w:id="0" w:name="_Toc148774234"/>
      <w:r w:rsidRPr="00970E44">
        <w:rPr>
          <w:rFonts w:asciiTheme="minorEastAsia" w:hAnsiTheme="minorEastAsia" w:cs="Times New Roman"/>
        </w:rPr>
        <w:lastRenderedPageBreak/>
        <w:t>第</w:t>
      </w:r>
      <w:r w:rsidR="00900E91" w:rsidRPr="00970E44">
        <w:rPr>
          <w:rFonts w:asciiTheme="minorEastAsia" w:hAnsiTheme="minorEastAsia" w:cs="Times New Roman"/>
        </w:rPr>
        <w:t>3</w:t>
      </w:r>
      <w:r w:rsidRPr="00970E44">
        <w:rPr>
          <w:rFonts w:asciiTheme="minorEastAsia" w:hAnsiTheme="minorEastAsia" w:cs="Times New Roman"/>
        </w:rPr>
        <w:t xml:space="preserve">章 </w:t>
      </w:r>
      <w:r w:rsidR="00C442A5" w:rsidRPr="00970E44">
        <w:rPr>
          <w:rFonts w:asciiTheme="minorEastAsia" w:hAnsiTheme="minorEastAsia" w:cs="Times New Roman" w:hint="eastAsia"/>
        </w:rPr>
        <w:t>算网大脑</w:t>
      </w:r>
      <w:r w:rsidR="00B77BAC" w:rsidRPr="00970E44">
        <w:rPr>
          <w:rFonts w:asciiTheme="minorEastAsia" w:hAnsiTheme="minorEastAsia" w:cs="Times New Roman"/>
        </w:rPr>
        <w:t>方案设计</w:t>
      </w:r>
      <w:bookmarkEnd w:id="0"/>
      <w:r w:rsidR="0056026C">
        <w:rPr>
          <w:rFonts w:asciiTheme="minorEastAsia" w:hAnsiTheme="minorEastAsia" w:cs="Times New Roman" w:hint="eastAsia"/>
        </w:rPr>
        <w:t>----335页</w:t>
      </w:r>
    </w:p>
    <w:p w14:paraId="7E3BF44E" w14:textId="363E0D2C" w:rsidR="00A5409A" w:rsidRPr="007967AE" w:rsidRDefault="00900E91" w:rsidP="00DC64EF">
      <w:pPr>
        <w:pStyle w:val="2"/>
        <w:spacing w:before="0" w:after="0" w:line="480" w:lineRule="auto"/>
        <w:rPr>
          <w:rFonts w:asciiTheme="minorEastAsia" w:eastAsiaTheme="minorEastAsia" w:hAnsiTheme="minorEastAsia" w:cs="Times New Roman"/>
          <w:sz w:val="30"/>
          <w:szCs w:val="30"/>
        </w:rPr>
      </w:pPr>
      <w:bookmarkStart w:id="1" w:name="_Toc148774235"/>
      <w:r w:rsidRPr="007967AE">
        <w:rPr>
          <w:rFonts w:asciiTheme="minorEastAsia" w:eastAsiaTheme="minorEastAsia" w:hAnsiTheme="minorEastAsia" w:cs="Times New Roman"/>
          <w:sz w:val="30"/>
          <w:szCs w:val="30"/>
        </w:rPr>
        <w:t>3</w:t>
      </w:r>
      <w:r w:rsidR="00B77BAC" w:rsidRPr="007967AE">
        <w:rPr>
          <w:rFonts w:asciiTheme="minorEastAsia" w:eastAsiaTheme="minorEastAsia" w:hAnsiTheme="minorEastAsia" w:cs="Times New Roman"/>
          <w:sz w:val="30"/>
          <w:szCs w:val="30"/>
        </w:rPr>
        <w:t xml:space="preserve">.1 </w:t>
      </w:r>
      <w:r w:rsidR="00202299" w:rsidRPr="007967AE">
        <w:rPr>
          <w:rFonts w:asciiTheme="minorEastAsia" w:eastAsiaTheme="minorEastAsia" w:hAnsiTheme="minorEastAsia" w:cs="Times New Roman" w:hint="eastAsia"/>
          <w:sz w:val="30"/>
          <w:szCs w:val="30"/>
        </w:rPr>
        <w:t>方案总体架构</w:t>
      </w:r>
      <w:bookmarkEnd w:id="1"/>
      <w:r w:rsidR="00906C69" w:rsidRPr="007967AE">
        <w:rPr>
          <w:rFonts w:asciiTheme="minorEastAsia" w:eastAsiaTheme="minorEastAsia" w:hAnsiTheme="minorEastAsia" w:cs="Times New Roman"/>
          <w:sz w:val="30"/>
          <w:szCs w:val="30"/>
        </w:rPr>
        <w:t xml:space="preserve"> </w:t>
      </w:r>
    </w:p>
    <w:p w14:paraId="5D1848C6" w14:textId="77777777" w:rsidR="00AA1BEA" w:rsidRPr="007967AE" w:rsidRDefault="00FC48FD" w:rsidP="00DC64EF">
      <w:pPr>
        <w:spacing w:line="480" w:lineRule="auto"/>
        <w:rPr>
          <w:rFonts w:asciiTheme="minorEastAsia" w:hAnsiTheme="minorEastAsia" w:cs="Times New Roman"/>
        </w:rPr>
      </w:pPr>
      <w:r w:rsidRPr="00FC48FD">
        <w:rPr>
          <w:rFonts w:asciiTheme="minorEastAsia" w:hAnsiTheme="minorEastAsia" w:cs="Times New Roman"/>
          <w:noProof/>
        </w:rPr>
        <w:drawing>
          <wp:inline distT="0" distB="0" distL="0" distR="0" wp14:anchorId="4DA5B83E" wp14:editId="6999F11F">
            <wp:extent cx="5274310" cy="2559507"/>
            <wp:effectExtent l="0" t="0" r="0" b="0"/>
            <wp:docPr id="930" name="图片 930" descr="C:\Users\y24728\Pictures\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24728\Pictures\图片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559507"/>
                    </a:xfrm>
                    <a:prstGeom prst="rect">
                      <a:avLst/>
                    </a:prstGeom>
                    <a:noFill/>
                    <a:ln>
                      <a:noFill/>
                    </a:ln>
                  </pic:spPr>
                </pic:pic>
              </a:graphicData>
            </a:graphic>
          </wp:inline>
        </w:drawing>
      </w:r>
    </w:p>
    <w:p w14:paraId="07ACB843" w14:textId="77777777" w:rsidR="00B50877" w:rsidRPr="007967AE" w:rsidRDefault="00AA1BEA" w:rsidP="00DC64EF">
      <w:pPr>
        <w:spacing w:line="480" w:lineRule="auto"/>
        <w:ind w:firstLineChars="200" w:firstLine="480"/>
        <w:jc w:val="center"/>
        <w:rPr>
          <w:rFonts w:asciiTheme="minorEastAsia" w:hAnsiTheme="minorEastAsia" w:cs="Times New Roman"/>
        </w:rPr>
      </w:pPr>
      <w:r w:rsidRPr="007967AE">
        <w:rPr>
          <w:rFonts w:asciiTheme="minorEastAsia" w:hAnsiTheme="minorEastAsia" w:cs="Times New Roman" w:hint="eastAsia"/>
        </w:rPr>
        <w:t>算力网络总体架构</w:t>
      </w:r>
      <w:r w:rsidR="00CA6969" w:rsidRPr="007967AE">
        <w:rPr>
          <w:rFonts w:asciiTheme="minorEastAsia" w:hAnsiTheme="minorEastAsia" w:cs="Times New Roman" w:hint="eastAsia"/>
        </w:rPr>
        <w:t>图</w:t>
      </w:r>
    </w:p>
    <w:p w14:paraId="08259E23" w14:textId="77777777" w:rsidR="00020238" w:rsidRPr="007967AE" w:rsidRDefault="00020238" w:rsidP="00DC64EF">
      <w:pPr>
        <w:spacing w:line="480" w:lineRule="auto"/>
        <w:ind w:firstLineChars="200" w:firstLine="480"/>
        <w:rPr>
          <w:rFonts w:asciiTheme="minorEastAsia" w:hAnsiTheme="minorEastAsia" w:cs="Times New Roman"/>
        </w:rPr>
      </w:pPr>
      <w:r w:rsidRPr="007967AE">
        <w:rPr>
          <w:rFonts w:asciiTheme="minorEastAsia" w:hAnsiTheme="minorEastAsia" w:cs="Times New Roman" w:hint="eastAsia"/>
        </w:rPr>
        <w:t>算力网络整体架构分为算力设施层</w:t>
      </w:r>
      <w:r w:rsidR="000652ED">
        <w:rPr>
          <w:rFonts w:asciiTheme="minorEastAsia" w:hAnsiTheme="minorEastAsia" w:cs="Times New Roman" w:hint="eastAsia"/>
        </w:rPr>
        <w:t>、</w:t>
      </w:r>
      <w:r w:rsidRPr="007967AE">
        <w:rPr>
          <w:rFonts w:asciiTheme="minorEastAsia" w:hAnsiTheme="minorEastAsia" w:cs="Times New Roman" w:hint="eastAsia"/>
        </w:rPr>
        <w:t>算网大脑层</w:t>
      </w:r>
      <w:r w:rsidR="000652ED">
        <w:rPr>
          <w:rFonts w:asciiTheme="minorEastAsia" w:hAnsiTheme="minorEastAsia" w:cs="Times New Roman" w:hint="eastAsia"/>
        </w:rPr>
        <w:t>和算网运营层</w:t>
      </w:r>
      <w:r w:rsidR="0066193E" w:rsidRPr="007967AE">
        <w:rPr>
          <w:rFonts w:asciiTheme="minorEastAsia" w:hAnsiTheme="minorEastAsia" w:cs="Times New Roman" w:hint="eastAsia"/>
        </w:rPr>
        <w:t>。</w:t>
      </w:r>
    </w:p>
    <w:p w14:paraId="2630563F" w14:textId="77777777" w:rsidR="0066193E" w:rsidRPr="007967AE" w:rsidRDefault="0066193E" w:rsidP="00DC64EF">
      <w:pPr>
        <w:spacing w:line="480" w:lineRule="auto"/>
        <w:ind w:firstLineChars="200" w:firstLine="480"/>
        <w:rPr>
          <w:rFonts w:asciiTheme="minorEastAsia" w:hAnsiTheme="minorEastAsia" w:cs="Times New Roman"/>
        </w:rPr>
      </w:pPr>
      <w:r w:rsidRPr="007967AE">
        <w:rPr>
          <w:rFonts w:asciiTheme="minorEastAsia" w:hAnsiTheme="minorEastAsia" w:cs="Times New Roman" w:hint="eastAsia"/>
        </w:rPr>
        <w:t>算力设施层</w:t>
      </w:r>
      <w:r w:rsidR="007F0475">
        <w:rPr>
          <w:rFonts w:asciiTheme="minorEastAsia" w:hAnsiTheme="minorEastAsia" w:cs="Times New Roman" w:hint="eastAsia"/>
        </w:rPr>
        <w:t>即算力基础设施，</w:t>
      </w:r>
      <w:r w:rsidRPr="007967AE">
        <w:rPr>
          <w:rFonts w:asciiTheme="minorEastAsia" w:hAnsiTheme="minorEastAsia" w:cs="Times New Roman" w:hint="eastAsia"/>
        </w:rPr>
        <w:t>以算网调度器为核心，对算力中心基础设施（包含计算、存储、网络设备）进行服务注册、</w:t>
      </w:r>
      <w:r w:rsidR="009E3887" w:rsidRPr="007967AE">
        <w:rPr>
          <w:rFonts w:asciiTheme="minorEastAsia" w:hAnsiTheme="minorEastAsia" w:cs="Times New Roman" w:hint="eastAsia"/>
        </w:rPr>
        <w:t>资源感知、资源纳管与资源管理，可实现通用算力、智算算力和超算算力的算力开通、使用与生命周期管理。</w:t>
      </w:r>
    </w:p>
    <w:p w14:paraId="276964D6" w14:textId="77777777" w:rsidR="009E3887" w:rsidRDefault="00572CD6" w:rsidP="00DC64EF">
      <w:pPr>
        <w:spacing w:line="480" w:lineRule="auto"/>
        <w:ind w:firstLineChars="200" w:firstLine="480"/>
        <w:rPr>
          <w:rFonts w:asciiTheme="minorEastAsia" w:hAnsiTheme="minorEastAsia" w:cs="Times New Roman"/>
        </w:rPr>
      </w:pPr>
      <w:r>
        <w:rPr>
          <w:rFonts w:asciiTheme="minorEastAsia" w:hAnsiTheme="minorEastAsia" w:cs="Times New Roman" w:hint="eastAsia"/>
        </w:rPr>
        <w:t>算网大脑层是</w:t>
      </w:r>
      <w:r w:rsidR="009E3887" w:rsidRPr="007967AE">
        <w:rPr>
          <w:rFonts w:asciiTheme="minorEastAsia" w:hAnsiTheme="minorEastAsia" w:cs="Times New Roman" w:hint="eastAsia"/>
        </w:rPr>
        <w:t>以算网调度为核心，通过对算力应用进行意图分析，任务拆解，将算力需求</w:t>
      </w:r>
      <w:r>
        <w:rPr>
          <w:rFonts w:asciiTheme="minorEastAsia" w:hAnsiTheme="minorEastAsia" w:cs="Times New Roman" w:hint="eastAsia"/>
        </w:rPr>
        <w:t>智能地</w:t>
      </w:r>
      <w:r w:rsidR="009E3887" w:rsidRPr="007967AE">
        <w:rPr>
          <w:rFonts w:asciiTheme="minorEastAsia" w:hAnsiTheme="minorEastAsia" w:cs="Times New Roman" w:hint="eastAsia"/>
        </w:rPr>
        <w:t>分散部署在多个算力中心内</w:t>
      </w:r>
      <w:r w:rsidR="00F07B07" w:rsidRPr="007967AE">
        <w:rPr>
          <w:rFonts w:asciiTheme="minorEastAsia" w:hAnsiTheme="minorEastAsia" w:cs="Times New Roman" w:hint="eastAsia"/>
        </w:rPr>
        <w:t>，实现资源高效</w:t>
      </w:r>
      <w:r w:rsidR="000E0436" w:rsidRPr="007967AE">
        <w:rPr>
          <w:rFonts w:asciiTheme="minorEastAsia" w:hAnsiTheme="minorEastAsia" w:cs="Times New Roman" w:hint="eastAsia"/>
        </w:rPr>
        <w:t>利用。</w:t>
      </w:r>
      <w:r>
        <w:rPr>
          <w:rFonts w:asciiTheme="minorEastAsia" w:hAnsiTheme="minorEastAsia" w:cs="Times New Roman" w:hint="eastAsia"/>
        </w:rPr>
        <w:t>同时算网大脑支持算网能力A</w:t>
      </w:r>
      <w:r>
        <w:rPr>
          <w:rFonts w:asciiTheme="minorEastAsia" w:hAnsiTheme="minorEastAsia" w:cs="Times New Roman"/>
        </w:rPr>
        <w:t>PI</w:t>
      </w:r>
      <w:r>
        <w:rPr>
          <w:rFonts w:asciiTheme="minorEastAsia" w:hAnsiTheme="minorEastAsia" w:cs="Times New Roman" w:hint="eastAsia"/>
        </w:rPr>
        <w:t>开放，可对接北向算网运营层调用。</w:t>
      </w:r>
    </w:p>
    <w:p w14:paraId="114E3731" w14:textId="77777777" w:rsidR="00572CD6" w:rsidRPr="007967AE" w:rsidRDefault="00572CD6" w:rsidP="00DC64EF">
      <w:pPr>
        <w:spacing w:line="480" w:lineRule="auto"/>
        <w:ind w:firstLineChars="200" w:firstLine="480"/>
        <w:rPr>
          <w:rFonts w:asciiTheme="minorEastAsia" w:hAnsiTheme="minorEastAsia" w:cs="Times New Roman"/>
        </w:rPr>
      </w:pPr>
      <w:r>
        <w:rPr>
          <w:rFonts w:asciiTheme="minorEastAsia" w:hAnsiTheme="minorEastAsia" w:cs="Times New Roman" w:hint="eastAsia"/>
        </w:rPr>
        <w:t>算网运营层支持算网运营管理、服务管理、组织管理、运维管理，通过统一入口，对多样、异构的算力形态进行统一管理和统一运营。</w:t>
      </w:r>
    </w:p>
    <w:p w14:paraId="00A8174A" w14:textId="158886BD" w:rsidR="00192578" w:rsidRPr="007967AE" w:rsidRDefault="00192578" w:rsidP="00DC64EF">
      <w:pPr>
        <w:pStyle w:val="2"/>
        <w:spacing w:before="0" w:after="0" w:line="480" w:lineRule="auto"/>
        <w:rPr>
          <w:rFonts w:asciiTheme="minorEastAsia" w:eastAsiaTheme="minorEastAsia" w:hAnsiTheme="minorEastAsia" w:cs="Times New Roman"/>
          <w:sz w:val="30"/>
          <w:szCs w:val="30"/>
        </w:rPr>
      </w:pPr>
      <w:bookmarkStart w:id="2" w:name="_Toc148774236"/>
      <w:r w:rsidRPr="007967AE">
        <w:rPr>
          <w:rFonts w:asciiTheme="minorEastAsia" w:eastAsiaTheme="minorEastAsia" w:hAnsiTheme="minorEastAsia" w:cs="Times New Roman"/>
          <w:sz w:val="30"/>
          <w:szCs w:val="30"/>
        </w:rPr>
        <w:lastRenderedPageBreak/>
        <w:t xml:space="preserve">3.2 </w:t>
      </w:r>
      <w:r w:rsidRPr="007967AE">
        <w:rPr>
          <w:rFonts w:asciiTheme="minorEastAsia" w:eastAsiaTheme="minorEastAsia" w:hAnsiTheme="minorEastAsia" w:cs="Times New Roman" w:hint="eastAsia"/>
          <w:sz w:val="30"/>
          <w:szCs w:val="30"/>
        </w:rPr>
        <w:t>算网大脑</w:t>
      </w:r>
      <w:r w:rsidRPr="007967AE">
        <w:rPr>
          <w:rFonts w:asciiTheme="minorEastAsia" w:eastAsiaTheme="minorEastAsia" w:hAnsiTheme="minorEastAsia" w:cs="Times New Roman"/>
          <w:sz w:val="30"/>
          <w:szCs w:val="30"/>
        </w:rPr>
        <w:t>建设方案</w:t>
      </w:r>
      <w:bookmarkEnd w:id="2"/>
      <w:r w:rsidR="00B1037C">
        <w:rPr>
          <w:rFonts w:asciiTheme="minorEastAsia" w:hAnsiTheme="minorEastAsia" w:cs="Times New Roman" w:hint="eastAsia"/>
        </w:rPr>
        <w:t>----1</w:t>
      </w:r>
      <w:r w:rsidR="0027733A">
        <w:rPr>
          <w:rFonts w:asciiTheme="minorEastAsia" w:hAnsiTheme="minorEastAsia" w:cs="Times New Roman" w:hint="eastAsia"/>
        </w:rPr>
        <w:t>4</w:t>
      </w:r>
      <w:r w:rsidR="00906C69">
        <w:rPr>
          <w:rFonts w:asciiTheme="minorEastAsia" w:hAnsiTheme="minorEastAsia" w:cs="Times New Roman" w:hint="eastAsia"/>
        </w:rPr>
        <w:t>0</w:t>
      </w:r>
      <w:r w:rsidR="00B1037C">
        <w:rPr>
          <w:rFonts w:asciiTheme="minorEastAsia" w:hAnsiTheme="minorEastAsia" w:cs="Times New Roman" w:hint="eastAsia"/>
        </w:rPr>
        <w:t>页</w:t>
      </w:r>
    </w:p>
    <w:p w14:paraId="4B92261C" w14:textId="7CD49BCC" w:rsidR="00192578" w:rsidRPr="007967AE" w:rsidRDefault="00192578"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 xml:space="preserve">3.2.1 </w:t>
      </w:r>
      <w:r w:rsidRPr="007967AE">
        <w:rPr>
          <w:rFonts w:asciiTheme="minorEastAsia" w:hAnsiTheme="minorEastAsia" w:cs="Times New Roman" w:hint="eastAsia"/>
          <w:sz w:val="30"/>
          <w:szCs w:val="30"/>
        </w:rPr>
        <w:t>算网大脑</w:t>
      </w:r>
      <w:r w:rsidRPr="007967AE">
        <w:rPr>
          <w:rFonts w:asciiTheme="minorEastAsia" w:hAnsiTheme="minorEastAsia" w:cs="Times New Roman"/>
          <w:sz w:val="30"/>
          <w:szCs w:val="30"/>
        </w:rPr>
        <w:t xml:space="preserve">概述 </w:t>
      </w:r>
    </w:p>
    <w:p w14:paraId="40CCCACD" w14:textId="77777777" w:rsidR="00192578" w:rsidRPr="007967AE" w:rsidRDefault="00192578" w:rsidP="00DC64EF">
      <w:pPr>
        <w:snapToGrid w:val="0"/>
        <w:spacing w:line="480" w:lineRule="auto"/>
        <w:ind w:firstLineChars="200" w:firstLine="480"/>
        <w:rPr>
          <w:rFonts w:asciiTheme="minorEastAsia" w:hAnsiTheme="minorEastAsia"/>
          <w:bCs/>
        </w:rPr>
      </w:pPr>
      <w:r w:rsidRPr="007967AE">
        <w:rPr>
          <w:rFonts w:asciiTheme="minorEastAsia" w:hAnsiTheme="minorEastAsia" w:hint="eastAsia"/>
        </w:rPr>
        <w:t>算网大脑作为</w:t>
      </w:r>
      <w:r w:rsidRPr="007967AE">
        <w:rPr>
          <w:rFonts w:asciiTheme="minorEastAsia" w:hAnsiTheme="minorEastAsia"/>
        </w:rPr>
        <w:t>整个</w:t>
      </w:r>
      <w:r w:rsidRPr="007967AE">
        <w:rPr>
          <w:rFonts w:asciiTheme="minorEastAsia" w:hAnsiTheme="minorEastAsia" w:hint="eastAsia"/>
        </w:rPr>
        <w:t>算网</w:t>
      </w:r>
      <w:r w:rsidRPr="007967AE">
        <w:rPr>
          <w:rFonts w:asciiTheme="minorEastAsia" w:hAnsiTheme="minorEastAsia"/>
        </w:rPr>
        <w:t>调度平台的核心组件</w:t>
      </w:r>
      <w:r w:rsidRPr="007967AE">
        <w:rPr>
          <w:rFonts w:asciiTheme="minorEastAsia" w:hAnsiTheme="minorEastAsia" w:hint="eastAsia"/>
        </w:rPr>
        <w:t>，主要</w:t>
      </w:r>
      <w:r w:rsidRPr="007967AE">
        <w:rPr>
          <w:rFonts w:asciiTheme="minorEastAsia" w:hAnsiTheme="minorEastAsia"/>
        </w:rPr>
        <w:t>完成</w:t>
      </w:r>
      <w:r w:rsidRPr="007967AE">
        <w:rPr>
          <w:rFonts w:asciiTheme="minorEastAsia" w:hAnsiTheme="minorEastAsia" w:hint="eastAsia"/>
        </w:rPr>
        <w:t>算力</w:t>
      </w:r>
      <w:r w:rsidRPr="007967AE">
        <w:rPr>
          <w:rFonts w:asciiTheme="minorEastAsia" w:hAnsiTheme="minorEastAsia"/>
        </w:rPr>
        <w:t>的调度服务。</w:t>
      </w:r>
      <w:r w:rsidRPr="007967AE">
        <w:rPr>
          <w:rFonts w:asciiTheme="minorEastAsia" w:hAnsiTheme="minorEastAsia" w:hint="eastAsia"/>
        </w:rPr>
        <w:t>算力</w:t>
      </w:r>
      <w:r w:rsidRPr="007967AE">
        <w:rPr>
          <w:rFonts w:asciiTheme="minorEastAsia" w:hAnsiTheme="minorEastAsia"/>
        </w:rPr>
        <w:t>服务需求往往是</w:t>
      </w:r>
      <w:r w:rsidRPr="007967AE">
        <w:rPr>
          <w:rFonts w:asciiTheme="minorEastAsia" w:hAnsiTheme="minorEastAsia" w:hint="eastAsia"/>
        </w:rPr>
        <w:t>多样化</w:t>
      </w:r>
      <w:r w:rsidRPr="007967AE">
        <w:rPr>
          <w:rFonts w:asciiTheme="minorEastAsia" w:hAnsiTheme="minorEastAsia"/>
        </w:rPr>
        <w:t>，</w:t>
      </w:r>
      <w:r w:rsidRPr="007967AE">
        <w:rPr>
          <w:rFonts w:asciiTheme="minorEastAsia" w:hAnsiTheme="minorEastAsia" w:hint="eastAsia"/>
        </w:rPr>
        <w:t>定制化</w:t>
      </w:r>
      <w:r w:rsidRPr="007967AE">
        <w:rPr>
          <w:rFonts w:asciiTheme="minorEastAsia" w:hAnsiTheme="minorEastAsia"/>
        </w:rPr>
        <w:t>的。</w:t>
      </w:r>
      <w:r w:rsidRPr="007967AE">
        <w:rPr>
          <w:rFonts w:asciiTheme="minorEastAsia" w:hAnsiTheme="minorEastAsia" w:hint="eastAsia"/>
        </w:rPr>
        <w:t>算网</w:t>
      </w:r>
      <w:r w:rsidRPr="007967AE">
        <w:rPr>
          <w:rFonts w:asciiTheme="minorEastAsia" w:hAnsiTheme="minorEastAsia"/>
        </w:rPr>
        <w:t>大脑需要</w:t>
      </w:r>
      <w:r w:rsidRPr="007967AE">
        <w:rPr>
          <w:rFonts w:asciiTheme="minorEastAsia" w:hAnsiTheme="minorEastAsia" w:hint="eastAsia"/>
        </w:rPr>
        <w:t>基于算力</w:t>
      </w:r>
      <w:r w:rsidRPr="007967AE">
        <w:rPr>
          <w:rFonts w:asciiTheme="minorEastAsia" w:hAnsiTheme="minorEastAsia"/>
        </w:rPr>
        <w:t>和网络的原子能力</w:t>
      </w:r>
      <w:r w:rsidRPr="007967AE">
        <w:rPr>
          <w:rFonts w:asciiTheme="minorEastAsia" w:hAnsiTheme="minorEastAsia" w:hint="eastAsia"/>
        </w:rPr>
        <w:t>进行</w:t>
      </w:r>
      <w:r w:rsidRPr="007967AE">
        <w:rPr>
          <w:rFonts w:asciiTheme="minorEastAsia" w:hAnsiTheme="minorEastAsia"/>
        </w:rPr>
        <w:t>灵活组合</w:t>
      </w:r>
      <w:r w:rsidRPr="007967AE">
        <w:rPr>
          <w:rFonts w:asciiTheme="minorEastAsia" w:hAnsiTheme="minorEastAsia" w:hint="eastAsia"/>
        </w:rPr>
        <w:t>和</w:t>
      </w:r>
      <w:r w:rsidRPr="007967AE">
        <w:rPr>
          <w:rFonts w:asciiTheme="minorEastAsia" w:hAnsiTheme="minorEastAsia"/>
        </w:rPr>
        <w:t>编排，</w:t>
      </w:r>
      <w:r w:rsidRPr="007967AE">
        <w:rPr>
          <w:rFonts w:asciiTheme="minorEastAsia" w:hAnsiTheme="minorEastAsia" w:hint="eastAsia"/>
        </w:rPr>
        <w:t>以</w:t>
      </w:r>
      <w:r w:rsidRPr="007967AE">
        <w:rPr>
          <w:rFonts w:asciiTheme="minorEastAsia" w:hAnsiTheme="minorEastAsia"/>
        </w:rPr>
        <w:t>模板的形式</w:t>
      </w:r>
      <w:r w:rsidRPr="007967AE">
        <w:rPr>
          <w:rFonts w:asciiTheme="minorEastAsia" w:hAnsiTheme="minorEastAsia" w:hint="eastAsia"/>
        </w:rPr>
        <w:t>提供租户</w:t>
      </w:r>
      <w:r w:rsidRPr="007967AE">
        <w:rPr>
          <w:rFonts w:asciiTheme="minorEastAsia" w:hAnsiTheme="minorEastAsia"/>
        </w:rPr>
        <w:t>所需的</w:t>
      </w:r>
      <w:r w:rsidRPr="007967AE">
        <w:rPr>
          <w:rFonts w:asciiTheme="minorEastAsia" w:hAnsiTheme="minorEastAsia" w:hint="eastAsia"/>
        </w:rPr>
        <w:t>资源</w:t>
      </w:r>
      <w:r w:rsidRPr="007967AE">
        <w:rPr>
          <w:rFonts w:asciiTheme="minorEastAsia" w:hAnsiTheme="minorEastAsia"/>
        </w:rPr>
        <w:t>，服务，</w:t>
      </w:r>
      <w:r w:rsidRPr="007967AE">
        <w:rPr>
          <w:rFonts w:asciiTheme="minorEastAsia" w:hAnsiTheme="minorEastAsia" w:hint="eastAsia"/>
        </w:rPr>
        <w:t>策略和</w:t>
      </w:r>
      <w:r w:rsidRPr="007967AE">
        <w:rPr>
          <w:rFonts w:asciiTheme="minorEastAsia" w:hAnsiTheme="minorEastAsia"/>
        </w:rPr>
        <w:t>配置。</w:t>
      </w:r>
      <w:r w:rsidRPr="007967AE">
        <w:rPr>
          <w:rFonts w:asciiTheme="minorEastAsia" w:hAnsiTheme="minorEastAsia" w:hint="eastAsia"/>
        </w:rPr>
        <w:t>算网</w:t>
      </w:r>
      <w:r w:rsidRPr="007967AE">
        <w:rPr>
          <w:rFonts w:asciiTheme="minorEastAsia" w:hAnsiTheme="minorEastAsia"/>
        </w:rPr>
        <w:t>大脑需要</w:t>
      </w:r>
      <w:r w:rsidRPr="007967AE">
        <w:rPr>
          <w:rFonts w:asciiTheme="minorEastAsia" w:hAnsiTheme="minorEastAsia" w:hint="eastAsia"/>
        </w:rPr>
        <w:t>将</w:t>
      </w:r>
      <w:r w:rsidRPr="007967AE">
        <w:rPr>
          <w:rFonts w:asciiTheme="minorEastAsia" w:hAnsiTheme="minorEastAsia"/>
        </w:rPr>
        <w:t>多</w:t>
      </w:r>
      <w:r w:rsidRPr="007967AE">
        <w:rPr>
          <w:rFonts w:asciiTheme="minorEastAsia" w:hAnsiTheme="minorEastAsia" w:hint="eastAsia"/>
        </w:rPr>
        <w:t>样化，</w:t>
      </w:r>
      <w:r w:rsidRPr="007967AE">
        <w:rPr>
          <w:rFonts w:asciiTheme="minorEastAsia" w:hAnsiTheme="minorEastAsia"/>
        </w:rPr>
        <w:t>大</w:t>
      </w:r>
      <w:r w:rsidRPr="007967AE">
        <w:rPr>
          <w:rFonts w:asciiTheme="minorEastAsia" w:hAnsiTheme="minorEastAsia" w:hint="eastAsia"/>
        </w:rPr>
        <w:t>粒度</w:t>
      </w:r>
      <w:r w:rsidRPr="007967AE">
        <w:rPr>
          <w:rFonts w:asciiTheme="minorEastAsia" w:hAnsiTheme="minorEastAsia"/>
        </w:rPr>
        <w:t>，</w:t>
      </w:r>
      <w:r w:rsidRPr="007967AE">
        <w:rPr>
          <w:rFonts w:asciiTheme="minorEastAsia" w:hAnsiTheme="minorEastAsia" w:hint="eastAsia"/>
        </w:rPr>
        <w:t>复杂</w:t>
      </w:r>
      <w:r w:rsidRPr="007967AE">
        <w:rPr>
          <w:rFonts w:asciiTheme="minorEastAsia" w:hAnsiTheme="minorEastAsia"/>
        </w:rPr>
        <w:t>的算力需求</w:t>
      </w:r>
      <w:r w:rsidRPr="007967AE">
        <w:rPr>
          <w:rFonts w:asciiTheme="minorEastAsia" w:hAnsiTheme="minorEastAsia" w:hint="eastAsia"/>
        </w:rPr>
        <w:t>，</w:t>
      </w:r>
      <w:r w:rsidRPr="007967AE">
        <w:rPr>
          <w:rFonts w:asciiTheme="minorEastAsia" w:hAnsiTheme="minorEastAsia"/>
        </w:rPr>
        <w:t>根据业务逻辑，</w:t>
      </w:r>
      <w:r w:rsidRPr="007967AE">
        <w:rPr>
          <w:rFonts w:asciiTheme="minorEastAsia" w:hAnsiTheme="minorEastAsia" w:hint="eastAsia"/>
        </w:rPr>
        <w:t>资源</w:t>
      </w:r>
      <w:r w:rsidRPr="007967AE">
        <w:rPr>
          <w:rFonts w:asciiTheme="minorEastAsia" w:hAnsiTheme="minorEastAsia"/>
        </w:rPr>
        <w:t>需求，</w:t>
      </w:r>
      <w:r w:rsidRPr="007967AE">
        <w:rPr>
          <w:rFonts w:asciiTheme="minorEastAsia" w:hAnsiTheme="minorEastAsia" w:hint="eastAsia"/>
        </w:rPr>
        <w:t>性能</w:t>
      </w:r>
      <w:r w:rsidRPr="007967AE">
        <w:rPr>
          <w:rFonts w:asciiTheme="minorEastAsia" w:hAnsiTheme="minorEastAsia"/>
        </w:rPr>
        <w:t>需求，</w:t>
      </w:r>
      <w:r w:rsidRPr="007967AE">
        <w:rPr>
          <w:rFonts w:asciiTheme="minorEastAsia" w:hAnsiTheme="minorEastAsia" w:hint="eastAsia"/>
        </w:rPr>
        <w:t>服务</w:t>
      </w:r>
      <w:r w:rsidRPr="007967AE">
        <w:rPr>
          <w:rFonts w:asciiTheme="minorEastAsia" w:hAnsiTheme="minorEastAsia"/>
        </w:rPr>
        <w:t>持续性，</w:t>
      </w:r>
      <w:r w:rsidRPr="007967AE">
        <w:rPr>
          <w:rFonts w:asciiTheme="minorEastAsia" w:hAnsiTheme="minorEastAsia" w:hint="eastAsia"/>
        </w:rPr>
        <w:t>业务流</w:t>
      </w:r>
      <w:r w:rsidRPr="007967AE">
        <w:rPr>
          <w:rFonts w:asciiTheme="minorEastAsia" w:hAnsiTheme="minorEastAsia"/>
        </w:rPr>
        <w:t>粘性</w:t>
      </w:r>
      <w:r w:rsidRPr="007967AE">
        <w:rPr>
          <w:rFonts w:asciiTheme="minorEastAsia" w:hAnsiTheme="minorEastAsia" w:hint="eastAsia"/>
        </w:rPr>
        <w:t>，资源节点统一性</w:t>
      </w:r>
      <w:r w:rsidRPr="007967AE">
        <w:rPr>
          <w:rFonts w:asciiTheme="minorEastAsia" w:hAnsiTheme="minorEastAsia"/>
        </w:rPr>
        <w:t>等因素</w:t>
      </w:r>
      <w:r w:rsidRPr="007967AE">
        <w:rPr>
          <w:rFonts w:asciiTheme="minorEastAsia" w:hAnsiTheme="minorEastAsia" w:hint="eastAsia"/>
        </w:rPr>
        <w:t>，</w:t>
      </w:r>
      <w:r w:rsidRPr="007967AE">
        <w:rPr>
          <w:rFonts w:asciiTheme="minorEastAsia" w:hAnsiTheme="minorEastAsia"/>
        </w:rPr>
        <w:t>分解成</w:t>
      </w:r>
      <w:r w:rsidRPr="007967AE">
        <w:rPr>
          <w:rFonts w:asciiTheme="minorEastAsia" w:hAnsiTheme="minorEastAsia" w:hint="eastAsia"/>
        </w:rPr>
        <w:t>小粒度</w:t>
      </w:r>
      <w:r w:rsidRPr="007967AE">
        <w:rPr>
          <w:rFonts w:asciiTheme="minorEastAsia" w:hAnsiTheme="minorEastAsia"/>
        </w:rPr>
        <w:t>，</w:t>
      </w:r>
      <w:r w:rsidRPr="007967AE">
        <w:rPr>
          <w:rFonts w:asciiTheme="minorEastAsia" w:hAnsiTheme="minorEastAsia" w:hint="eastAsia"/>
        </w:rPr>
        <w:t>简化</w:t>
      </w:r>
      <w:r w:rsidRPr="007967AE">
        <w:rPr>
          <w:rFonts w:asciiTheme="minorEastAsia" w:hAnsiTheme="minorEastAsia"/>
        </w:rPr>
        <w:t>的算力需求，</w:t>
      </w:r>
      <w:r w:rsidRPr="007967AE">
        <w:rPr>
          <w:rFonts w:asciiTheme="minorEastAsia" w:hAnsiTheme="minorEastAsia" w:hint="eastAsia"/>
        </w:rPr>
        <w:t>使</w:t>
      </w:r>
      <w:r w:rsidRPr="007967AE">
        <w:rPr>
          <w:rFonts w:asciiTheme="minorEastAsia" w:hAnsiTheme="minorEastAsia"/>
        </w:rPr>
        <w:t>业务</w:t>
      </w:r>
      <w:r w:rsidRPr="007967AE">
        <w:rPr>
          <w:rFonts w:asciiTheme="minorEastAsia" w:hAnsiTheme="minorEastAsia" w:hint="eastAsia"/>
        </w:rPr>
        <w:t>可以</w:t>
      </w:r>
      <w:r w:rsidRPr="007967AE">
        <w:rPr>
          <w:rFonts w:asciiTheme="minorEastAsia" w:hAnsiTheme="minorEastAsia"/>
        </w:rPr>
        <w:t>分布式</w:t>
      </w:r>
      <w:r w:rsidRPr="007967AE">
        <w:rPr>
          <w:rFonts w:asciiTheme="minorEastAsia" w:hAnsiTheme="minorEastAsia" w:hint="eastAsia"/>
        </w:rPr>
        <w:t>地</w:t>
      </w:r>
      <w:r w:rsidRPr="007967AE">
        <w:rPr>
          <w:rFonts w:asciiTheme="minorEastAsia" w:hAnsiTheme="minorEastAsia"/>
        </w:rPr>
        <w:t>部署</w:t>
      </w:r>
      <w:r w:rsidRPr="007967AE">
        <w:rPr>
          <w:rFonts w:asciiTheme="minorEastAsia" w:hAnsiTheme="minorEastAsia" w:hint="eastAsia"/>
        </w:rPr>
        <w:t>在多个</w:t>
      </w:r>
      <w:r w:rsidRPr="007967AE">
        <w:rPr>
          <w:rFonts w:asciiTheme="minorEastAsia" w:hAnsiTheme="minorEastAsia"/>
        </w:rPr>
        <w:t>算力</w:t>
      </w:r>
      <w:r w:rsidRPr="007967AE">
        <w:rPr>
          <w:rFonts w:asciiTheme="minorEastAsia" w:hAnsiTheme="minorEastAsia" w:hint="eastAsia"/>
        </w:rPr>
        <w:t>节点</w:t>
      </w:r>
      <w:r w:rsidRPr="007967AE">
        <w:rPr>
          <w:rFonts w:asciiTheme="minorEastAsia" w:hAnsiTheme="minorEastAsia"/>
        </w:rPr>
        <w:t>上，</w:t>
      </w:r>
      <w:r w:rsidRPr="007967AE">
        <w:rPr>
          <w:rFonts w:asciiTheme="minorEastAsia" w:hAnsiTheme="minorEastAsia" w:hint="eastAsia"/>
        </w:rPr>
        <w:t>来克服单点的</w:t>
      </w:r>
      <w:r w:rsidRPr="007967AE">
        <w:rPr>
          <w:rFonts w:asciiTheme="minorEastAsia" w:hAnsiTheme="minorEastAsia"/>
        </w:rPr>
        <w:t>资源限制</w:t>
      </w:r>
      <w:r w:rsidRPr="007967AE">
        <w:rPr>
          <w:rFonts w:asciiTheme="minorEastAsia" w:hAnsiTheme="minorEastAsia" w:hint="eastAsia"/>
        </w:rPr>
        <w:t>，</w:t>
      </w:r>
      <w:r w:rsidRPr="007967AE">
        <w:rPr>
          <w:rFonts w:asciiTheme="minorEastAsia" w:hAnsiTheme="minorEastAsia"/>
        </w:rPr>
        <w:t>实现业务的灵活部署</w:t>
      </w:r>
      <w:r w:rsidRPr="007967AE">
        <w:rPr>
          <w:rFonts w:asciiTheme="minorEastAsia" w:hAnsiTheme="minorEastAsia" w:hint="eastAsia"/>
        </w:rPr>
        <w:t>和</w:t>
      </w:r>
      <w:r w:rsidRPr="007967AE">
        <w:rPr>
          <w:rFonts w:asciiTheme="minorEastAsia" w:hAnsiTheme="minorEastAsia"/>
        </w:rPr>
        <w:t>资源的高效利用。</w:t>
      </w:r>
      <w:r w:rsidRPr="007967AE">
        <w:rPr>
          <w:rFonts w:asciiTheme="minorEastAsia" w:hAnsiTheme="minorEastAsia" w:hint="eastAsia"/>
        </w:rPr>
        <w:t>同时</w:t>
      </w:r>
      <w:r w:rsidRPr="007967AE">
        <w:rPr>
          <w:rFonts w:asciiTheme="minorEastAsia" w:hAnsiTheme="minorEastAsia"/>
        </w:rPr>
        <w:t>选择的算力还</w:t>
      </w:r>
      <w:r w:rsidRPr="007967AE">
        <w:rPr>
          <w:rFonts w:asciiTheme="minorEastAsia" w:hAnsiTheme="minorEastAsia" w:hint="eastAsia"/>
        </w:rPr>
        <w:t>可以</w:t>
      </w:r>
      <w:r w:rsidRPr="007967AE">
        <w:rPr>
          <w:rFonts w:asciiTheme="minorEastAsia" w:hAnsiTheme="minorEastAsia"/>
        </w:rPr>
        <w:t>满足用户对网络的需求，例如时延，抖动，带宽等。</w:t>
      </w:r>
    </w:p>
    <w:p w14:paraId="0B8CFC7B" w14:textId="77777777" w:rsidR="00192578" w:rsidRPr="007967AE" w:rsidRDefault="00192578" w:rsidP="00DC64EF">
      <w:pPr>
        <w:snapToGrid w:val="0"/>
        <w:spacing w:line="480" w:lineRule="auto"/>
        <w:ind w:firstLineChars="200" w:firstLine="480"/>
        <w:rPr>
          <w:rFonts w:asciiTheme="minorEastAsia" w:hAnsiTheme="minorEastAsia"/>
          <w:bCs/>
        </w:rPr>
      </w:pPr>
      <w:r w:rsidRPr="007967AE">
        <w:rPr>
          <w:rFonts w:asciiTheme="minorEastAsia" w:hAnsiTheme="minorEastAsia" w:hint="eastAsia"/>
          <w:bCs/>
        </w:rPr>
        <w:t>算网大脑</w:t>
      </w:r>
      <w:r w:rsidRPr="007967AE">
        <w:rPr>
          <w:rFonts w:asciiTheme="minorEastAsia" w:hAnsiTheme="minorEastAsia"/>
          <w:bCs/>
        </w:rPr>
        <w:t>位于整个</w:t>
      </w:r>
      <w:r w:rsidRPr="007967AE">
        <w:rPr>
          <w:rFonts w:asciiTheme="minorEastAsia" w:hAnsiTheme="minorEastAsia" w:hint="eastAsia"/>
          <w:bCs/>
        </w:rPr>
        <w:t>算力</w:t>
      </w:r>
      <w:r w:rsidRPr="007967AE">
        <w:rPr>
          <w:rFonts w:asciiTheme="minorEastAsia" w:hAnsiTheme="minorEastAsia"/>
          <w:bCs/>
        </w:rPr>
        <w:t>网络架构的中间层。</w:t>
      </w:r>
      <w:r w:rsidRPr="007967AE">
        <w:rPr>
          <w:rFonts w:asciiTheme="minorEastAsia" w:hAnsiTheme="minorEastAsia" w:hint="eastAsia"/>
          <w:bCs/>
        </w:rPr>
        <w:t>北向对接算网运营层，提供一体化运营运维能力，实现面向用户的服务能力开放，提供可供运营层调用的原子功能及服务，同时向运营侧提供端到端的资源、性能视图呈现，性能、告警指标上报。南向对接算网基础</w:t>
      </w:r>
      <w:r w:rsidRPr="007967AE">
        <w:rPr>
          <w:rFonts w:asciiTheme="minorEastAsia" w:hAnsiTheme="minorEastAsia"/>
          <w:bCs/>
        </w:rPr>
        <w:t>设施</w:t>
      </w:r>
      <w:r w:rsidRPr="007967AE">
        <w:rPr>
          <w:rFonts w:asciiTheme="minorEastAsia" w:hAnsiTheme="minorEastAsia" w:hint="eastAsia"/>
          <w:bCs/>
        </w:rPr>
        <w:t>，通过算网管控的能力接口，实现算网资源信息互通，获取网络拓扑、资源信息变更、状态监控等内容，实现策略下发、配置管理，完成算网基础设施层的算网资源的一体化编排调度。整体</w:t>
      </w:r>
      <w:r w:rsidRPr="007967AE">
        <w:rPr>
          <w:rFonts w:asciiTheme="minorEastAsia" w:hAnsiTheme="minorEastAsia"/>
          <w:bCs/>
        </w:rPr>
        <w:t>架构如下：</w:t>
      </w:r>
    </w:p>
    <w:p w14:paraId="3ABEC4A3"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lastRenderedPageBreak/>
        <w:drawing>
          <wp:inline distT="0" distB="0" distL="0" distR="0" wp14:anchorId="51C420DB" wp14:editId="6C2D4F4B">
            <wp:extent cx="5269116" cy="2852420"/>
            <wp:effectExtent l="0" t="0" r="825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1927" cy="2864769"/>
                    </a:xfrm>
                    <a:prstGeom prst="rect">
                      <a:avLst/>
                    </a:prstGeom>
                    <a:noFill/>
                  </pic:spPr>
                </pic:pic>
              </a:graphicData>
            </a:graphic>
          </wp:inline>
        </w:drawing>
      </w:r>
    </w:p>
    <w:p w14:paraId="438A85C5" w14:textId="77777777" w:rsidR="00192578" w:rsidRPr="007967AE" w:rsidRDefault="00192578" w:rsidP="00DC64EF">
      <w:pPr>
        <w:snapToGrid w:val="0"/>
        <w:spacing w:line="480" w:lineRule="auto"/>
        <w:ind w:firstLineChars="200" w:firstLine="480"/>
        <w:rPr>
          <w:rFonts w:asciiTheme="minorEastAsia" w:hAnsiTheme="minorEastAsia"/>
          <w:bCs/>
        </w:rPr>
      </w:pPr>
      <w:r w:rsidRPr="007967AE">
        <w:rPr>
          <w:rFonts w:asciiTheme="minorEastAsia" w:hAnsiTheme="minorEastAsia" w:hint="eastAsia"/>
          <w:bCs/>
        </w:rPr>
        <w:t>算网大脑按照</w:t>
      </w:r>
      <w:r w:rsidRPr="007967AE">
        <w:rPr>
          <w:rFonts w:asciiTheme="minorEastAsia" w:hAnsiTheme="minorEastAsia"/>
          <w:bCs/>
        </w:rPr>
        <w:t>功能模块划分主要有以下几块：</w:t>
      </w:r>
    </w:p>
    <w:p w14:paraId="343AA744" w14:textId="77777777" w:rsidR="00192578" w:rsidRPr="007967AE" w:rsidRDefault="00192578" w:rsidP="00147DAF">
      <w:pPr>
        <w:pStyle w:val="aa"/>
        <w:numPr>
          <w:ilvl w:val="0"/>
          <w:numId w:val="6"/>
        </w:numPr>
        <w:snapToGrid w:val="0"/>
        <w:spacing w:line="480" w:lineRule="auto"/>
        <w:ind w:firstLineChars="0"/>
        <w:rPr>
          <w:rFonts w:asciiTheme="minorEastAsia" w:hAnsiTheme="minorEastAsia"/>
          <w:bCs/>
        </w:rPr>
      </w:pPr>
      <w:r w:rsidRPr="007967AE">
        <w:rPr>
          <w:rFonts w:asciiTheme="minorEastAsia" w:hAnsiTheme="minorEastAsia"/>
          <w:bCs/>
        </w:rPr>
        <w:t>算网</w:t>
      </w:r>
      <w:r w:rsidRPr="007967AE">
        <w:rPr>
          <w:rFonts w:asciiTheme="minorEastAsia" w:hAnsiTheme="minorEastAsia" w:hint="eastAsia"/>
          <w:bCs/>
        </w:rPr>
        <w:t>感知引擎</w:t>
      </w:r>
      <w:r w:rsidRPr="007967AE">
        <w:rPr>
          <w:rFonts w:asciiTheme="minorEastAsia" w:hAnsiTheme="minorEastAsia"/>
          <w:bCs/>
        </w:rPr>
        <w:t>：</w:t>
      </w:r>
      <w:r w:rsidRPr="007967AE">
        <w:rPr>
          <w:rFonts w:asciiTheme="minorEastAsia" w:hAnsiTheme="minorEastAsia" w:hint="eastAsia"/>
          <w:bCs/>
        </w:rPr>
        <w:t>算网</w:t>
      </w:r>
      <w:r w:rsidRPr="007967AE">
        <w:rPr>
          <w:rFonts w:asciiTheme="minorEastAsia" w:hAnsiTheme="minorEastAsia"/>
          <w:bCs/>
        </w:rPr>
        <w:t>感知包括算力感知和网络感知。</w:t>
      </w:r>
      <w:r w:rsidRPr="007967AE">
        <w:rPr>
          <w:rFonts w:asciiTheme="minorEastAsia" w:hAnsiTheme="minorEastAsia" w:hint="eastAsia"/>
          <w:bCs/>
        </w:rPr>
        <w:t>算力感知是</w:t>
      </w:r>
      <w:r w:rsidRPr="007967AE">
        <w:rPr>
          <w:rFonts w:asciiTheme="minorEastAsia" w:hAnsiTheme="minorEastAsia"/>
          <w:bCs/>
        </w:rPr>
        <w:t>网络</w:t>
      </w:r>
      <w:r w:rsidRPr="007967AE">
        <w:rPr>
          <w:rFonts w:asciiTheme="minorEastAsia" w:hAnsiTheme="minorEastAsia" w:hint="eastAsia"/>
          <w:bCs/>
        </w:rPr>
        <w:t>对</w:t>
      </w:r>
      <w:r w:rsidRPr="007967AE">
        <w:rPr>
          <w:rFonts w:asciiTheme="minorEastAsia" w:hAnsiTheme="minorEastAsia"/>
          <w:bCs/>
        </w:rPr>
        <w:t>算力资源</w:t>
      </w:r>
      <w:r w:rsidRPr="007967AE">
        <w:rPr>
          <w:rFonts w:asciiTheme="minorEastAsia" w:hAnsiTheme="minorEastAsia" w:hint="eastAsia"/>
          <w:bCs/>
        </w:rPr>
        <w:t>和</w:t>
      </w:r>
      <w:r w:rsidRPr="007967AE">
        <w:rPr>
          <w:rFonts w:asciiTheme="minorEastAsia" w:hAnsiTheme="minorEastAsia"/>
          <w:bCs/>
        </w:rPr>
        <w:t>算力服务</w:t>
      </w:r>
      <w:r w:rsidRPr="007967AE">
        <w:rPr>
          <w:rFonts w:asciiTheme="minorEastAsia" w:hAnsiTheme="minorEastAsia" w:hint="eastAsia"/>
          <w:bCs/>
        </w:rPr>
        <w:t>的</w:t>
      </w:r>
      <w:r w:rsidRPr="007967AE">
        <w:rPr>
          <w:rFonts w:asciiTheme="minorEastAsia" w:hAnsiTheme="minorEastAsia"/>
          <w:bCs/>
        </w:rPr>
        <w:t>部署位置，</w:t>
      </w:r>
      <w:r w:rsidRPr="007967AE">
        <w:rPr>
          <w:rFonts w:asciiTheme="minorEastAsia" w:hAnsiTheme="minorEastAsia" w:hint="eastAsia"/>
          <w:bCs/>
        </w:rPr>
        <w:t>实时</w:t>
      </w:r>
      <w:r w:rsidRPr="007967AE">
        <w:rPr>
          <w:rFonts w:asciiTheme="minorEastAsia" w:hAnsiTheme="minorEastAsia"/>
          <w:bCs/>
        </w:rPr>
        <w:t>状态，</w:t>
      </w:r>
      <w:r w:rsidRPr="007967AE">
        <w:rPr>
          <w:rFonts w:asciiTheme="minorEastAsia" w:hAnsiTheme="minorEastAsia" w:hint="eastAsia"/>
          <w:bCs/>
        </w:rPr>
        <w:t>负载</w:t>
      </w:r>
      <w:r w:rsidRPr="007967AE">
        <w:rPr>
          <w:rFonts w:asciiTheme="minorEastAsia" w:hAnsiTheme="minorEastAsia"/>
          <w:bCs/>
        </w:rPr>
        <w:t>信息，</w:t>
      </w:r>
      <w:r w:rsidRPr="007967AE">
        <w:rPr>
          <w:rFonts w:asciiTheme="minorEastAsia" w:hAnsiTheme="minorEastAsia" w:hint="eastAsia"/>
          <w:bCs/>
        </w:rPr>
        <w:t>业务</w:t>
      </w:r>
      <w:r w:rsidRPr="007967AE">
        <w:rPr>
          <w:rFonts w:asciiTheme="minorEastAsia" w:hAnsiTheme="minorEastAsia"/>
          <w:bCs/>
        </w:rPr>
        <w:t>需求的</w:t>
      </w:r>
      <w:r w:rsidRPr="007967AE">
        <w:rPr>
          <w:rFonts w:asciiTheme="minorEastAsia" w:hAnsiTheme="minorEastAsia" w:hint="eastAsia"/>
          <w:bCs/>
        </w:rPr>
        <w:t>全面</w:t>
      </w:r>
      <w:r w:rsidRPr="007967AE">
        <w:rPr>
          <w:rFonts w:asciiTheme="minorEastAsia" w:hAnsiTheme="minorEastAsia"/>
          <w:bCs/>
        </w:rPr>
        <w:t>感知。</w:t>
      </w:r>
      <w:r w:rsidRPr="007967AE">
        <w:rPr>
          <w:rFonts w:asciiTheme="minorEastAsia" w:hAnsiTheme="minorEastAsia" w:hint="eastAsia"/>
          <w:bCs/>
        </w:rPr>
        <w:t>网络</w:t>
      </w:r>
      <w:r w:rsidRPr="007967AE">
        <w:rPr>
          <w:rFonts w:asciiTheme="minorEastAsia" w:hAnsiTheme="minorEastAsia"/>
          <w:bCs/>
        </w:rPr>
        <w:t>感知</w:t>
      </w:r>
      <w:r w:rsidRPr="007967AE">
        <w:rPr>
          <w:rFonts w:asciiTheme="minorEastAsia" w:hAnsiTheme="minorEastAsia" w:hint="eastAsia"/>
          <w:bCs/>
        </w:rPr>
        <w:t>是获取</w:t>
      </w:r>
      <w:r w:rsidRPr="007967AE">
        <w:rPr>
          <w:rFonts w:asciiTheme="minorEastAsia" w:hAnsiTheme="minorEastAsia"/>
          <w:bCs/>
        </w:rPr>
        <w:t>连接整个算力资源的</w:t>
      </w:r>
      <w:r w:rsidRPr="007967AE">
        <w:rPr>
          <w:rFonts w:asciiTheme="minorEastAsia" w:hAnsiTheme="minorEastAsia" w:hint="eastAsia"/>
          <w:bCs/>
        </w:rPr>
        <w:t>广域</w:t>
      </w:r>
      <w:r w:rsidRPr="007967AE">
        <w:rPr>
          <w:rFonts w:asciiTheme="minorEastAsia" w:hAnsiTheme="minorEastAsia"/>
          <w:bCs/>
        </w:rPr>
        <w:t>网络的节点，链路</w:t>
      </w:r>
      <w:r w:rsidRPr="007967AE">
        <w:rPr>
          <w:rFonts w:asciiTheme="minorEastAsia" w:hAnsiTheme="minorEastAsia" w:hint="eastAsia"/>
          <w:bCs/>
        </w:rPr>
        <w:t>以及</w:t>
      </w:r>
      <w:r w:rsidRPr="007967AE">
        <w:rPr>
          <w:rFonts w:asciiTheme="minorEastAsia" w:hAnsiTheme="minorEastAsia"/>
          <w:bCs/>
        </w:rPr>
        <w:t>他们的状态等信息</w:t>
      </w:r>
      <w:r w:rsidRPr="007967AE">
        <w:rPr>
          <w:rFonts w:asciiTheme="minorEastAsia" w:hAnsiTheme="minorEastAsia" w:hint="eastAsia"/>
          <w:bCs/>
        </w:rPr>
        <w:t>。</w:t>
      </w:r>
      <w:r w:rsidRPr="007967AE">
        <w:rPr>
          <w:rFonts w:asciiTheme="minorEastAsia" w:hAnsiTheme="minorEastAsia"/>
          <w:bCs/>
        </w:rPr>
        <w:t>为</w:t>
      </w:r>
      <w:r w:rsidRPr="007967AE">
        <w:rPr>
          <w:rFonts w:asciiTheme="minorEastAsia" w:hAnsiTheme="minorEastAsia" w:hint="eastAsia"/>
          <w:bCs/>
        </w:rPr>
        <w:t>后面</w:t>
      </w:r>
      <w:r w:rsidRPr="007967AE">
        <w:rPr>
          <w:rFonts w:asciiTheme="minorEastAsia" w:hAnsiTheme="minorEastAsia"/>
          <w:bCs/>
        </w:rPr>
        <w:t>的路径建立提供依据。</w:t>
      </w:r>
    </w:p>
    <w:p w14:paraId="492FA73B" w14:textId="77777777" w:rsidR="00192578" w:rsidRPr="007967AE" w:rsidRDefault="00192578" w:rsidP="00147DAF">
      <w:pPr>
        <w:pStyle w:val="aa"/>
        <w:numPr>
          <w:ilvl w:val="0"/>
          <w:numId w:val="5"/>
        </w:numPr>
        <w:snapToGrid w:val="0"/>
        <w:spacing w:line="480" w:lineRule="auto"/>
        <w:ind w:firstLineChars="0"/>
        <w:rPr>
          <w:rFonts w:asciiTheme="minorEastAsia" w:hAnsiTheme="minorEastAsia"/>
          <w:bCs/>
        </w:rPr>
      </w:pPr>
      <w:r w:rsidRPr="007967AE">
        <w:rPr>
          <w:rFonts w:asciiTheme="minorEastAsia" w:hAnsiTheme="minorEastAsia"/>
          <w:bCs/>
        </w:rPr>
        <w:t>算网</w:t>
      </w:r>
      <w:r w:rsidRPr="007967AE">
        <w:rPr>
          <w:rFonts w:asciiTheme="minorEastAsia" w:hAnsiTheme="minorEastAsia" w:hint="eastAsia"/>
          <w:bCs/>
        </w:rPr>
        <w:t>意图</w:t>
      </w:r>
      <w:r w:rsidRPr="007967AE">
        <w:rPr>
          <w:rFonts w:asciiTheme="minorEastAsia" w:hAnsiTheme="minorEastAsia"/>
          <w:bCs/>
        </w:rPr>
        <w:t>引擎：</w:t>
      </w:r>
      <w:r w:rsidRPr="007967AE">
        <w:rPr>
          <w:rFonts w:asciiTheme="minorEastAsia" w:hAnsiTheme="minorEastAsia" w:hint="eastAsia"/>
          <w:bCs/>
        </w:rPr>
        <w:t>意图</w:t>
      </w:r>
      <w:r w:rsidRPr="007967AE">
        <w:rPr>
          <w:rFonts w:asciiTheme="minorEastAsia" w:hAnsiTheme="minorEastAsia"/>
          <w:bCs/>
        </w:rPr>
        <w:t>引擎主要</w:t>
      </w:r>
      <w:r w:rsidRPr="007967AE">
        <w:rPr>
          <w:rFonts w:asciiTheme="minorEastAsia" w:hAnsiTheme="minorEastAsia" w:hint="eastAsia"/>
          <w:bCs/>
        </w:rPr>
        <w:t>接收</w:t>
      </w:r>
      <w:r w:rsidRPr="007967AE">
        <w:rPr>
          <w:rFonts w:asciiTheme="minorEastAsia" w:hAnsiTheme="minorEastAsia"/>
          <w:bCs/>
        </w:rPr>
        <w:t>上层业务需求，</w:t>
      </w:r>
      <w:r w:rsidRPr="007967AE">
        <w:rPr>
          <w:rFonts w:asciiTheme="minorEastAsia" w:hAnsiTheme="minorEastAsia" w:hint="eastAsia"/>
          <w:bCs/>
        </w:rPr>
        <w:t>对</w:t>
      </w:r>
      <w:r w:rsidRPr="007967AE">
        <w:rPr>
          <w:rFonts w:asciiTheme="minorEastAsia" w:hAnsiTheme="minorEastAsia"/>
          <w:bCs/>
        </w:rPr>
        <w:t>业务需求进行</w:t>
      </w:r>
      <w:r w:rsidRPr="007967AE">
        <w:rPr>
          <w:rFonts w:asciiTheme="minorEastAsia" w:hAnsiTheme="minorEastAsia" w:hint="eastAsia"/>
          <w:bCs/>
        </w:rPr>
        <w:t>分解和解构。算力解构</w:t>
      </w:r>
      <w:r w:rsidRPr="007967AE">
        <w:rPr>
          <w:rFonts w:asciiTheme="minorEastAsia" w:hAnsiTheme="minorEastAsia"/>
          <w:bCs/>
        </w:rPr>
        <w:t>是</w:t>
      </w:r>
      <w:r w:rsidRPr="007967AE">
        <w:rPr>
          <w:rFonts w:asciiTheme="minorEastAsia" w:hAnsiTheme="minorEastAsia" w:hint="eastAsia"/>
          <w:bCs/>
        </w:rPr>
        <w:t>将</w:t>
      </w:r>
      <w:r w:rsidRPr="007967AE">
        <w:rPr>
          <w:rFonts w:asciiTheme="minorEastAsia" w:hAnsiTheme="minorEastAsia"/>
          <w:bCs/>
        </w:rPr>
        <w:t>多样化，</w:t>
      </w:r>
      <w:r w:rsidRPr="007967AE">
        <w:rPr>
          <w:rFonts w:asciiTheme="minorEastAsia" w:hAnsiTheme="minorEastAsia" w:hint="eastAsia"/>
          <w:bCs/>
        </w:rPr>
        <w:t>大粒度</w:t>
      </w:r>
      <w:r w:rsidRPr="007967AE">
        <w:rPr>
          <w:rFonts w:asciiTheme="minorEastAsia" w:hAnsiTheme="minorEastAsia"/>
          <w:bCs/>
        </w:rPr>
        <w:t>，</w:t>
      </w:r>
      <w:r w:rsidRPr="007967AE">
        <w:rPr>
          <w:rFonts w:asciiTheme="minorEastAsia" w:hAnsiTheme="minorEastAsia" w:hint="eastAsia"/>
          <w:bCs/>
        </w:rPr>
        <w:t>复杂</w:t>
      </w:r>
      <w:r w:rsidRPr="007967AE">
        <w:rPr>
          <w:rFonts w:asciiTheme="minorEastAsia" w:hAnsiTheme="minorEastAsia"/>
          <w:bCs/>
        </w:rPr>
        <w:t>的算力需求</w:t>
      </w:r>
      <w:r w:rsidRPr="007967AE">
        <w:rPr>
          <w:rFonts w:asciiTheme="minorEastAsia" w:hAnsiTheme="minorEastAsia" w:hint="eastAsia"/>
          <w:bCs/>
        </w:rPr>
        <w:t>，</w:t>
      </w:r>
      <w:r w:rsidRPr="007967AE">
        <w:rPr>
          <w:rFonts w:asciiTheme="minorEastAsia" w:hAnsiTheme="minorEastAsia"/>
          <w:bCs/>
        </w:rPr>
        <w:t>根据业务逻辑</w:t>
      </w:r>
      <w:r w:rsidRPr="007967AE">
        <w:rPr>
          <w:rFonts w:asciiTheme="minorEastAsia" w:hAnsiTheme="minorEastAsia" w:hint="eastAsia"/>
          <w:bCs/>
        </w:rPr>
        <w:t>，</w:t>
      </w:r>
      <w:r w:rsidRPr="007967AE">
        <w:rPr>
          <w:rFonts w:asciiTheme="minorEastAsia" w:hAnsiTheme="minorEastAsia"/>
          <w:bCs/>
        </w:rPr>
        <w:t>资源需求，</w:t>
      </w:r>
      <w:r w:rsidRPr="007967AE">
        <w:rPr>
          <w:rFonts w:asciiTheme="minorEastAsia" w:hAnsiTheme="minorEastAsia" w:hint="eastAsia"/>
          <w:bCs/>
        </w:rPr>
        <w:t>性能</w:t>
      </w:r>
      <w:r w:rsidRPr="007967AE">
        <w:rPr>
          <w:rFonts w:asciiTheme="minorEastAsia" w:hAnsiTheme="minorEastAsia"/>
          <w:bCs/>
        </w:rPr>
        <w:t>需求，</w:t>
      </w:r>
      <w:r w:rsidRPr="007967AE">
        <w:rPr>
          <w:rFonts w:asciiTheme="minorEastAsia" w:hAnsiTheme="minorEastAsia" w:hint="eastAsia"/>
          <w:bCs/>
        </w:rPr>
        <w:t>服务</w:t>
      </w:r>
      <w:r w:rsidRPr="007967AE">
        <w:rPr>
          <w:rFonts w:asciiTheme="minorEastAsia" w:hAnsiTheme="minorEastAsia"/>
          <w:bCs/>
        </w:rPr>
        <w:t>持续性，</w:t>
      </w:r>
      <w:r w:rsidRPr="007967AE">
        <w:rPr>
          <w:rFonts w:asciiTheme="minorEastAsia" w:hAnsiTheme="minorEastAsia" w:hint="eastAsia"/>
          <w:bCs/>
        </w:rPr>
        <w:t>业务</w:t>
      </w:r>
      <w:r w:rsidRPr="007967AE">
        <w:rPr>
          <w:rFonts w:asciiTheme="minorEastAsia" w:hAnsiTheme="minorEastAsia"/>
          <w:bCs/>
        </w:rPr>
        <w:t>流粘性，</w:t>
      </w:r>
      <w:r w:rsidRPr="007967AE">
        <w:rPr>
          <w:rFonts w:asciiTheme="minorEastAsia" w:hAnsiTheme="minorEastAsia" w:hint="eastAsia"/>
          <w:bCs/>
        </w:rPr>
        <w:t>资源</w:t>
      </w:r>
      <w:r w:rsidRPr="007967AE">
        <w:rPr>
          <w:rFonts w:asciiTheme="minorEastAsia" w:hAnsiTheme="minorEastAsia"/>
          <w:bCs/>
        </w:rPr>
        <w:t>节点统一性</w:t>
      </w:r>
      <w:r w:rsidRPr="007967AE">
        <w:rPr>
          <w:rFonts w:asciiTheme="minorEastAsia" w:hAnsiTheme="minorEastAsia" w:hint="eastAsia"/>
          <w:bCs/>
        </w:rPr>
        <w:t>等</w:t>
      </w:r>
      <w:r w:rsidRPr="007967AE">
        <w:rPr>
          <w:rFonts w:asciiTheme="minorEastAsia" w:hAnsiTheme="minorEastAsia"/>
          <w:bCs/>
        </w:rPr>
        <w:t>因素</w:t>
      </w:r>
      <w:r w:rsidRPr="007967AE">
        <w:rPr>
          <w:rFonts w:asciiTheme="minorEastAsia" w:hAnsiTheme="minorEastAsia" w:hint="eastAsia"/>
          <w:bCs/>
        </w:rPr>
        <w:t>，</w:t>
      </w:r>
      <w:r w:rsidRPr="007967AE">
        <w:rPr>
          <w:rFonts w:asciiTheme="minorEastAsia" w:hAnsiTheme="minorEastAsia"/>
          <w:bCs/>
        </w:rPr>
        <w:t>分解生成小粒度，</w:t>
      </w:r>
      <w:r w:rsidRPr="007967AE">
        <w:rPr>
          <w:rFonts w:asciiTheme="minorEastAsia" w:hAnsiTheme="minorEastAsia" w:hint="eastAsia"/>
          <w:bCs/>
        </w:rPr>
        <w:t>简化</w:t>
      </w:r>
      <w:r w:rsidRPr="007967AE">
        <w:rPr>
          <w:rFonts w:asciiTheme="minorEastAsia" w:hAnsiTheme="minorEastAsia"/>
          <w:bCs/>
        </w:rPr>
        <w:t>的</w:t>
      </w:r>
      <w:r w:rsidRPr="007967AE">
        <w:rPr>
          <w:rFonts w:asciiTheme="minorEastAsia" w:hAnsiTheme="minorEastAsia" w:hint="eastAsia"/>
          <w:bCs/>
        </w:rPr>
        <w:t>算力</w:t>
      </w:r>
      <w:r w:rsidRPr="007967AE">
        <w:rPr>
          <w:rFonts w:asciiTheme="minorEastAsia" w:hAnsiTheme="minorEastAsia"/>
          <w:bCs/>
        </w:rPr>
        <w:t>需求，</w:t>
      </w:r>
      <w:r w:rsidRPr="007967AE">
        <w:rPr>
          <w:rFonts w:asciiTheme="minorEastAsia" w:hAnsiTheme="minorEastAsia" w:hint="eastAsia"/>
          <w:bCs/>
        </w:rPr>
        <w:t>使</w:t>
      </w:r>
      <w:r w:rsidRPr="007967AE">
        <w:rPr>
          <w:rFonts w:asciiTheme="minorEastAsia" w:hAnsiTheme="minorEastAsia"/>
          <w:bCs/>
        </w:rPr>
        <w:t>业务</w:t>
      </w:r>
      <w:r w:rsidRPr="007967AE">
        <w:rPr>
          <w:rFonts w:asciiTheme="minorEastAsia" w:hAnsiTheme="minorEastAsia" w:hint="eastAsia"/>
          <w:bCs/>
        </w:rPr>
        <w:t>可以</w:t>
      </w:r>
      <w:r w:rsidRPr="007967AE">
        <w:rPr>
          <w:rFonts w:asciiTheme="minorEastAsia" w:hAnsiTheme="minorEastAsia"/>
          <w:bCs/>
        </w:rPr>
        <w:t>分布式的部署在</w:t>
      </w:r>
      <w:r w:rsidRPr="007967AE">
        <w:rPr>
          <w:rFonts w:asciiTheme="minorEastAsia" w:hAnsiTheme="minorEastAsia" w:hint="eastAsia"/>
          <w:bCs/>
        </w:rPr>
        <w:t>云边端多级</w:t>
      </w:r>
      <w:r w:rsidRPr="007967AE">
        <w:rPr>
          <w:rFonts w:asciiTheme="minorEastAsia" w:hAnsiTheme="minorEastAsia"/>
          <w:bCs/>
        </w:rPr>
        <w:t>算力节点上，</w:t>
      </w:r>
      <w:r w:rsidRPr="007967AE">
        <w:rPr>
          <w:rFonts w:asciiTheme="minorEastAsia" w:hAnsiTheme="minorEastAsia" w:hint="eastAsia"/>
          <w:bCs/>
        </w:rPr>
        <w:t>来</w:t>
      </w:r>
      <w:r w:rsidRPr="007967AE">
        <w:rPr>
          <w:rFonts w:asciiTheme="minorEastAsia" w:hAnsiTheme="minorEastAsia"/>
          <w:bCs/>
        </w:rPr>
        <w:t>克服</w:t>
      </w:r>
      <w:r w:rsidRPr="007967AE">
        <w:rPr>
          <w:rFonts w:asciiTheme="minorEastAsia" w:hAnsiTheme="minorEastAsia" w:hint="eastAsia"/>
          <w:bCs/>
        </w:rPr>
        <w:t>单</w:t>
      </w:r>
      <w:r w:rsidRPr="007967AE">
        <w:rPr>
          <w:rFonts w:asciiTheme="minorEastAsia" w:hAnsiTheme="minorEastAsia"/>
          <w:bCs/>
        </w:rPr>
        <w:t>设备</w:t>
      </w:r>
      <w:r w:rsidRPr="007967AE">
        <w:rPr>
          <w:rFonts w:asciiTheme="minorEastAsia" w:hAnsiTheme="minorEastAsia" w:hint="eastAsia"/>
          <w:bCs/>
        </w:rPr>
        <w:t>资源</w:t>
      </w:r>
      <w:r w:rsidRPr="007967AE">
        <w:rPr>
          <w:rFonts w:asciiTheme="minorEastAsia" w:hAnsiTheme="minorEastAsia"/>
          <w:bCs/>
        </w:rPr>
        <w:t>能力</w:t>
      </w:r>
      <w:r w:rsidRPr="007967AE">
        <w:rPr>
          <w:rFonts w:asciiTheme="minorEastAsia" w:hAnsiTheme="minorEastAsia" w:hint="eastAsia"/>
          <w:bCs/>
        </w:rPr>
        <w:t>有限</w:t>
      </w:r>
      <w:r w:rsidRPr="007967AE">
        <w:rPr>
          <w:rFonts w:asciiTheme="minorEastAsia" w:hAnsiTheme="minorEastAsia"/>
          <w:bCs/>
        </w:rPr>
        <w:t>的瓶颈，</w:t>
      </w:r>
      <w:r w:rsidRPr="007967AE">
        <w:rPr>
          <w:rFonts w:asciiTheme="minorEastAsia" w:hAnsiTheme="minorEastAsia" w:hint="eastAsia"/>
          <w:bCs/>
        </w:rPr>
        <w:t>实现</w:t>
      </w:r>
      <w:r w:rsidRPr="007967AE">
        <w:rPr>
          <w:rFonts w:asciiTheme="minorEastAsia" w:hAnsiTheme="minorEastAsia"/>
          <w:bCs/>
        </w:rPr>
        <w:t>业务的</w:t>
      </w:r>
      <w:r w:rsidRPr="007967AE">
        <w:rPr>
          <w:rFonts w:asciiTheme="minorEastAsia" w:hAnsiTheme="minorEastAsia" w:hint="eastAsia"/>
          <w:bCs/>
        </w:rPr>
        <w:t>灵活</w:t>
      </w:r>
      <w:r w:rsidRPr="007967AE">
        <w:rPr>
          <w:rFonts w:asciiTheme="minorEastAsia" w:hAnsiTheme="minorEastAsia"/>
          <w:bCs/>
        </w:rPr>
        <w:t>部署</w:t>
      </w:r>
      <w:r w:rsidRPr="007967AE">
        <w:rPr>
          <w:rFonts w:asciiTheme="minorEastAsia" w:hAnsiTheme="minorEastAsia" w:hint="eastAsia"/>
          <w:bCs/>
        </w:rPr>
        <w:t>，</w:t>
      </w:r>
      <w:r w:rsidRPr="007967AE">
        <w:rPr>
          <w:rFonts w:asciiTheme="minorEastAsia" w:hAnsiTheme="minorEastAsia"/>
          <w:bCs/>
        </w:rPr>
        <w:t>资源的</w:t>
      </w:r>
      <w:r w:rsidRPr="007967AE">
        <w:rPr>
          <w:rFonts w:asciiTheme="minorEastAsia" w:hAnsiTheme="minorEastAsia" w:hint="eastAsia"/>
          <w:bCs/>
        </w:rPr>
        <w:t>高效</w:t>
      </w:r>
      <w:r w:rsidRPr="007967AE">
        <w:rPr>
          <w:rFonts w:asciiTheme="minorEastAsia" w:hAnsiTheme="minorEastAsia"/>
          <w:bCs/>
        </w:rPr>
        <w:t>利用。</w:t>
      </w:r>
    </w:p>
    <w:p w14:paraId="442F5FDF" w14:textId="77777777" w:rsidR="00192578" w:rsidRPr="007967AE" w:rsidRDefault="00192578" w:rsidP="00147DAF">
      <w:pPr>
        <w:pStyle w:val="aa"/>
        <w:numPr>
          <w:ilvl w:val="0"/>
          <w:numId w:val="4"/>
        </w:numPr>
        <w:snapToGrid w:val="0"/>
        <w:spacing w:line="480" w:lineRule="auto"/>
        <w:ind w:firstLineChars="0"/>
        <w:rPr>
          <w:rFonts w:asciiTheme="minorEastAsia" w:hAnsiTheme="minorEastAsia"/>
          <w:bCs/>
        </w:rPr>
      </w:pPr>
      <w:r w:rsidRPr="007967AE">
        <w:rPr>
          <w:rFonts w:asciiTheme="minorEastAsia" w:hAnsiTheme="minorEastAsia"/>
          <w:bCs/>
        </w:rPr>
        <w:t>算网编排</w:t>
      </w:r>
      <w:r w:rsidRPr="007967AE">
        <w:rPr>
          <w:rFonts w:asciiTheme="minorEastAsia" w:hAnsiTheme="minorEastAsia" w:hint="eastAsia"/>
          <w:bCs/>
        </w:rPr>
        <w:t>引擎</w:t>
      </w:r>
      <w:r w:rsidRPr="007967AE">
        <w:rPr>
          <w:rFonts w:asciiTheme="minorEastAsia" w:hAnsiTheme="minorEastAsia"/>
          <w:bCs/>
        </w:rPr>
        <w:t>：实现算网融合类业务的一体化编排及算网业务的全生命</w:t>
      </w:r>
      <w:r w:rsidRPr="007967AE">
        <w:rPr>
          <w:rFonts w:asciiTheme="minorEastAsia" w:hAnsiTheme="minorEastAsia" w:hint="eastAsia"/>
          <w:bCs/>
        </w:rPr>
        <w:t>周期管理。算网</w:t>
      </w:r>
      <w:r w:rsidRPr="007967AE">
        <w:rPr>
          <w:rFonts w:asciiTheme="minorEastAsia" w:hAnsiTheme="minorEastAsia"/>
          <w:bCs/>
        </w:rPr>
        <w:t>编排</w:t>
      </w:r>
      <w:r w:rsidRPr="007967AE">
        <w:rPr>
          <w:rFonts w:asciiTheme="minorEastAsia" w:hAnsiTheme="minorEastAsia" w:hint="eastAsia"/>
          <w:bCs/>
        </w:rPr>
        <w:t>是</w:t>
      </w:r>
      <w:r w:rsidRPr="007967AE">
        <w:rPr>
          <w:rFonts w:asciiTheme="minorEastAsia" w:hAnsiTheme="minorEastAsia"/>
          <w:bCs/>
        </w:rPr>
        <w:t>针对多样性，</w:t>
      </w:r>
      <w:r w:rsidRPr="007967AE">
        <w:rPr>
          <w:rFonts w:asciiTheme="minorEastAsia" w:hAnsiTheme="minorEastAsia" w:hint="eastAsia"/>
          <w:bCs/>
        </w:rPr>
        <w:t>定制化</w:t>
      </w:r>
      <w:r w:rsidRPr="007967AE">
        <w:rPr>
          <w:rFonts w:asciiTheme="minorEastAsia" w:hAnsiTheme="minorEastAsia"/>
          <w:bCs/>
        </w:rPr>
        <w:t>的</w:t>
      </w:r>
      <w:r w:rsidRPr="007967AE">
        <w:rPr>
          <w:rFonts w:asciiTheme="minorEastAsia" w:hAnsiTheme="minorEastAsia" w:hint="eastAsia"/>
          <w:bCs/>
        </w:rPr>
        <w:t>算网</w:t>
      </w:r>
      <w:r w:rsidRPr="007967AE">
        <w:rPr>
          <w:rFonts w:asciiTheme="minorEastAsia" w:hAnsiTheme="minorEastAsia"/>
          <w:bCs/>
        </w:rPr>
        <w:t>融合</w:t>
      </w:r>
      <w:r w:rsidRPr="007967AE">
        <w:rPr>
          <w:rFonts w:asciiTheme="minorEastAsia" w:hAnsiTheme="minorEastAsia" w:hint="eastAsia"/>
          <w:bCs/>
        </w:rPr>
        <w:t>服务</w:t>
      </w:r>
      <w:r w:rsidRPr="007967AE">
        <w:rPr>
          <w:rFonts w:asciiTheme="minorEastAsia" w:hAnsiTheme="minorEastAsia"/>
          <w:bCs/>
        </w:rPr>
        <w:t>需求，</w:t>
      </w:r>
      <w:r w:rsidRPr="007967AE">
        <w:rPr>
          <w:rFonts w:asciiTheme="minorEastAsia" w:hAnsiTheme="minorEastAsia" w:hint="eastAsia"/>
          <w:bCs/>
        </w:rPr>
        <w:t>基于</w:t>
      </w:r>
      <w:r w:rsidRPr="007967AE">
        <w:rPr>
          <w:rFonts w:asciiTheme="minorEastAsia" w:hAnsiTheme="minorEastAsia"/>
          <w:bCs/>
        </w:rPr>
        <w:t>算力和</w:t>
      </w:r>
      <w:r w:rsidRPr="007967AE">
        <w:rPr>
          <w:rFonts w:asciiTheme="minorEastAsia" w:hAnsiTheme="minorEastAsia" w:hint="eastAsia"/>
          <w:bCs/>
        </w:rPr>
        <w:t>网络</w:t>
      </w:r>
      <w:r w:rsidRPr="007967AE">
        <w:rPr>
          <w:rFonts w:asciiTheme="minorEastAsia" w:hAnsiTheme="minorEastAsia"/>
          <w:bCs/>
        </w:rPr>
        <w:t>的原子</w:t>
      </w:r>
      <w:r w:rsidRPr="007967AE">
        <w:rPr>
          <w:rFonts w:asciiTheme="minorEastAsia" w:hAnsiTheme="minorEastAsia" w:hint="eastAsia"/>
          <w:bCs/>
        </w:rPr>
        <w:t>能力进行</w:t>
      </w:r>
      <w:r w:rsidRPr="007967AE">
        <w:rPr>
          <w:rFonts w:asciiTheme="minorEastAsia" w:hAnsiTheme="minorEastAsia"/>
          <w:bCs/>
        </w:rPr>
        <w:t>灵活组合</w:t>
      </w:r>
      <w:r w:rsidRPr="007967AE">
        <w:rPr>
          <w:rFonts w:asciiTheme="minorEastAsia" w:hAnsiTheme="minorEastAsia" w:hint="eastAsia"/>
          <w:bCs/>
        </w:rPr>
        <w:t>，</w:t>
      </w:r>
      <w:r w:rsidRPr="007967AE">
        <w:rPr>
          <w:rFonts w:asciiTheme="minorEastAsia" w:hAnsiTheme="minorEastAsia"/>
          <w:bCs/>
        </w:rPr>
        <w:t>一体编排，</w:t>
      </w:r>
      <w:r w:rsidRPr="007967AE">
        <w:rPr>
          <w:rFonts w:asciiTheme="minorEastAsia" w:hAnsiTheme="minorEastAsia" w:hint="eastAsia"/>
          <w:bCs/>
        </w:rPr>
        <w:t>设计</w:t>
      </w:r>
      <w:r w:rsidRPr="007967AE">
        <w:rPr>
          <w:rFonts w:asciiTheme="minorEastAsia" w:hAnsiTheme="minorEastAsia"/>
          <w:bCs/>
        </w:rPr>
        <w:t>产品服务</w:t>
      </w:r>
      <w:r w:rsidRPr="007967AE">
        <w:rPr>
          <w:rFonts w:asciiTheme="minorEastAsia" w:hAnsiTheme="minorEastAsia" w:hint="eastAsia"/>
          <w:bCs/>
        </w:rPr>
        <w:t>模型</w:t>
      </w:r>
      <w:r w:rsidRPr="007967AE">
        <w:rPr>
          <w:rFonts w:asciiTheme="minorEastAsia" w:hAnsiTheme="minorEastAsia"/>
          <w:bCs/>
        </w:rPr>
        <w:t>，并以</w:t>
      </w:r>
      <w:r w:rsidRPr="007967AE">
        <w:rPr>
          <w:rFonts w:asciiTheme="minorEastAsia" w:hAnsiTheme="minorEastAsia" w:hint="eastAsia"/>
          <w:bCs/>
        </w:rPr>
        <w:t>模</w:t>
      </w:r>
      <w:r w:rsidRPr="007967AE">
        <w:rPr>
          <w:rFonts w:asciiTheme="minorEastAsia" w:hAnsiTheme="minorEastAsia" w:hint="eastAsia"/>
          <w:bCs/>
        </w:rPr>
        <w:lastRenderedPageBreak/>
        <w:t>板</w:t>
      </w:r>
      <w:r w:rsidRPr="007967AE">
        <w:rPr>
          <w:rFonts w:asciiTheme="minorEastAsia" w:hAnsiTheme="minorEastAsia"/>
          <w:bCs/>
        </w:rPr>
        <w:t>的形式</w:t>
      </w:r>
      <w:r w:rsidRPr="007967AE">
        <w:rPr>
          <w:rFonts w:asciiTheme="minorEastAsia" w:hAnsiTheme="minorEastAsia" w:hint="eastAsia"/>
          <w:bCs/>
        </w:rPr>
        <w:t>固化所需</w:t>
      </w:r>
      <w:r w:rsidRPr="007967AE">
        <w:rPr>
          <w:rFonts w:asciiTheme="minorEastAsia" w:hAnsiTheme="minorEastAsia"/>
          <w:bCs/>
        </w:rPr>
        <w:t>的</w:t>
      </w:r>
      <w:r w:rsidRPr="007967AE">
        <w:rPr>
          <w:rFonts w:asciiTheme="minorEastAsia" w:hAnsiTheme="minorEastAsia" w:hint="eastAsia"/>
          <w:bCs/>
        </w:rPr>
        <w:t>资源</w:t>
      </w:r>
      <w:r w:rsidRPr="007967AE">
        <w:rPr>
          <w:rFonts w:asciiTheme="minorEastAsia" w:hAnsiTheme="minorEastAsia"/>
          <w:bCs/>
        </w:rPr>
        <w:t>，服务，策略和</w:t>
      </w:r>
      <w:r w:rsidRPr="007967AE">
        <w:rPr>
          <w:rFonts w:asciiTheme="minorEastAsia" w:hAnsiTheme="minorEastAsia" w:hint="eastAsia"/>
          <w:bCs/>
        </w:rPr>
        <w:t>配置</w:t>
      </w:r>
      <w:r w:rsidRPr="007967AE">
        <w:rPr>
          <w:rFonts w:asciiTheme="minorEastAsia" w:hAnsiTheme="minorEastAsia"/>
          <w:bCs/>
        </w:rPr>
        <w:t>，实现流程</w:t>
      </w:r>
      <w:r w:rsidRPr="007967AE">
        <w:rPr>
          <w:rFonts w:asciiTheme="minorEastAsia" w:hAnsiTheme="minorEastAsia" w:hint="eastAsia"/>
          <w:bCs/>
        </w:rPr>
        <w:t>，</w:t>
      </w:r>
      <w:r w:rsidRPr="007967AE">
        <w:rPr>
          <w:rFonts w:asciiTheme="minorEastAsia" w:hAnsiTheme="minorEastAsia"/>
          <w:bCs/>
        </w:rPr>
        <w:t>模型等</w:t>
      </w:r>
      <w:r w:rsidRPr="007967AE">
        <w:rPr>
          <w:rFonts w:asciiTheme="minorEastAsia" w:hAnsiTheme="minorEastAsia" w:hint="eastAsia"/>
          <w:bCs/>
        </w:rPr>
        <w:t>因子的</w:t>
      </w:r>
      <w:r w:rsidRPr="007967AE">
        <w:rPr>
          <w:rFonts w:asciiTheme="minorEastAsia" w:hAnsiTheme="minorEastAsia"/>
          <w:bCs/>
        </w:rPr>
        <w:t>通用化，</w:t>
      </w:r>
      <w:r w:rsidRPr="007967AE">
        <w:rPr>
          <w:rFonts w:asciiTheme="minorEastAsia" w:hAnsiTheme="minorEastAsia" w:hint="eastAsia"/>
          <w:bCs/>
        </w:rPr>
        <w:t>标准</w:t>
      </w:r>
      <w:r w:rsidRPr="007967AE">
        <w:rPr>
          <w:rFonts w:asciiTheme="minorEastAsia" w:hAnsiTheme="minorEastAsia"/>
          <w:bCs/>
        </w:rPr>
        <w:t>化，</w:t>
      </w:r>
      <w:r w:rsidRPr="007967AE">
        <w:rPr>
          <w:rFonts w:asciiTheme="minorEastAsia" w:hAnsiTheme="minorEastAsia" w:hint="eastAsia"/>
          <w:bCs/>
        </w:rPr>
        <w:t>实现算网</w:t>
      </w:r>
      <w:r w:rsidRPr="007967AE">
        <w:rPr>
          <w:rFonts w:asciiTheme="minorEastAsia" w:hAnsiTheme="minorEastAsia"/>
          <w:bCs/>
        </w:rPr>
        <w:t>业务</w:t>
      </w:r>
      <w:r w:rsidRPr="007967AE">
        <w:rPr>
          <w:rFonts w:asciiTheme="minorEastAsia" w:hAnsiTheme="minorEastAsia" w:hint="eastAsia"/>
          <w:bCs/>
        </w:rPr>
        <w:t>统一</w:t>
      </w:r>
      <w:r w:rsidRPr="007967AE">
        <w:rPr>
          <w:rFonts w:asciiTheme="minorEastAsia" w:hAnsiTheme="minorEastAsia"/>
          <w:bCs/>
        </w:rPr>
        <w:t>编排</w:t>
      </w:r>
      <w:r w:rsidRPr="007967AE">
        <w:rPr>
          <w:rFonts w:asciiTheme="minorEastAsia" w:hAnsiTheme="minorEastAsia" w:hint="eastAsia"/>
          <w:bCs/>
        </w:rPr>
        <w:t>，</w:t>
      </w:r>
      <w:r w:rsidRPr="007967AE">
        <w:rPr>
          <w:rFonts w:asciiTheme="minorEastAsia" w:hAnsiTheme="minorEastAsia"/>
          <w:bCs/>
        </w:rPr>
        <w:t>部署和保障。</w:t>
      </w:r>
    </w:p>
    <w:p w14:paraId="687DB4E4" w14:textId="77777777" w:rsidR="00192578" w:rsidRPr="007967AE" w:rsidRDefault="00192578" w:rsidP="00147DAF">
      <w:pPr>
        <w:pStyle w:val="aa"/>
        <w:numPr>
          <w:ilvl w:val="0"/>
          <w:numId w:val="3"/>
        </w:numPr>
        <w:snapToGrid w:val="0"/>
        <w:spacing w:line="480" w:lineRule="auto"/>
        <w:ind w:firstLineChars="0"/>
        <w:rPr>
          <w:rFonts w:asciiTheme="minorEastAsia" w:hAnsiTheme="minorEastAsia"/>
          <w:bCs/>
        </w:rPr>
      </w:pPr>
      <w:r w:rsidRPr="007967AE">
        <w:rPr>
          <w:rFonts w:asciiTheme="minorEastAsia" w:hAnsiTheme="minorEastAsia"/>
          <w:bCs/>
        </w:rPr>
        <w:t>算网</w:t>
      </w:r>
      <w:r w:rsidRPr="007967AE">
        <w:rPr>
          <w:rFonts w:asciiTheme="minorEastAsia" w:hAnsiTheme="minorEastAsia" w:hint="eastAsia"/>
          <w:bCs/>
        </w:rPr>
        <w:t>调度引擎</w:t>
      </w:r>
      <w:r w:rsidRPr="007967AE">
        <w:rPr>
          <w:rFonts w:asciiTheme="minorEastAsia" w:hAnsiTheme="minorEastAsia"/>
          <w:bCs/>
        </w:rPr>
        <w:t>：</w:t>
      </w:r>
      <w:r w:rsidRPr="007967AE">
        <w:rPr>
          <w:rFonts w:asciiTheme="minorEastAsia" w:hAnsiTheme="minorEastAsia" w:hint="eastAsia"/>
          <w:bCs/>
        </w:rPr>
        <w:t>调度</w:t>
      </w:r>
      <w:r w:rsidRPr="007967AE">
        <w:rPr>
          <w:rFonts w:asciiTheme="minorEastAsia" w:hAnsiTheme="minorEastAsia"/>
          <w:bCs/>
        </w:rPr>
        <w:t>引擎主要</w:t>
      </w:r>
      <w:r w:rsidRPr="007967AE">
        <w:rPr>
          <w:rFonts w:asciiTheme="minorEastAsia" w:hAnsiTheme="minorEastAsia" w:hint="eastAsia"/>
          <w:bCs/>
        </w:rPr>
        <w:t>接收</w:t>
      </w:r>
      <w:r w:rsidRPr="007967AE">
        <w:rPr>
          <w:rFonts w:asciiTheme="minorEastAsia" w:hAnsiTheme="minorEastAsia"/>
          <w:bCs/>
        </w:rPr>
        <w:t>编排</w:t>
      </w:r>
      <w:r w:rsidRPr="007967AE">
        <w:rPr>
          <w:rFonts w:asciiTheme="minorEastAsia" w:hAnsiTheme="minorEastAsia" w:hint="eastAsia"/>
          <w:bCs/>
        </w:rPr>
        <w:t>引擎</w:t>
      </w:r>
      <w:r w:rsidRPr="007967AE">
        <w:rPr>
          <w:rFonts w:asciiTheme="minorEastAsia" w:hAnsiTheme="minorEastAsia"/>
          <w:bCs/>
        </w:rPr>
        <w:t>的编排结果</w:t>
      </w:r>
      <w:r w:rsidRPr="007967AE">
        <w:rPr>
          <w:rFonts w:asciiTheme="minorEastAsia" w:hAnsiTheme="minorEastAsia" w:hint="eastAsia"/>
          <w:bCs/>
        </w:rPr>
        <w:t>，通过调度器</w:t>
      </w:r>
      <w:r w:rsidRPr="007967AE">
        <w:rPr>
          <w:rFonts w:asciiTheme="minorEastAsia" w:hAnsiTheme="minorEastAsia"/>
          <w:bCs/>
        </w:rPr>
        <w:t>算力和网络的编排结果下发进行资源预留和部署。</w:t>
      </w:r>
    </w:p>
    <w:p w14:paraId="39918896" w14:textId="77777777" w:rsidR="00192578" w:rsidRPr="007967AE" w:rsidRDefault="00192578" w:rsidP="00147DAF">
      <w:pPr>
        <w:pStyle w:val="aa"/>
        <w:numPr>
          <w:ilvl w:val="0"/>
          <w:numId w:val="3"/>
        </w:numPr>
        <w:snapToGrid w:val="0"/>
        <w:spacing w:line="480" w:lineRule="auto"/>
        <w:ind w:firstLineChars="0"/>
        <w:rPr>
          <w:rFonts w:asciiTheme="minorEastAsia" w:hAnsiTheme="minorEastAsia"/>
          <w:bCs/>
        </w:rPr>
      </w:pPr>
      <w:r w:rsidRPr="007967AE">
        <w:rPr>
          <w:rFonts w:asciiTheme="minorEastAsia" w:hAnsiTheme="minorEastAsia"/>
          <w:bCs/>
        </w:rPr>
        <w:t>算网</w:t>
      </w:r>
      <w:r w:rsidRPr="007967AE">
        <w:rPr>
          <w:rFonts w:asciiTheme="minorEastAsia" w:hAnsiTheme="minorEastAsia" w:hint="eastAsia"/>
          <w:bCs/>
        </w:rPr>
        <w:t>智能引擎</w:t>
      </w:r>
      <w:r w:rsidRPr="007967AE">
        <w:rPr>
          <w:rFonts w:asciiTheme="minorEastAsia" w:hAnsiTheme="minorEastAsia"/>
          <w:bCs/>
        </w:rPr>
        <w:t>：</w:t>
      </w:r>
      <w:r w:rsidRPr="007967AE">
        <w:rPr>
          <w:rFonts w:asciiTheme="minorEastAsia" w:hAnsiTheme="minorEastAsia" w:hint="eastAsia"/>
        </w:rPr>
        <w:t>算网智能引擎提供智能数据分析服务，支持为算网大脑提供诸如节点能力评估、路径寻优、意图识别、资源调度等智能分析、决策、预警与优化能力，提升算网大脑智能化水平</w:t>
      </w:r>
      <w:r w:rsidRPr="007967AE">
        <w:rPr>
          <w:rFonts w:asciiTheme="minorEastAsia" w:hAnsiTheme="minorEastAsia"/>
          <w:bCs/>
        </w:rPr>
        <w:t>。</w:t>
      </w:r>
    </w:p>
    <w:p w14:paraId="1F31C2B4" w14:textId="77777777" w:rsidR="00192578" w:rsidRPr="007967AE" w:rsidRDefault="00192578" w:rsidP="00DC64EF">
      <w:pPr>
        <w:spacing w:line="480" w:lineRule="auto"/>
        <w:ind w:firstLine="420"/>
        <w:rPr>
          <w:rFonts w:asciiTheme="minorEastAsia" w:hAnsiTheme="minorEastAsia"/>
          <w:bCs/>
        </w:rPr>
      </w:pPr>
      <w:r w:rsidRPr="007967AE">
        <w:rPr>
          <w:rFonts w:asciiTheme="minorEastAsia" w:hAnsiTheme="minorEastAsia"/>
          <w:bCs/>
        </w:rPr>
        <w:t>算网大脑的总体框架和内部引擎的相互关系以及流程如下图所示：</w:t>
      </w:r>
    </w:p>
    <w:p w14:paraId="53072F8F"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drawing>
          <wp:inline distT="0" distB="0" distL="0" distR="0" wp14:anchorId="2147D301" wp14:editId="5B76906C">
            <wp:extent cx="5274310" cy="2829560"/>
            <wp:effectExtent l="0" t="0" r="25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829560"/>
                    </a:xfrm>
                    <a:prstGeom prst="rect">
                      <a:avLst/>
                    </a:prstGeom>
                  </pic:spPr>
                </pic:pic>
              </a:graphicData>
            </a:graphic>
          </wp:inline>
        </w:drawing>
      </w:r>
    </w:p>
    <w:p w14:paraId="45917E38" w14:textId="1F26427E" w:rsidR="0027733A" w:rsidRDefault="0027733A"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3.2.</w:t>
      </w:r>
      <w:r>
        <w:rPr>
          <w:rFonts w:asciiTheme="minorEastAsia" w:hAnsiTheme="minorEastAsia" w:cs="Times New Roman" w:hint="eastAsia"/>
          <w:sz w:val="30"/>
          <w:szCs w:val="30"/>
        </w:rPr>
        <w:t>2</w:t>
      </w:r>
      <w:r w:rsidRPr="007967AE">
        <w:rPr>
          <w:rFonts w:asciiTheme="minorEastAsia" w:hAnsiTheme="minorEastAsia" w:cs="Times New Roman"/>
          <w:sz w:val="30"/>
          <w:szCs w:val="30"/>
        </w:rPr>
        <w:t xml:space="preserve"> </w:t>
      </w:r>
      <w:r w:rsidRPr="007967AE">
        <w:rPr>
          <w:rFonts w:asciiTheme="minorEastAsia" w:hAnsiTheme="minorEastAsia" w:cs="Times New Roman" w:hint="eastAsia"/>
          <w:sz w:val="30"/>
          <w:szCs w:val="30"/>
        </w:rPr>
        <w:t>算网</w:t>
      </w:r>
      <w:r>
        <w:rPr>
          <w:rFonts w:asciiTheme="minorEastAsia" w:hAnsiTheme="minorEastAsia" w:cs="Times New Roman" w:hint="eastAsia"/>
          <w:sz w:val="30"/>
          <w:szCs w:val="30"/>
        </w:rPr>
        <w:t>大脑驾驶舱</w:t>
      </w:r>
    </w:p>
    <w:p w14:paraId="1BADF27F" w14:textId="3AB543BF" w:rsidR="00192578" w:rsidRPr="007967AE" w:rsidRDefault="00192578"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3.2.</w:t>
      </w:r>
      <w:r w:rsidR="0027733A">
        <w:rPr>
          <w:rFonts w:asciiTheme="minorEastAsia" w:hAnsiTheme="minorEastAsia" w:cs="Times New Roman" w:hint="eastAsia"/>
          <w:sz w:val="30"/>
          <w:szCs w:val="30"/>
        </w:rPr>
        <w:t>3</w:t>
      </w:r>
      <w:r w:rsidRPr="007967AE">
        <w:rPr>
          <w:rFonts w:asciiTheme="minorEastAsia" w:hAnsiTheme="minorEastAsia" w:cs="Times New Roman"/>
          <w:sz w:val="30"/>
          <w:szCs w:val="30"/>
        </w:rPr>
        <w:t xml:space="preserve"> </w:t>
      </w:r>
      <w:r w:rsidRPr="007967AE">
        <w:rPr>
          <w:rFonts w:asciiTheme="minorEastAsia" w:hAnsiTheme="minorEastAsia" w:cs="Times New Roman" w:hint="eastAsia"/>
          <w:sz w:val="30"/>
          <w:szCs w:val="30"/>
        </w:rPr>
        <w:t>算网感知引擎</w:t>
      </w:r>
    </w:p>
    <w:p w14:paraId="7B3CC574" w14:textId="77777777" w:rsidR="00192578" w:rsidRPr="007967AE" w:rsidRDefault="00192578" w:rsidP="00DC64EF">
      <w:pPr>
        <w:spacing w:line="480" w:lineRule="auto"/>
        <w:ind w:firstLine="420"/>
        <w:rPr>
          <w:rFonts w:asciiTheme="minorEastAsia" w:hAnsiTheme="minorEastAsia"/>
          <w:bCs/>
        </w:rPr>
      </w:pPr>
      <w:r w:rsidRPr="007967AE">
        <w:rPr>
          <w:rFonts w:asciiTheme="minorEastAsia" w:hAnsiTheme="minorEastAsia"/>
          <w:bCs/>
        </w:rPr>
        <w:t>算网感知引擎主要完成对整个算网资源的感知和信息收集处理。</w:t>
      </w:r>
    </w:p>
    <w:p w14:paraId="656FF2BE" w14:textId="77777777" w:rsidR="00192578" w:rsidRPr="007967AE" w:rsidRDefault="00192578" w:rsidP="00DC64EF">
      <w:pPr>
        <w:spacing w:line="480" w:lineRule="auto"/>
        <w:rPr>
          <w:rFonts w:asciiTheme="minorEastAsia" w:hAnsiTheme="minorEastAsia"/>
          <w:bCs/>
        </w:rPr>
      </w:pPr>
      <w:r w:rsidRPr="007967AE">
        <w:rPr>
          <w:rFonts w:asciiTheme="minorEastAsia" w:hAnsiTheme="minorEastAsia"/>
          <w:noProof/>
        </w:rPr>
        <w:lastRenderedPageBreak/>
        <w:drawing>
          <wp:inline distT="0" distB="0" distL="0" distR="0" wp14:anchorId="6E8F6EE0" wp14:editId="0F9D79F2">
            <wp:extent cx="5274310" cy="190944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1909445"/>
                    </a:xfrm>
                    <a:prstGeom prst="rect">
                      <a:avLst/>
                    </a:prstGeom>
                  </pic:spPr>
                </pic:pic>
              </a:graphicData>
            </a:graphic>
          </wp:inline>
        </w:drawing>
      </w:r>
    </w:p>
    <w:p w14:paraId="12C049C1" w14:textId="77777777" w:rsidR="00192578" w:rsidRPr="007967AE" w:rsidRDefault="00192578" w:rsidP="00DC64EF">
      <w:pPr>
        <w:spacing w:line="480" w:lineRule="auto"/>
        <w:ind w:firstLine="420"/>
        <w:rPr>
          <w:rFonts w:asciiTheme="minorEastAsia" w:hAnsiTheme="minorEastAsia"/>
          <w:bCs/>
        </w:rPr>
      </w:pPr>
      <w:r w:rsidRPr="007967AE">
        <w:rPr>
          <w:rFonts w:asciiTheme="minorEastAsia" w:hAnsiTheme="minorEastAsia" w:hint="eastAsia"/>
          <w:bCs/>
        </w:rPr>
        <w:t>算网调度调度的主要是算力资源。如何在网络中有效的对算力进行标识和度量是算网融合发展的第一步。不同于传统的硬件计算资源度量，算网融合过程中算力的表达和度量不仅仅依赖于诸如CPU/GPU等硬件计算资源，还与业务类型、节点的通信能力、存储能力等息息相关。可以说作为算网融合发展的基础，如何构建统一的算力资源模型及算力需求模型，实现算力的一致化表达是算网融合的关键。除此之外，对异构计算资源（CPU/GPU/FPGA/ASIC）建模，建立统一的模型描述语言，探索算力评价标准和测试标准模型，最终建立统一的算力度量标准，完成异构硬件算力资源的度量、算网融合节点的算力度量有助于建立算力需求与资源的映射机制，从而可以有效的实现在网络中对算力资源的标识与业务的快速、灵活调度。</w:t>
      </w:r>
      <w:r w:rsidRPr="007967AE">
        <w:rPr>
          <w:rFonts w:asciiTheme="minorEastAsia" w:hAnsiTheme="minorEastAsia"/>
          <w:bCs/>
        </w:rPr>
        <w:t xml:space="preserve"> </w:t>
      </w:r>
    </w:p>
    <w:p w14:paraId="75DA25B6"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因此，面向算网融合过程研究算力度量与算力建模是算网融合发展的基础，对于建立算网融合的新型网络基础设施至关重要。当前算力度量可以按照算力因子和网络因子分开描述如下：</w:t>
      </w:r>
    </w:p>
    <w:p w14:paraId="4CE5A496" w14:textId="77777777" w:rsidR="00192578" w:rsidRPr="007967AE" w:rsidRDefault="00192578" w:rsidP="00DC64EF">
      <w:pPr>
        <w:spacing w:line="480" w:lineRule="auto"/>
        <w:rPr>
          <w:rFonts w:asciiTheme="minorEastAsia" w:hAnsiTheme="minorEastAsia"/>
        </w:rPr>
      </w:pPr>
    </w:p>
    <w:tbl>
      <w:tblPr>
        <w:tblStyle w:val="22"/>
        <w:tblW w:w="8359" w:type="dxa"/>
        <w:tblLook w:val="04A0" w:firstRow="1" w:lastRow="0" w:firstColumn="1" w:lastColumn="0" w:noHBand="0" w:noVBand="1"/>
      </w:tblPr>
      <w:tblGrid>
        <w:gridCol w:w="988"/>
        <w:gridCol w:w="850"/>
        <w:gridCol w:w="5103"/>
        <w:gridCol w:w="1418"/>
      </w:tblGrid>
      <w:tr w:rsidR="00192578" w:rsidRPr="007967AE" w14:paraId="7F29449F" w14:textId="77777777" w:rsidTr="004543FD">
        <w:tc>
          <w:tcPr>
            <w:tcW w:w="988" w:type="dxa"/>
          </w:tcPr>
          <w:p w14:paraId="20E7F6DF" w14:textId="6429F98F" w:rsidR="00192578" w:rsidRPr="007967AE" w:rsidRDefault="008A05AA" w:rsidP="00DC64EF">
            <w:pPr>
              <w:spacing w:line="480" w:lineRule="auto"/>
              <w:jc w:val="center"/>
              <w:rPr>
                <w:rFonts w:asciiTheme="minorEastAsia" w:hAnsiTheme="minorEastAsia"/>
                <w:b/>
              </w:rPr>
            </w:pPr>
            <w:r>
              <w:rPr>
                <w:rFonts w:asciiTheme="minorEastAsia" w:hAnsiTheme="minorEastAsia" w:hint="eastAsia"/>
                <w:b/>
              </w:rPr>
              <w:t>指标</w:t>
            </w:r>
          </w:p>
        </w:tc>
        <w:tc>
          <w:tcPr>
            <w:tcW w:w="850" w:type="dxa"/>
          </w:tcPr>
          <w:p w14:paraId="7DF67D75" w14:textId="3957CC73" w:rsidR="00192578" w:rsidRPr="007967AE" w:rsidRDefault="008A05AA" w:rsidP="00DC64EF">
            <w:pPr>
              <w:spacing w:line="480" w:lineRule="auto"/>
              <w:jc w:val="center"/>
              <w:rPr>
                <w:rFonts w:asciiTheme="minorEastAsia" w:hAnsiTheme="minorEastAsia"/>
                <w:b/>
              </w:rPr>
            </w:pPr>
            <w:r>
              <w:rPr>
                <w:rFonts w:asciiTheme="minorEastAsia" w:hAnsiTheme="minorEastAsia" w:hint="eastAsia"/>
                <w:b/>
              </w:rPr>
              <w:t>层级</w:t>
            </w:r>
          </w:p>
        </w:tc>
        <w:tc>
          <w:tcPr>
            <w:tcW w:w="5103" w:type="dxa"/>
          </w:tcPr>
          <w:p w14:paraId="7437F766" w14:textId="77777777" w:rsidR="00192578" w:rsidRPr="007967AE" w:rsidRDefault="00192578" w:rsidP="00DC64EF">
            <w:pPr>
              <w:spacing w:line="480" w:lineRule="auto"/>
              <w:jc w:val="center"/>
              <w:rPr>
                <w:rFonts w:asciiTheme="minorEastAsia" w:hAnsiTheme="minorEastAsia"/>
                <w:b/>
              </w:rPr>
            </w:pPr>
            <w:r w:rsidRPr="007967AE">
              <w:rPr>
                <w:rFonts w:asciiTheme="minorEastAsia" w:hAnsiTheme="minorEastAsia" w:hint="eastAsia"/>
                <w:b/>
              </w:rPr>
              <w:t>定量</w:t>
            </w:r>
            <w:r w:rsidRPr="007967AE">
              <w:rPr>
                <w:rFonts w:asciiTheme="minorEastAsia" w:hAnsiTheme="minorEastAsia"/>
                <w:b/>
              </w:rPr>
              <w:t>因子</w:t>
            </w:r>
          </w:p>
        </w:tc>
        <w:tc>
          <w:tcPr>
            <w:tcW w:w="1418" w:type="dxa"/>
          </w:tcPr>
          <w:p w14:paraId="221AF4AD" w14:textId="77777777" w:rsidR="00192578" w:rsidRPr="007967AE" w:rsidRDefault="00192578" w:rsidP="00DC64EF">
            <w:pPr>
              <w:spacing w:line="480" w:lineRule="auto"/>
              <w:jc w:val="center"/>
              <w:rPr>
                <w:rFonts w:asciiTheme="minorEastAsia" w:hAnsiTheme="minorEastAsia"/>
                <w:b/>
              </w:rPr>
            </w:pPr>
            <w:r w:rsidRPr="007967AE">
              <w:rPr>
                <w:rFonts w:asciiTheme="minorEastAsia" w:hAnsiTheme="minorEastAsia" w:hint="eastAsia"/>
                <w:b/>
              </w:rPr>
              <w:t>定性</w:t>
            </w:r>
            <w:r w:rsidRPr="007967AE">
              <w:rPr>
                <w:rFonts w:asciiTheme="minorEastAsia" w:hAnsiTheme="minorEastAsia"/>
                <w:b/>
              </w:rPr>
              <w:t>因子</w:t>
            </w:r>
          </w:p>
        </w:tc>
      </w:tr>
      <w:tr w:rsidR="00192578" w:rsidRPr="007967AE" w14:paraId="25FC7A79" w14:textId="77777777" w:rsidTr="004543FD">
        <w:tc>
          <w:tcPr>
            <w:tcW w:w="988" w:type="dxa"/>
            <w:vMerge w:val="restart"/>
          </w:tcPr>
          <w:p w14:paraId="6D3A754E"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lastRenderedPageBreak/>
              <w:t>算力</w:t>
            </w:r>
          </w:p>
          <w:p w14:paraId="76B320C0"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rPr>
              <w:t>因子</w:t>
            </w:r>
          </w:p>
        </w:tc>
        <w:tc>
          <w:tcPr>
            <w:tcW w:w="850" w:type="dxa"/>
          </w:tcPr>
          <w:p w14:paraId="50FC69D9"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I</w:t>
            </w:r>
            <w:r w:rsidRPr="007967AE">
              <w:rPr>
                <w:rFonts w:asciiTheme="minorEastAsia" w:hAnsiTheme="minorEastAsia"/>
              </w:rPr>
              <w:t>aaS层</w:t>
            </w:r>
          </w:p>
        </w:tc>
        <w:tc>
          <w:tcPr>
            <w:tcW w:w="5103" w:type="dxa"/>
          </w:tcPr>
          <w:p w14:paraId="7E758CA9" w14:textId="77777777" w:rsidR="00192578" w:rsidRPr="007967AE" w:rsidRDefault="00192578" w:rsidP="00147DAF">
            <w:pPr>
              <w:numPr>
                <w:ilvl w:val="0"/>
                <w:numId w:val="7"/>
              </w:numPr>
              <w:spacing w:line="480" w:lineRule="auto"/>
              <w:rPr>
                <w:rFonts w:asciiTheme="minorEastAsia" w:hAnsiTheme="minorEastAsia"/>
              </w:rPr>
            </w:pPr>
            <w:r w:rsidRPr="007967AE">
              <w:rPr>
                <w:rFonts w:asciiTheme="minorEastAsia" w:hAnsiTheme="minorEastAsia" w:hint="eastAsia"/>
              </w:rPr>
              <w:t>CPU：主频、内核数、线程数、缓存</w:t>
            </w:r>
          </w:p>
          <w:p w14:paraId="7EA21FA2" w14:textId="77777777" w:rsidR="00192578" w:rsidRPr="007967AE" w:rsidRDefault="00192578" w:rsidP="00147DAF">
            <w:pPr>
              <w:numPr>
                <w:ilvl w:val="0"/>
                <w:numId w:val="7"/>
              </w:numPr>
              <w:spacing w:line="480" w:lineRule="auto"/>
              <w:rPr>
                <w:rFonts w:asciiTheme="minorEastAsia" w:hAnsiTheme="minorEastAsia"/>
              </w:rPr>
            </w:pPr>
            <w:r w:rsidRPr="007967AE">
              <w:rPr>
                <w:rFonts w:asciiTheme="minorEastAsia" w:hAnsiTheme="minorEastAsia" w:hint="eastAsia"/>
              </w:rPr>
              <w:t>GPU：核心数、显存、浮点性能、整数计算性能</w:t>
            </w:r>
          </w:p>
          <w:p w14:paraId="2CA48DF4" w14:textId="77777777" w:rsidR="00192578" w:rsidRPr="007967AE" w:rsidRDefault="00192578" w:rsidP="00147DAF">
            <w:pPr>
              <w:numPr>
                <w:ilvl w:val="0"/>
                <w:numId w:val="7"/>
              </w:numPr>
              <w:spacing w:line="480" w:lineRule="auto"/>
              <w:rPr>
                <w:rFonts w:asciiTheme="minorEastAsia" w:hAnsiTheme="minorEastAsia"/>
              </w:rPr>
            </w:pPr>
            <w:r w:rsidRPr="007967AE">
              <w:rPr>
                <w:rFonts w:asciiTheme="minorEastAsia" w:hAnsiTheme="minorEastAsia" w:hint="eastAsia"/>
              </w:rPr>
              <w:t>FPGA：存储器容量、Peak定点性能、Peak浮点性能</w:t>
            </w:r>
          </w:p>
          <w:p w14:paraId="3FE6861C" w14:textId="77777777" w:rsidR="00192578" w:rsidRPr="007967AE" w:rsidRDefault="00192578" w:rsidP="00147DAF">
            <w:pPr>
              <w:numPr>
                <w:ilvl w:val="0"/>
                <w:numId w:val="7"/>
              </w:numPr>
              <w:spacing w:line="480" w:lineRule="auto"/>
              <w:rPr>
                <w:rFonts w:asciiTheme="minorEastAsia" w:hAnsiTheme="minorEastAsia"/>
              </w:rPr>
            </w:pPr>
            <w:r w:rsidRPr="007967AE">
              <w:rPr>
                <w:rFonts w:asciiTheme="minorEastAsia" w:hAnsiTheme="minorEastAsia" w:hint="eastAsia"/>
              </w:rPr>
              <w:t>内存：内存容量、内存带宽</w:t>
            </w:r>
          </w:p>
          <w:p w14:paraId="09B3AA0E" w14:textId="77777777" w:rsidR="00192578" w:rsidRPr="007967AE" w:rsidRDefault="00192578" w:rsidP="00147DAF">
            <w:pPr>
              <w:numPr>
                <w:ilvl w:val="0"/>
                <w:numId w:val="7"/>
              </w:numPr>
              <w:spacing w:line="480" w:lineRule="auto"/>
              <w:rPr>
                <w:rFonts w:asciiTheme="minorEastAsia" w:hAnsiTheme="minorEastAsia"/>
              </w:rPr>
            </w:pPr>
            <w:r w:rsidRPr="007967AE">
              <w:rPr>
                <w:rFonts w:asciiTheme="minorEastAsia" w:hAnsiTheme="minorEastAsia" w:hint="eastAsia"/>
              </w:rPr>
              <w:t>存储：存储容量、存储带宽、IOPS、响应时间</w:t>
            </w:r>
          </w:p>
        </w:tc>
        <w:tc>
          <w:tcPr>
            <w:tcW w:w="1418" w:type="dxa"/>
          </w:tcPr>
          <w:p w14:paraId="4C8F924F"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CPU、GPU、FPGA、内存、存储</w:t>
            </w:r>
          </w:p>
          <w:p w14:paraId="3AECB585" w14:textId="77777777" w:rsidR="00192578" w:rsidRPr="007967AE" w:rsidRDefault="00192578" w:rsidP="00DC64EF">
            <w:pPr>
              <w:spacing w:line="480" w:lineRule="auto"/>
              <w:rPr>
                <w:rFonts w:asciiTheme="minorEastAsia" w:hAnsiTheme="minorEastAsia"/>
              </w:rPr>
            </w:pPr>
          </w:p>
        </w:tc>
      </w:tr>
      <w:tr w:rsidR="00192578" w:rsidRPr="007967AE" w14:paraId="30B00385" w14:textId="77777777" w:rsidTr="004543FD">
        <w:tc>
          <w:tcPr>
            <w:tcW w:w="988" w:type="dxa"/>
            <w:vMerge/>
          </w:tcPr>
          <w:p w14:paraId="61F32E8D" w14:textId="77777777" w:rsidR="00192578" w:rsidRPr="007967AE" w:rsidRDefault="00192578" w:rsidP="00DC64EF">
            <w:pPr>
              <w:spacing w:line="480" w:lineRule="auto"/>
              <w:rPr>
                <w:rFonts w:asciiTheme="minorEastAsia" w:hAnsiTheme="minorEastAsia"/>
              </w:rPr>
            </w:pPr>
          </w:p>
        </w:tc>
        <w:tc>
          <w:tcPr>
            <w:tcW w:w="850" w:type="dxa"/>
          </w:tcPr>
          <w:p w14:paraId="494DB2B6"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rPr>
              <w:t>PaaS</w:t>
            </w:r>
            <w:r w:rsidRPr="007967AE">
              <w:rPr>
                <w:rFonts w:asciiTheme="minorEastAsia" w:hAnsiTheme="minorEastAsia" w:hint="eastAsia"/>
              </w:rPr>
              <w:t xml:space="preserve"> 层</w:t>
            </w:r>
          </w:p>
        </w:tc>
        <w:tc>
          <w:tcPr>
            <w:tcW w:w="5103" w:type="dxa"/>
          </w:tcPr>
          <w:p w14:paraId="44CDC1A4" w14:textId="77777777" w:rsidR="00192578" w:rsidRPr="007967AE" w:rsidRDefault="00192578" w:rsidP="00147DAF">
            <w:pPr>
              <w:numPr>
                <w:ilvl w:val="0"/>
                <w:numId w:val="8"/>
              </w:numPr>
              <w:spacing w:line="480" w:lineRule="auto"/>
              <w:rPr>
                <w:rFonts w:asciiTheme="minorEastAsia" w:hAnsiTheme="minorEastAsia"/>
              </w:rPr>
            </w:pPr>
            <w:r w:rsidRPr="007967AE">
              <w:rPr>
                <w:rFonts w:asciiTheme="minorEastAsia" w:hAnsiTheme="minorEastAsia" w:hint="eastAsia"/>
                <w:b/>
                <w:bCs/>
              </w:rPr>
              <w:t>数据库：</w:t>
            </w:r>
            <w:r w:rsidRPr="007967AE">
              <w:rPr>
                <w:rFonts w:asciiTheme="minorEastAsia" w:hAnsiTheme="minorEastAsia" w:hint="eastAsia"/>
              </w:rPr>
              <w:t>单个库大小、库个数、响应时间、吞吐量</w:t>
            </w:r>
          </w:p>
          <w:p w14:paraId="248A7C08" w14:textId="77777777" w:rsidR="00192578" w:rsidRPr="007967AE" w:rsidRDefault="00192578" w:rsidP="00147DAF">
            <w:pPr>
              <w:numPr>
                <w:ilvl w:val="0"/>
                <w:numId w:val="8"/>
              </w:numPr>
              <w:spacing w:line="480" w:lineRule="auto"/>
              <w:rPr>
                <w:rFonts w:asciiTheme="minorEastAsia" w:hAnsiTheme="minorEastAsia"/>
              </w:rPr>
            </w:pPr>
            <w:r w:rsidRPr="007967AE">
              <w:rPr>
                <w:rFonts w:asciiTheme="minorEastAsia" w:hAnsiTheme="minorEastAsia" w:hint="eastAsia"/>
                <w:b/>
                <w:bCs/>
              </w:rPr>
              <w:t>日志：</w:t>
            </w:r>
            <w:r w:rsidRPr="007967AE">
              <w:rPr>
                <w:rFonts w:asciiTheme="minorEastAsia" w:hAnsiTheme="minorEastAsia" w:hint="eastAsia"/>
              </w:rPr>
              <w:t>采集速率、存储规模、查询效率</w:t>
            </w:r>
          </w:p>
          <w:p w14:paraId="6FC5155F" w14:textId="77777777" w:rsidR="00192578" w:rsidRPr="007967AE" w:rsidRDefault="00192578" w:rsidP="00147DAF">
            <w:pPr>
              <w:numPr>
                <w:ilvl w:val="0"/>
                <w:numId w:val="8"/>
              </w:numPr>
              <w:spacing w:line="480" w:lineRule="auto"/>
              <w:rPr>
                <w:rFonts w:asciiTheme="minorEastAsia" w:hAnsiTheme="minorEastAsia"/>
              </w:rPr>
            </w:pPr>
            <w:r w:rsidRPr="007967AE">
              <w:rPr>
                <w:rFonts w:asciiTheme="minorEastAsia" w:hAnsiTheme="minorEastAsia" w:hint="eastAsia"/>
                <w:b/>
                <w:bCs/>
              </w:rPr>
              <w:t>消息队列：</w:t>
            </w:r>
            <w:r w:rsidRPr="007967AE">
              <w:rPr>
                <w:rFonts w:asciiTheme="minorEastAsia" w:hAnsiTheme="minorEastAsia" w:hint="eastAsia"/>
              </w:rPr>
              <w:t>支持的队列数、并发生产者和消费者数量、消息生产和消费速率、消息积压数量</w:t>
            </w:r>
          </w:p>
          <w:p w14:paraId="76D1CEE0" w14:textId="77777777" w:rsidR="00192578" w:rsidRPr="007967AE" w:rsidRDefault="00192578" w:rsidP="00147DAF">
            <w:pPr>
              <w:numPr>
                <w:ilvl w:val="0"/>
                <w:numId w:val="8"/>
              </w:numPr>
              <w:spacing w:line="480" w:lineRule="auto"/>
              <w:rPr>
                <w:rFonts w:asciiTheme="minorEastAsia" w:hAnsiTheme="minorEastAsia"/>
              </w:rPr>
            </w:pPr>
            <w:r w:rsidRPr="007967AE">
              <w:rPr>
                <w:rFonts w:asciiTheme="minorEastAsia" w:hAnsiTheme="minorEastAsia" w:hint="eastAsia"/>
                <w:b/>
                <w:bCs/>
              </w:rPr>
              <w:t>API网关：</w:t>
            </w:r>
            <w:r w:rsidRPr="007967AE">
              <w:rPr>
                <w:rFonts w:asciiTheme="minorEastAsia" w:hAnsiTheme="minorEastAsia" w:hint="eastAsia"/>
              </w:rPr>
              <w:t>API路由规则数量、API并发请求数、API吞吐量、API响应时间</w:t>
            </w:r>
          </w:p>
          <w:p w14:paraId="69FA60D5" w14:textId="77777777" w:rsidR="00192578" w:rsidRPr="007967AE" w:rsidRDefault="00192578" w:rsidP="00147DAF">
            <w:pPr>
              <w:numPr>
                <w:ilvl w:val="0"/>
                <w:numId w:val="8"/>
              </w:numPr>
              <w:spacing w:line="480" w:lineRule="auto"/>
              <w:rPr>
                <w:rFonts w:asciiTheme="minorEastAsia" w:hAnsiTheme="minorEastAsia"/>
              </w:rPr>
            </w:pPr>
            <w:r w:rsidRPr="007967AE">
              <w:rPr>
                <w:rFonts w:asciiTheme="minorEastAsia" w:hAnsiTheme="minorEastAsia" w:hint="eastAsia"/>
                <w:b/>
                <w:bCs/>
              </w:rPr>
              <w:t>IAM：</w:t>
            </w:r>
            <w:r w:rsidRPr="007967AE">
              <w:rPr>
                <w:rFonts w:asciiTheme="minorEastAsia" w:hAnsiTheme="minorEastAsia" w:hint="eastAsia"/>
              </w:rPr>
              <w:t>用户数、并发认证速率、授权角色数量</w:t>
            </w:r>
          </w:p>
          <w:p w14:paraId="4561B627" w14:textId="77777777" w:rsidR="00192578" w:rsidRPr="007967AE" w:rsidRDefault="00192578" w:rsidP="00147DAF">
            <w:pPr>
              <w:numPr>
                <w:ilvl w:val="0"/>
                <w:numId w:val="8"/>
              </w:numPr>
              <w:spacing w:line="480" w:lineRule="auto"/>
              <w:rPr>
                <w:rFonts w:asciiTheme="minorEastAsia" w:hAnsiTheme="minorEastAsia"/>
              </w:rPr>
            </w:pPr>
            <w:r w:rsidRPr="007967AE">
              <w:rPr>
                <w:rFonts w:asciiTheme="minorEastAsia" w:hAnsiTheme="minorEastAsia" w:hint="eastAsia"/>
                <w:b/>
                <w:bCs/>
              </w:rPr>
              <w:t>音视频编解码</w:t>
            </w:r>
            <w:r w:rsidRPr="007967AE">
              <w:rPr>
                <w:rFonts w:asciiTheme="minorEastAsia" w:hAnsiTheme="minorEastAsia"/>
                <w:b/>
                <w:bCs/>
              </w:rPr>
              <w:t>：</w:t>
            </w:r>
            <w:r w:rsidRPr="007967AE">
              <w:rPr>
                <w:rFonts w:asciiTheme="minorEastAsia" w:hAnsiTheme="minorEastAsia"/>
              </w:rPr>
              <w:t>H</w:t>
            </w:r>
            <w:r w:rsidRPr="007967AE">
              <w:rPr>
                <w:rFonts w:asciiTheme="minorEastAsia" w:hAnsiTheme="minorEastAsia" w:hint="eastAsia"/>
              </w:rPr>
              <w:t>.</w:t>
            </w:r>
            <w:r w:rsidRPr="007967AE">
              <w:rPr>
                <w:rFonts w:asciiTheme="minorEastAsia" w:hAnsiTheme="minorEastAsia"/>
              </w:rPr>
              <w:t>264, H.265</w:t>
            </w:r>
            <w:r w:rsidRPr="007967AE">
              <w:rPr>
                <w:rFonts w:asciiTheme="minorEastAsia" w:hAnsiTheme="minorEastAsia" w:hint="eastAsia"/>
              </w:rPr>
              <w:t>等</w:t>
            </w:r>
          </w:p>
        </w:tc>
        <w:tc>
          <w:tcPr>
            <w:tcW w:w="1418" w:type="dxa"/>
          </w:tcPr>
          <w:p w14:paraId="5095C9CA"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数据库、中间件、运行库、操作系统</w:t>
            </w:r>
          </w:p>
          <w:p w14:paraId="1D6B1923" w14:textId="77777777" w:rsidR="00192578" w:rsidRPr="007967AE" w:rsidRDefault="00192578" w:rsidP="00DC64EF">
            <w:pPr>
              <w:spacing w:line="480" w:lineRule="auto"/>
              <w:rPr>
                <w:rFonts w:asciiTheme="minorEastAsia" w:hAnsiTheme="minorEastAsia"/>
              </w:rPr>
            </w:pPr>
          </w:p>
        </w:tc>
      </w:tr>
      <w:tr w:rsidR="00192578" w:rsidRPr="007967AE" w14:paraId="2E55CAF4" w14:textId="77777777" w:rsidTr="004543FD">
        <w:tc>
          <w:tcPr>
            <w:tcW w:w="988" w:type="dxa"/>
            <w:vMerge/>
          </w:tcPr>
          <w:p w14:paraId="6B83DACF" w14:textId="77777777" w:rsidR="00192578" w:rsidRPr="007967AE" w:rsidRDefault="00192578" w:rsidP="00DC64EF">
            <w:pPr>
              <w:spacing w:line="480" w:lineRule="auto"/>
              <w:rPr>
                <w:rFonts w:asciiTheme="minorEastAsia" w:hAnsiTheme="minorEastAsia"/>
              </w:rPr>
            </w:pPr>
          </w:p>
        </w:tc>
        <w:tc>
          <w:tcPr>
            <w:tcW w:w="850" w:type="dxa"/>
          </w:tcPr>
          <w:p w14:paraId="3C6E1AB4"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S</w:t>
            </w:r>
            <w:r w:rsidRPr="007967AE">
              <w:rPr>
                <w:rFonts w:asciiTheme="minorEastAsia" w:hAnsiTheme="minorEastAsia"/>
              </w:rPr>
              <w:t>aaS层</w:t>
            </w:r>
          </w:p>
        </w:tc>
        <w:tc>
          <w:tcPr>
            <w:tcW w:w="5103" w:type="dxa"/>
          </w:tcPr>
          <w:p w14:paraId="67034D9F"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并发用户数量、响应时间、吞吐量</w:t>
            </w:r>
          </w:p>
        </w:tc>
        <w:tc>
          <w:tcPr>
            <w:tcW w:w="1418" w:type="dxa"/>
          </w:tcPr>
          <w:p w14:paraId="04C5ABA0"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可用性</w:t>
            </w:r>
          </w:p>
        </w:tc>
      </w:tr>
      <w:tr w:rsidR="00192578" w:rsidRPr="007967AE" w14:paraId="58AA9FE3" w14:textId="77777777" w:rsidTr="004543FD">
        <w:tc>
          <w:tcPr>
            <w:tcW w:w="988" w:type="dxa"/>
          </w:tcPr>
          <w:p w14:paraId="2C57C477"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网络</w:t>
            </w:r>
          </w:p>
          <w:p w14:paraId="3E18CA32"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rPr>
              <w:lastRenderedPageBreak/>
              <w:t>因子</w:t>
            </w:r>
          </w:p>
        </w:tc>
        <w:tc>
          <w:tcPr>
            <w:tcW w:w="850" w:type="dxa"/>
          </w:tcPr>
          <w:p w14:paraId="5811A625" w14:textId="77777777" w:rsidR="00192578" w:rsidRPr="007967AE" w:rsidRDefault="00192578" w:rsidP="00DC64EF">
            <w:pPr>
              <w:spacing w:line="480" w:lineRule="auto"/>
              <w:rPr>
                <w:rFonts w:asciiTheme="minorEastAsia" w:hAnsiTheme="minorEastAsia"/>
              </w:rPr>
            </w:pPr>
          </w:p>
        </w:tc>
        <w:tc>
          <w:tcPr>
            <w:tcW w:w="5103" w:type="dxa"/>
          </w:tcPr>
          <w:p w14:paraId="381FCC4F"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带宽、时延、抖动、故障切换时间</w:t>
            </w:r>
          </w:p>
        </w:tc>
        <w:tc>
          <w:tcPr>
            <w:tcW w:w="1418" w:type="dxa"/>
          </w:tcPr>
          <w:p w14:paraId="36EDB7A2"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可靠性</w:t>
            </w:r>
          </w:p>
        </w:tc>
      </w:tr>
    </w:tbl>
    <w:p w14:paraId="24C49FBB"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不同业务对计算，内存，存储，通信等方面的需求不同，算网大脑策略层提供灵活的权重选择策略满足用户不同的</w:t>
      </w:r>
      <w:r w:rsidRPr="007967AE">
        <w:rPr>
          <w:rFonts w:asciiTheme="minorEastAsia" w:hAnsiTheme="minorEastAsia"/>
        </w:rPr>
        <w:t>SLA要求。</w:t>
      </w:r>
    </w:p>
    <w:p w14:paraId="2630A1BA"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有了统一的度量规则后，还需要将不同类型的算力资源进行统一建模。建模框架如下：</w:t>
      </w:r>
    </w:p>
    <w:p w14:paraId="32B9196A" w14:textId="77777777" w:rsidR="00192578" w:rsidRPr="007967AE" w:rsidRDefault="00192578" w:rsidP="00DC64EF">
      <w:pPr>
        <w:spacing w:line="480" w:lineRule="auto"/>
        <w:jc w:val="center"/>
        <w:rPr>
          <w:rFonts w:asciiTheme="minorEastAsia" w:hAnsiTheme="minorEastAsia"/>
        </w:rPr>
      </w:pPr>
      <w:r w:rsidRPr="007967AE">
        <w:rPr>
          <w:rFonts w:asciiTheme="minorEastAsia" w:hAnsiTheme="minorEastAsia"/>
          <w:noProof/>
        </w:rPr>
        <w:drawing>
          <wp:inline distT="0" distB="0" distL="0" distR="0" wp14:anchorId="275BE20D" wp14:editId="0AFBDBDA">
            <wp:extent cx="4139497" cy="24872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2958" cy="2489375"/>
                    </a:xfrm>
                    <a:prstGeom prst="rect">
                      <a:avLst/>
                    </a:prstGeom>
                    <a:noFill/>
                  </pic:spPr>
                </pic:pic>
              </a:graphicData>
            </a:graphic>
          </wp:inline>
        </w:drawing>
      </w:r>
    </w:p>
    <w:p w14:paraId="0210BDDF" w14:textId="77777777" w:rsidR="00192578" w:rsidRPr="007967AE" w:rsidRDefault="00192578" w:rsidP="00DC64EF">
      <w:pPr>
        <w:spacing w:line="480" w:lineRule="auto"/>
        <w:rPr>
          <w:rFonts w:asciiTheme="minorEastAsia" w:hAnsiTheme="minorEastAsia"/>
        </w:rPr>
      </w:pPr>
    </w:p>
    <w:p w14:paraId="5750B6A1"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算网感知引擎是负责采集、处理、存储、共享、展示算力数据的执行模块。通过收集算力节点的性能数据、告警数据、日志等信息，以及资源利用率等数据，实现对算力资源和算力业务状态的动态感知。</w:t>
      </w:r>
    </w:p>
    <w:p w14:paraId="4E7B152F"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1、算力度量建模：对于算力资源，从资源数量、供需关系、时空属性三个维度进行描述，实现对各类算力资源的统一度量建模。</w:t>
      </w:r>
    </w:p>
    <w:p w14:paraId="62E87C9F"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2、算网资源管理：接入管理，南向对接的算力资源包含接入认证、注册、注销等；API管理，对算力资源API进行注册、审核、发布、配置等管理，并提供方便的API接口控制操作，方便算网大脑对算力资源进行监控和管理；对算力资源的健康状态、使用情况等进行感知和监控；支持算网资源拓扑呈现展示。</w:t>
      </w:r>
    </w:p>
    <w:p w14:paraId="0C01C3B8"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lastRenderedPageBreak/>
        <w:t>3、数据采集：通过编排任务和接入算力资源系统，实时捕捉算力业务和资源的动态特性。采集到的数据可以包括性能数据（如CPU利用率、内存利用率）、告警数据、日志数据等。</w:t>
      </w:r>
    </w:p>
    <w:p w14:paraId="3ABE2929"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4、数据存储与处理：将采集到的数据汇聚、存储和处理，以提供快速访问和查询。采用预置的感知数据模型，实现数据归一化处理，统一视图，确保数据一致性和可用性。</w:t>
      </w:r>
    </w:p>
    <w:p w14:paraId="2C3DD007"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hint="eastAsia"/>
        </w:rPr>
        <w:t>5、算力展示：要通过各种可视化手段，如图表、仪表盘、报表等，将采集到的数据进行展示和呈现。算力展示可以帮助用户了解算力资源的状态、性能和负载情况，有助于对算力资源进行监控、调度和优化。</w:t>
      </w:r>
    </w:p>
    <w:p w14:paraId="5A6276FB"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rPr>
        <w:tab/>
        <w:t>算网感知引擎需要完成对算力度量建模、网络度量建模、算网资源管理和算网拓扑呈现。</w:t>
      </w:r>
    </w:p>
    <w:p w14:paraId="0E7B5E3E" w14:textId="77777777" w:rsidR="00192578" w:rsidRPr="007967AE" w:rsidRDefault="00192578" w:rsidP="00147DAF">
      <w:pPr>
        <w:pStyle w:val="aa"/>
        <w:numPr>
          <w:ilvl w:val="0"/>
          <w:numId w:val="9"/>
        </w:numPr>
        <w:spacing w:line="480" w:lineRule="auto"/>
        <w:ind w:firstLineChars="0"/>
        <w:rPr>
          <w:rFonts w:asciiTheme="minorEastAsia" w:hAnsiTheme="minorEastAsia"/>
        </w:rPr>
      </w:pPr>
      <w:r w:rsidRPr="007967AE">
        <w:rPr>
          <w:rFonts w:asciiTheme="minorEastAsia" w:hAnsiTheme="minorEastAsia" w:hint="eastAsia"/>
        </w:rPr>
        <w:t>算力度量建模：对于算力资源，从资源数量、供需关系、时空属性三个维度进行描述，实现对各类云、数据中心算力的统一度量建模：</w:t>
      </w:r>
    </w:p>
    <w:p w14:paraId="2DDB28F2"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drawing>
          <wp:inline distT="0" distB="0" distL="0" distR="0" wp14:anchorId="7B2DE67A" wp14:editId="2AEFBD93">
            <wp:extent cx="5274310" cy="2696845"/>
            <wp:effectExtent l="0" t="0" r="254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2696845"/>
                    </a:xfrm>
                    <a:prstGeom prst="rect">
                      <a:avLst/>
                    </a:prstGeom>
                  </pic:spPr>
                </pic:pic>
              </a:graphicData>
            </a:graphic>
          </wp:inline>
        </w:drawing>
      </w:r>
    </w:p>
    <w:p w14:paraId="4BBE9D23" w14:textId="77777777" w:rsidR="00192578" w:rsidRPr="007967AE" w:rsidRDefault="00192578" w:rsidP="00147DAF">
      <w:pPr>
        <w:pStyle w:val="aa"/>
        <w:numPr>
          <w:ilvl w:val="0"/>
          <w:numId w:val="9"/>
        </w:numPr>
        <w:spacing w:line="480" w:lineRule="auto"/>
        <w:ind w:firstLineChars="0"/>
        <w:rPr>
          <w:rFonts w:asciiTheme="minorEastAsia" w:hAnsiTheme="minorEastAsia"/>
        </w:rPr>
      </w:pPr>
      <w:r w:rsidRPr="007967AE">
        <w:rPr>
          <w:rFonts w:asciiTheme="minorEastAsia" w:hAnsiTheme="minorEastAsia" w:hint="eastAsia"/>
        </w:rPr>
        <w:t>网络度量建模：对于网络资源，从资源数量、供需关系、时空属性三个维度进行描述，实现对数据中心互联网络的的统一度量建模：</w:t>
      </w:r>
    </w:p>
    <w:p w14:paraId="6A9F1DA8" w14:textId="77777777" w:rsidR="00192578" w:rsidRPr="007967AE" w:rsidRDefault="00192578" w:rsidP="00DC64EF">
      <w:pPr>
        <w:spacing w:line="480" w:lineRule="auto"/>
        <w:rPr>
          <w:rFonts w:asciiTheme="minorEastAsia" w:hAnsiTheme="minorEastAsia"/>
          <w:bCs/>
        </w:rPr>
      </w:pPr>
      <w:r w:rsidRPr="007967AE">
        <w:rPr>
          <w:rFonts w:asciiTheme="minorEastAsia" w:hAnsiTheme="minorEastAsia"/>
          <w:noProof/>
        </w:rPr>
        <w:lastRenderedPageBreak/>
        <w:drawing>
          <wp:inline distT="0" distB="0" distL="0" distR="0" wp14:anchorId="4A486F91" wp14:editId="57ECEC3C">
            <wp:extent cx="5274310" cy="2663190"/>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2663190"/>
                    </a:xfrm>
                    <a:prstGeom prst="rect">
                      <a:avLst/>
                    </a:prstGeom>
                  </pic:spPr>
                </pic:pic>
              </a:graphicData>
            </a:graphic>
          </wp:inline>
        </w:drawing>
      </w:r>
    </w:p>
    <w:p w14:paraId="75419CFB" w14:textId="77777777" w:rsidR="00192578" w:rsidRPr="007967AE" w:rsidRDefault="00192578" w:rsidP="00147DAF">
      <w:pPr>
        <w:pStyle w:val="aa"/>
        <w:numPr>
          <w:ilvl w:val="0"/>
          <w:numId w:val="9"/>
        </w:numPr>
        <w:spacing w:line="480" w:lineRule="auto"/>
        <w:ind w:firstLineChars="0"/>
        <w:rPr>
          <w:rFonts w:asciiTheme="minorEastAsia" w:hAnsiTheme="minorEastAsia"/>
        </w:rPr>
      </w:pPr>
      <w:r w:rsidRPr="007967AE">
        <w:rPr>
          <w:rFonts w:asciiTheme="minorEastAsia" w:hAnsiTheme="minorEastAsia" w:hint="eastAsia"/>
        </w:rPr>
        <w:t>算网资源管理：算力资源、网络资源通过统一的标准</w:t>
      </w:r>
      <w:proofErr w:type="spellStart"/>
      <w:r w:rsidRPr="007967AE">
        <w:rPr>
          <w:rFonts w:asciiTheme="minorEastAsia" w:hAnsiTheme="minorEastAsia" w:hint="eastAsia"/>
        </w:rPr>
        <w:t>RestAPI</w:t>
      </w:r>
      <w:proofErr w:type="spellEnd"/>
      <w:r w:rsidRPr="007967AE">
        <w:rPr>
          <w:rFonts w:asciiTheme="minorEastAsia" w:hAnsiTheme="minorEastAsia" w:hint="eastAsia"/>
        </w:rPr>
        <w:t>进行信息的输入、资源的校验，再到整体资源的池化纳管，最终完成算力的度量建模和网络的度量建模</w:t>
      </w:r>
      <w:r w:rsidRPr="007967AE">
        <w:rPr>
          <w:rFonts w:asciiTheme="minorEastAsia" w:hAnsiTheme="minorEastAsia"/>
          <w:noProof/>
        </w:rPr>
        <w:drawing>
          <wp:inline distT="0" distB="0" distL="0" distR="0" wp14:anchorId="372F9C7A" wp14:editId="3892D6A1">
            <wp:extent cx="5274310" cy="2341880"/>
            <wp:effectExtent l="0" t="0" r="254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2341880"/>
                    </a:xfrm>
                    <a:prstGeom prst="rect">
                      <a:avLst/>
                    </a:prstGeom>
                  </pic:spPr>
                </pic:pic>
              </a:graphicData>
            </a:graphic>
          </wp:inline>
        </w:drawing>
      </w:r>
    </w:p>
    <w:p w14:paraId="7130390D" w14:textId="77777777" w:rsidR="00192578" w:rsidRPr="007967AE" w:rsidRDefault="00192578" w:rsidP="00147DAF">
      <w:pPr>
        <w:pStyle w:val="aa"/>
        <w:numPr>
          <w:ilvl w:val="0"/>
          <w:numId w:val="9"/>
        </w:numPr>
        <w:spacing w:line="480" w:lineRule="auto"/>
        <w:ind w:firstLineChars="0"/>
        <w:rPr>
          <w:rFonts w:asciiTheme="minorEastAsia" w:hAnsiTheme="minorEastAsia"/>
        </w:rPr>
      </w:pPr>
      <w:r w:rsidRPr="007967AE">
        <w:rPr>
          <w:rFonts w:asciiTheme="minorEastAsia" w:hAnsiTheme="minorEastAsia" w:hint="eastAsia"/>
        </w:rPr>
        <w:t>算网资源拓扑呈现：在完成整体的算网资源建模后，需要对算网的资源进行整体的呈现：</w:t>
      </w:r>
    </w:p>
    <w:p w14:paraId="620988E7" w14:textId="77777777" w:rsidR="00192578" w:rsidRPr="007967AE" w:rsidRDefault="00192578" w:rsidP="00DC64EF">
      <w:pPr>
        <w:spacing w:line="480" w:lineRule="auto"/>
        <w:rPr>
          <w:rFonts w:asciiTheme="minorEastAsia" w:hAnsiTheme="minorEastAsia"/>
          <w:bCs/>
        </w:rPr>
      </w:pPr>
      <w:r w:rsidRPr="007967AE">
        <w:rPr>
          <w:rFonts w:asciiTheme="minorEastAsia" w:hAnsiTheme="minorEastAsia"/>
          <w:noProof/>
        </w:rPr>
        <w:lastRenderedPageBreak/>
        <w:drawing>
          <wp:inline distT="0" distB="0" distL="0" distR="0" wp14:anchorId="74409DF3" wp14:editId="6DF86DB5">
            <wp:extent cx="5274310" cy="28067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806700"/>
                    </a:xfrm>
                    <a:prstGeom prst="rect">
                      <a:avLst/>
                    </a:prstGeom>
                  </pic:spPr>
                </pic:pic>
              </a:graphicData>
            </a:graphic>
          </wp:inline>
        </w:drawing>
      </w:r>
    </w:p>
    <w:p w14:paraId="22D5F663" w14:textId="77777777" w:rsidR="00192578" w:rsidRPr="007967AE" w:rsidRDefault="00192578" w:rsidP="00DC64EF">
      <w:pPr>
        <w:spacing w:line="480" w:lineRule="auto"/>
        <w:rPr>
          <w:rFonts w:asciiTheme="minorEastAsia" w:hAnsiTheme="minorEastAsia"/>
        </w:rPr>
      </w:pPr>
    </w:p>
    <w:p w14:paraId="055A0019" w14:textId="56F4D88B" w:rsidR="00192578" w:rsidRPr="007967AE" w:rsidRDefault="00192578"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3.2.</w:t>
      </w:r>
      <w:r w:rsidR="0027733A">
        <w:rPr>
          <w:rFonts w:asciiTheme="minorEastAsia" w:hAnsiTheme="minorEastAsia" w:cs="Times New Roman" w:hint="eastAsia"/>
          <w:sz w:val="30"/>
          <w:szCs w:val="30"/>
        </w:rPr>
        <w:t>4</w:t>
      </w:r>
      <w:r w:rsidRPr="007967AE">
        <w:rPr>
          <w:rFonts w:asciiTheme="minorEastAsia" w:hAnsiTheme="minorEastAsia" w:cs="Times New Roman"/>
          <w:sz w:val="30"/>
          <w:szCs w:val="30"/>
        </w:rPr>
        <w:t xml:space="preserve"> </w:t>
      </w:r>
      <w:r w:rsidRPr="007967AE">
        <w:rPr>
          <w:rFonts w:asciiTheme="minorEastAsia" w:hAnsiTheme="minorEastAsia" w:cs="Times New Roman" w:hint="eastAsia"/>
          <w:sz w:val="30"/>
          <w:szCs w:val="30"/>
        </w:rPr>
        <w:t>算网意图引擎</w:t>
      </w:r>
    </w:p>
    <w:p w14:paraId="68C2612C"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算网意图引擎负责业务的意图翻译和转换，将多样化，大粒度，复杂的算网需求，根据业务逻辑，资源需求，通过内置的模板等进行小粒度分解，意图翻译等过程，完成业务的抽象和建模，为算网编排引擎提供标准化，统一的原子需求输入。</w:t>
      </w:r>
    </w:p>
    <w:p w14:paraId="0416C7A1"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rPr>
        <w:tab/>
        <w:t>意图引擎在算网大脑中位置和功能示意如下图所示：</w:t>
      </w:r>
    </w:p>
    <w:p w14:paraId="78F51B84"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lastRenderedPageBreak/>
        <w:drawing>
          <wp:inline distT="0" distB="0" distL="0" distR="0" wp14:anchorId="6E95B176" wp14:editId="7FC5EDAE">
            <wp:extent cx="5274310" cy="449834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4498340"/>
                    </a:xfrm>
                    <a:prstGeom prst="rect">
                      <a:avLst/>
                    </a:prstGeom>
                  </pic:spPr>
                </pic:pic>
              </a:graphicData>
            </a:graphic>
          </wp:inline>
        </w:drawing>
      </w:r>
    </w:p>
    <w:p w14:paraId="6E2D8159"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通过意图引擎构建通用的模型来描绘业务系统的自身负载特征与预期运行状态。</w:t>
      </w:r>
    </w:p>
    <w:p w14:paraId="62C830D6" w14:textId="77777777" w:rsidR="00192578" w:rsidRPr="007967AE" w:rsidRDefault="00192578" w:rsidP="00147DAF">
      <w:pPr>
        <w:numPr>
          <w:ilvl w:val="0"/>
          <w:numId w:val="10"/>
        </w:numPr>
        <w:spacing w:line="480" w:lineRule="auto"/>
        <w:rPr>
          <w:rFonts w:asciiTheme="minorEastAsia" w:hAnsiTheme="minorEastAsia"/>
        </w:rPr>
      </w:pPr>
      <w:r w:rsidRPr="007967AE">
        <w:rPr>
          <w:rFonts w:asciiTheme="minorEastAsia" w:hAnsiTheme="minorEastAsia" w:hint="eastAsia"/>
        </w:rPr>
        <w:t>自身的负载特征业务系统编码构建时已决定，如负载类型、沙箱类型等，这些是业务系统与生俱来的。</w:t>
      </w:r>
    </w:p>
    <w:p w14:paraId="3506652C" w14:textId="77777777" w:rsidR="00192578" w:rsidRPr="007967AE" w:rsidRDefault="00192578" w:rsidP="00147DAF">
      <w:pPr>
        <w:numPr>
          <w:ilvl w:val="0"/>
          <w:numId w:val="10"/>
        </w:numPr>
        <w:spacing w:line="480" w:lineRule="auto"/>
        <w:rPr>
          <w:rFonts w:asciiTheme="minorEastAsia" w:hAnsiTheme="minorEastAsia"/>
        </w:rPr>
      </w:pPr>
      <w:r w:rsidRPr="007967AE">
        <w:rPr>
          <w:rFonts w:asciiTheme="minorEastAsia" w:hAnsiTheme="minorEastAsia" w:hint="eastAsia"/>
        </w:rPr>
        <w:t>预期运行状态则是业务系统部署运行后对外呈现的状态，如请求并发量、算力资源和网络资源消耗量、部署位置等</w:t>
      </w:r>
    </w:p>
    <w:p w14:paraId="5164243F" w14:textId="77777777" w:rsidR="00192578" w:rsidRPr="007967AE" w:rsidRDefault="00192578" w:rsidP="00DC64EF">
      <w:pPr>
        <w:spacing w:line="480" w:lineRule="auto"/>
        <w:ind w:firstLine="360"/>
        <w:rPr>
          <w:rFonts w:asciiTheme="minorEastAsia" w:hAnsiTheme="minorEastAsia"/>
        </w:rPr>
      </w:pPr>
      <w:r w:rsidRPr="007967AE">
        <w:rPr>
          <w:rFonts w:asciiTheme="minorEastAsia" w:hAnsiTheme="minorEastAsia"/>
        </w:rPr>
        <w:t>通过意图引擎完成对客户的需求的意图进行转换，完成业务的抽象和建模。主要包括业务的应用建模</w:t>
      </w:r>
      <w:r w:rsidRPr="007967AE">
        <w:rPr>
          <w:rFonts w:asciiTheme="minorEastAsia" w:hAnsiTheme="minorEastAsia" w:hint="eastAsia"/>
        </w:rPr>
        <w:t>、</w:t>
      </w:r>
      <w:r w:rsidRPr="007967AE">
        <w:rPr>
          <w:rFonts w:asciiTheme="minorEastAsia" w:hAnsiTheme="minorEastAsia"/>
        </w:rPr>
        <w:t>业务的流量建模和业务的拓扑建模：</w:t>
      </w:r>
    </w:p>
    <w:p w14:paraId="09CF67DF"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noProof/>
        </w:rPr>
        <w:lastRenderedPageBreak/>
        <w:drawing>
          <wp:inline distT="0" distB="0" distL="0" distR="0" wp14:anchorId="673C291D" wp14:editId="0A0235F3">
            <wp:extent cx="5274310" cy="15811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1581150"/>
                    </a:xfrm>
                    <a:prstGeom prst="rect">
                      <a:avLst/>
                    </a:prstGeom>
                  </pic:spPr>
                </pic:pic>
              </a:graphicData>
            </a:graphic>
          </wp:inline>
        </w:drawing>
      </w:r>
    </w:p>
    <w:p w14:paraId="74D08776" w14:textId="77777777" w:rsidR="00192578" w:rsidRPr="007967AE" w:rsidRDefault="00192578" w:rsidP="00147DAF">
      <w:pPr>
        <w:pStyle w:val="aa"/>
        <w:numPr>
          <w:ilvl w:val="0"/>
          <w:numId w:val="11"/>
        </w:numPr>
        <w:spacing w:line="480" w:lineRule="auto"/>
        <w:ind w:firstLineChars="0"/>
        <w:rPr>
          <w:rFonts w:asciiTheme="minorEastAsia" w:hAnsiTheme="minorEastAsia"/>
        </w:rPr>
      </w:pPr>
      <w:r w:rsidRPr="007967AE">
        <w:rPr>
          <w:rFonts w:asciiTheme="minorEastAsia" w:hAnsiTheme="minorEastAsia" w:hint="eastAsia"/>
        </w:rPr>
        <w:t>业务应用模型描述</w:t>
      </w:r>
    </w:p>
    <w:p w14:paraId="7EE9B592"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drawing>
          <wp:inline distT="0" distB="0" distL="0" distR="0" wp14:anchorId="11DC5AC9" wp14:editId="5AD235CE">
            <wp:extent cx="5274310" cy="26600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b="2261"/>
                    <a:stretch/>
                  </pic:blipFill>
                  <pic:spPr bwMode="auto">
                    <a:xfrm>
                      <a:off x="0" y="0"/>
                      <a:ext cx="5274310" cy="2660073"/>
                    </a:xfrm>
                    <a:prstGeom prst="rect">
                      <a:avLst/>
                    </a:prstGeom>
                    <a:ln>
                      <a:noFill/>
                    </a:ln>
                    <a:extLst>
                      <a:ext uri="{53640926-AAD7-44D8-BBD7-CCE9431645EC}">
                        <a14:shadowObscured xmlns:a14="http://schemas.microsoft.com/office/drawing/2010/main"/>
                      </a:ext>
                    </a:extLst>
                  </pic:spPr>
                </pic:pic>
              </a:graphicData>
            </a:graphic>
          </wp:inline>
        </w:drawing>
      </w:r>
    </w:p>
    <w:p w14:paraId="66E79E0B"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rPr>
        <w:t>业务的抽象和建模需要完成</w:t>
      </w:r>
      <w:r w:rsidRPr="007967AE">
        <w:rPr>
          <w:rFonts w:asciiTheme="minorEastAsia" w:hAnsiTheme="minorEastAsia" w:hint="eastAsia"/>
        </w:rPr>
        <w:t>业务的应用建模：</w:t>
      </w:r>
    </w:p>
    <w:p w14:paraId="5EA6FD83" w14:textId="77777777" w:rsidR="00192578" w:rsidRPr="007967AE" w:rsidRDefault="00192578" w:rsidP="00147DAF">
      <w:pPr>
        <w:pStyle w:val="aa"/>
        <w:numPr>
          <w:ilvl w:val="0"/>
          <w:numId w:val="12"/>
        </w:numPr>
        <w:spacing w:line="480" w:lineRule="auto"/>
        <w:ind w:firstLineChars="0"/>
        <w:rPr>
          <w:rFonts w:asciiTheme="minorEastAsia" w:hAnsiTheme="minorEastAsia"/>
        </w:rPr>
      </w:pPr>
      <w:r w:rsidRPr="007967AE">
        <w:rPr>
          <w:rFonts w:asciiTheme="minorEastAsia" w:hAnsiTheme="minorEastAsia" w:hint="eastAsia"/>
        </w:rPr>
        <w:t>对业务类型进行分类：包括通用计算类型应用、智能计算类型应用、高性能计算类型应用</w:t>
      </w:r>
    </w:p>
    <w:p w14:paraId="47586B8C" w14:textId="77777777" w:rsidR="00192578" w:rsidRPr="007967AE" w:rsidRDefault="00192578" w:rsidP="00147DAF">
      <w:pPr>
        <w:pStyle w:val="aa"/>
        <w:numPr>
          <w:ilvl w:val="0"/>
          <w:numId w:val="12"/>
        </w:numPr>
        <w:spacing w:line="480" w:lineRule="auto"/>
        <w:ind w:firstLineChars="0"/>
        <w:rPr>
          <w:rFonts w:asciiTheme="minorEastAsia" w:hAnsiTheme="minorEastAsia"/>
        </w:rPr>
      </w:pPr>
      <w:r w:rsidRPr="007967AE">
        <w:rPr>
          <w:rFonts w:asciiTheme="minorEastAsia" w:hAnsiTheme="minorEastAsia" w:hint="eastAsia"/>
        </w:rPr>
        <w:t>对业务负载类型进行分类： 包括docker、裸金属、虚机三种类型；应用身份、权限策略、优先级三种权限；中心、边缘两种类型</w:t>
      </w:r>
    </w:p>
    <w:p w14:paraId="2622B559" w14:textId="77777777" w:rsidR="00192578" w:rsidRPr="007967AE" w:rsidRDefault="00192578" w:rsidP="00147DAF">
      <w:pPr>
        <w:pStyle w:val="aa"/>
        <w:numPr>
          <w:ilvl w:val="0"/>
          <w:numId w:val="12"/>
        </w:numPr>
        <w:spacing w:line="480" w:lineRule="auto"/>
        <w:ind w:firstLineChars="0"/>
        <w:rPr>
          <w:rFonts w:asciiTheme="minorEastAsia" w:hAnsiTheme="minorEastAsia"/>
        </w:rPr>
      </w:pPr>
      <w:r w:rsidRPr="007967AE">
        <w:rPr>
          <w:rFonts w:asciiTheme="minorEastAsia" w:hAnsiTheme="minorEastAsia" w:hint="eastAsia"/>
        </w:rPr>
        <w:t>对业务的部署要求进行分类：包括资源定性需求、资源定量需求、资源地理、资源所属、资源安全、流量间亲和/反亲和六种类型</w:t>
      </w:r>
    </w:p>
    <w:p w14:paraId="1C93E8DB" w14:textId="77777777" w:rsidR="00192578" w:rsidRPr="007967AE" w:rsidRDefault="00192578" w:rsidP="00147DAF">
      <w:pPr>
        <w:pStyle w:val="aa"/>
        <w:numPr>
          <w:ilvl w:val="0"/>
          <w:numId w:val="12"/>
        </w:numPr>
        <w:spacing w:line="480" w:lineRule="auto"/>
        <w:ind w:firstLineChars="0"/>
        <w:rPr>
          <w:rFonts w:asciiTheme="minorEastAsia" w:hAnsiTheme="minorEastAsia"/>
        </w:rPr>
      </w:pPr>
      <w:r w:rsidRPr="007967AE">
        <w:rPr>
          <w:rFonts w:asciiTheme="minorEastAsia" w:hAnsiTheme="minorEastAsia" w:hint="eastAsia"/>
        </w:rPr>
        <w:t>对业务的预期状态进行分类：包括CPU/GPU/FPGA/内存四种资源消耗阈值； QPS、处理时延阈值两种服务质量阈值；QPS阈值、资源阈值触发两种扩缩容规则</w:t>
      </w:r>
    </w:p>
    <w:p w14:paraId="7158E502" w14:textId="77777777" w:rsidR="00192578" w:rsidRPr="007967AE" w:rsidRDefault="00192578" w:rsidP="00147DAF">
      <w:pPr>
        <w:pStyle w:val="aa"/>
        <w:numPr>
          <w:ilvl w:val="0"/>
          <w:numId w:val="11"/>
        </w:numPr>
        <w:spacing w:line="480" w:lineRule="auto"/>
        <w:ind w:firstLineChars="0"/>
        <w:rPr>
          <w:rFonts w:asciiTheme="minorEastAsia" w:hAnsiTheme="minorEastAsia"/>
        </w:rPr>
      </w:pPr>
      <w:r w:rsidRPr="007967AE">
        <w:rPr>
          <w:rFonts w:asciiTheme="minorEastAsia" w:hAnsiTheme="minorEastAsia" w:hint="eastAsia"/>
        </w:rPr>
        <w:lastRenderedPageBreak/>
        <w:t>业务流量模型描述</w:t>
      </w:r>
    </w:p>
    <w:p w14:paraId="7A567A8E"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drawing>
          <wp:inline distT="0" distB="0" distL="0" distR="0" wp14:anchorId="303A8335" wp14:editId="4FC8429F">
            <wp:extent cx="5274310" cy="291973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74310" cy="2919730"/>
                    </a:xfrm>
                    <a:prstGeom prst="rect">
                      <a:avLst/>
                    </a:prstGeom>
                  </pic:spPr>
                </pic:pic>
              </a:graphicData>
            </a:graphic>
          </wp:inline>
        </w:drawing>
      </w:r>
    </w:p>
    <w:p w14:paraId="62A88B1A" w14:textId="77777777" w:rsidR="00192578" w:rsidRPr="007967AE" w:rsidRDefault="00192578" w:rsidP="00DC64EF">
      <w:pPr>
        <w:spacing w:line="480" w:lineRule="auto"/>
        <w:rPr>
          <w:rFonts w:asciiTheme="minorEastAsia" w:hAnsiTheme="minorEastAsia"/>
        </w:rPr>
      </w:pPr>
    </w:p>
    <w:p w14:paraId="76ED4579"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rPr>
        <w:t>业务的抽象和建模需要完成</w:t>
      </w:r>
      <w:r w:rsidRPr="007967AE">
        <w:rPr>
          <w:rFonts w:asciiTheme="minorEastAsia" w:hAnsiTheme="minorEastAsia" w:hint="eastAsia"/>
        </w:rPr>
        <w:t>业务的流量建模：</w:t>
      </w:r>
    </w:p>
    <w:p w14:paraId="078F3BC8" w14:textId="77777777" w:rsidR="00192578" w:rsidRPr="007967AE" w:rsidRDefault="00192578" w:rsidP="00147DAF">
      <w:pPr>
        <w:pStyle w:val="aa"/>
        <w:numPr>
          <w:ilvl w:val="0"/>
          <w:numId w:val="13"/>
        </w:numPr>
        <w:spacing w:line="480" w:lineRule="auto"/>
        <w:ind w:firstLineChars="0"/>
        <w:rPr>
          <w:rFonts w:asciiTheme="minorEastAsia" w:hAnsiTheme="minorEastAsia"/>
        </w:rPr>
      </w:pPr>
      <w:r w:rsidRPr="007967AE">
        <w:rPr>
          <w:rFonts w:asciiTheme="minorEastAsia" w:hAnsiTheme="minorEastAsia" w:hint="eastAsia"/>
        </w:rPr>
        <w:t>对负载类型进行分类：包括源端、目的端、权限三种负载描述类型；</w:t>
      </w:r>
    </w:p>
    <w:p w14:paraId="1CF50ED9" w14:textId="77777777" w:rsidR="00192578" w:rsidRPr="007967AE" w:rsidRDefault="00192578" w:rsidP="00147DAF">
      <w:pPr>
        <w:pStyle w:val="aa"/>
        <w:numPr>
          <w:ilvl w:val="0"/>
          <w:numId w:val="13"/>
        </w:numPr>
        <w:spacing w:line="480" w:lineRule="auto"/>
        <w:ind w:firstLineChars="0"/>
        <w:rPr>
          <w:rFonts w:asciiTheme="minorEastAsia" w:hAnsiTheme="minorEastAsia"/>
        </w:rPr>
      </w:pPr>
      <w:r w:rsidRPr="007967AE">
        <w:rPr>
          <w:rFonts w:asciiTheme="minorEastAsia" w:hAnsiTheme="minorEastAsia" w:hint="eastAsia"/>
        </w:rPr>
        <w:t>对部署要求进行分类：支持资源评分、资源地理、资源所属、资源安全、流量间亲和/反亲和五种类型</w:t>
      </w:r>
    </w:p>
    <w:p w14:paraId="00474E3D" w14:textId="77777777" w:rsidR="00192578" w:rsidRPr="007967AE" w:rsidRDefault="00192578" w:rsidP="00147DAF">
      <w:pPr>
        <w:pStyle w:val="aa"/>
        <w:numPr>
          <w:ilvl w:val="0"/>
          <w:numId w:val="13"/>
        </w:numPr>
        <w:spacing w:line="480" w:lineRule="auto"/>
        <w:ind w:firstLineChars="0"/>
        <w:rPr>
          <w:rFonts w:asciiTheme="minorEastAsia" w:hAnsiTheme="minorEastAsia"/>
        </w:rPr>
      </w:pPr>
      <w:r w:rsidRPr="007967AE">
        <w:rPr>
          <w:rFonts w:asciiTheme="minorEastAsia" w:hAnsiTheme="minorEastAsia" w:hint="eastAsia"/>
        </w:rPr>
        <w:t>对预期状态进行分类：支持带宽资源消耗阈值；支持时延、抖动两种服务质量阈值；支持资源阈值、服务质量阈值触发两种网络变更规则</w:t>
      </w:r>
    </w:p>
    <w:p w14:paraId="4A911E80" w14:textId="77777777" w:rsidR="00192578" w:rsidRPr="007967AE" w:rsidRDefault="00192578" w:rsidP="00DC64EF">
      <w:pPr>
        <w:spacing w:line="480" w:lineRule="auto"/>
        <w:rPr>
          <w:rFonts w:asciiTheme="minorEastAsia" w:hAnsiTheme="minorEastAsia"/>
        </w:rPr>
      </w:pPr>
    </w:p>
    <w:p w14:paraId="3C4BF203" w14:textId="77777777" w:rsidR="00192578" w:rsidRPr="007967AE" w:rsidRDefault="00192578" w:rsidP="00147DAF">
      <w:pPr>
        <w:pStyle w:val="aa"/>
        <w:numPr>
          <w:ilvl w:val="0"/>
          <w:numId w:val="11"/>
        </w:numPr>
        <w:spacing w:line="480" w:lineRule="auto"/>
        <w:ind w:firstLineChars="0"/>
        <w:rPr>
          <w:rFonts w:asciiTheme="minorEastAsia" w:hAnsiTheme="minorEastAsia"/>
        </w:rPr>
      </w:pPr>
      <w:r w:rsidRPr="007967AE">
        <w:rPr>
          <w:rFonts w:asciiTheme="minorEastAsia" w:hAnsiTheme="minorEastAsia" w:hint="eastAsia"/>
        </w:rPr>
        <w:t>业务拓扑建模</w:t>
      </w:r>
    </w:p>
    <w:p w14:paraId="48903954" w14:textId="77777777" w:rsidR="00192578" w:rsidRPr="007967AE" w:rsidRDefault="00192578" w:rsidP="00DC64EF">
      <w:pPr>
        <w:spacing w:line="480" w:lineRule="auto"/>
        <w:ind w:left="360"/>
        <w:rPr>
          <w:rFonts w:asciiTheme="minorEastAsia" w:hAnsiTheme="minorEastAsia"/>
        </w:rPr>
      </w:pPr>
      <w:r w:rsidRPr="007967AE">
        <w:rPr>
          <w:rFonts w:asciiTheme="minorEastAsia" w:hAnsiTheme="minorEastAsia"/>
          <w:noProof/>
        </w:rPr>
        <w:lastRenderedPageBreak/>
        <w:drawing>
          <wp:inline distT="0" distB="0" distL="0" distR="0" wp14:anchorId="50B0BAB5" wp14:editId="26F78FA4">
            <wp:extent cx="5274310" cy="25831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2583180"/>
                    </a:xfrm>
                    <a:prstGeom prst="rect">
                      <a:avLst/>
                    </a:prstGeom>
                  </pic:spPr>
                </pic:pic>
              </a:graphicData>
            </a:graphic>
          </wp:inline>
        </w:drawing>
      </w:r>
      <w:r w:rsidRPr="007967AE">
        <w:rPr>
          <w:rFonts w:asciiTheme="minorEastAsia" w:hAnsiTheme="minorEastAsia"/>
        </w:rPr>
        <w:t>业务的抽象和建模需要完成</w:t>
      </w:r>
      <w:r w:rsidRPr="007967AE">
        <w:rPr>
          <w:rFonts w:asciiTheme="minorEastAsia" w:hAnsiTheme="minorEastAsia" w:hint="eastAsia"/>
        </w:rPr>
        <w:t>业务的拓扑建模：</w:t>
      </w:r>
    </w:p>
    <w:p w14:paraId="5FF415FE" w14:textId="77777777" w:rsidR="00192578" w:rsidRPr="007967AE" w:rsidRDefault="00192578" w:rsidP="00DC64EF">
      <w:pPr>
        <w:spacing w:line="480" w:lineRule="auto"/>
        <w:ind w:firstLine="360"/>
        <w:rPr>
          <w:rFonts w:asciiTheme="minorEastAsia" w:hAnsiTheme="minorEastAsia"/>
        </w:rPr>
      </w:pPr>
      <w:r w:rsidRPr="007967AE">
        <w:rPr>
          <w:rFonts w:asciiTheme="minorEastAsia" w:hAnsiTheme="minorEastAsia"/>
        </w:rPr>
        <w:t>对</w:t>
      </w:r>
      <w:r w:rsidRPr="007967AE">
        <w:rPr>
          <w:rFonts w:asciiTheme="minorEastAsia" w:hAnsiTheme="minorEastAsia" w:hint="eastAsia"/>
        </w:rPr>
        <w:t>业务的拓扑进行建模：包括对整个业务系统的抽象，业务应用、业务流量路径所完成的应用建模和流量建模，生成业务拓扑模型。</w:t>
      </w:r>
    </w:p>
    <w:p w14:paraId="31FCA03E" w14:textId="77777777" w:rsidR="00192578" w:rsidRPr="007967AE" w:rsidRDefault="00192578" w:rsidP="00DC64EF">
      <w:pPr>
        <w:spacing w:line="480" w:lineRule="auto"/>
        <w:rPr>
          <w:rFonts w:asciiTheme="minorEastAsia" w:hAnsiTheme="minorEastAsia"/>
        </w:rPr>
      </w:pPr>
    </w:p>
    <w:p w14:paraId="439C44BD" w14:textId="0A242464" w:rsidR="00192578" w:rsidRPr="007967AE" w:rsidRDefault="00192578"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3.2.</w:t>
      </w:r>
      <w:r w:rsidR="0027733A">
        <w:rPr>
          <w:rFonts w:asciiTheme="minorEastAsia" w:hAnsiTheme="minorEastAsia" w:cs="Times New Roman" w:hint="eastAsia"/>
          <w:sz w:val="30"/>
          <w:szCs w:val="30"/>
        </w:rPr>
        <w:t>5</w:t>
      </w:r>
      <w:r w:rsidRPr="007967AE">
        <w:rPr>
          <w:rFonts w:asciiTheme="minorEastAsia" w:hAnsiTheme="minorEastAsia" w:cs="Times New Roman"/>
          <w:sz w:val="30"/>
          <w:szCs w:val="30"/>
        </w:rPr>
        <w:t xml:space="preserve"> </w:t>
      </w:r>
      <w:r w:rsidRPr="007967AE">
        <w:rPr>
          <w:rFonts w:asciiTheme="minorEastAsia" w:hAnsiTheme="minorEastAsia" w:cs="Times New Roman" w:hint="eastAsia"/>
          <w:sz w:val="30"/>
          <w:szCs w:val="30"/>
        </w:rPr>
        <w:t>算网编排引擎</w:t>
      </w:r>
    </w:p>
    <w:p w14:paraId="5D05D4CF"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算网编排引擎通过意图引擎完成的建模，进行算力和网络资源的统一编排，并向客户提供可选的编排方案合集，编排的方案选择以可视化方式向客户呈现，可以由客户根据自己的喜好进行选择，或者给出最优的解决方案。</w:t>
      </w:r>
    </w:p>
    <w:p w14:paraId="43C1F459"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rPr>
        <w:t>算网编排引擎在算网大脑中位置和功能示意如下图所示：</w:t>
      </w:r>
    </w:p>
    <w:p w14:paraId="02C7CA6F"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noProof/>
        </w:rPr>
        <w:lastRenderedPageBreak/>
        <w:drawing>
          <wp:inline distT="0" distB="0" distL="0" distR="0" wp14:anchorId="024E50E9" wp14:editId="1182B551">
            <wp:extent cx="5274310" cy="44450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4445000"/>
                    </a:xfrm>
                    <a:prstGeom prst="rect">
                      <a:avLst/>
                    </a:prstGeom>
                  </pic:spPr>
                </pic:pic>
              </a:graphicData>
            </a:graphic>
          </wp:inline>
        </w:drawing>
      </w:r>
    </w:p>
    <w:p w14:paraId="45ADBE78"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cs="Times New Roman"/>
        </w:rPr>
        <w:tab/>
        <w:t>在算网编排引擎进行计算和处理之前，需要通过感知引擎获取的算网地图，</w:t>
      </w:r>
      <w:r w:rsidRPr="007967AE">
        <w:rPr>
          <w:rFonts w:asciiTheme="minorEastAsia" w:hAnsiTheme="minorEastAsia" w:cs="Times New Roman" w:hint="eastAsia"/>
        </w:rPr>
        <w:t>算网大脑基于开放资源矩阵进行算网地图建模。算网编排是基于算网请求的多维约束条件和权重矩阵动态并行计算Top N候选结果，然后以资源利用率，成本，能耗等多目标进行求解得到最终优选的算和网，并建立网络路径和流量引流，最终实现算网资源利用率最大化，具体流程如下图所示：</w:t>
      </w:r>
    </w:p>
    <w:p w14:paraId="3570D9A3"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noProof/>
        </w:rPr>
        <w:lastRenderedPageBreak/>
        <w:drawing>
          <wp:inline distT="0" distB="0" distL="0" distR="0" wp14:anchorId="5E72A085" wp14:editId="6E84F2B8">
            <wp:extent cx="5274310" cy="2486025"/>
            <wp:effectExtent l="0" t="0" r="254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2486025"/>
                    </a:xfrm>
                    <a:prstGeom prst="rect">
                      <a:avLst/>
                    </a:prstGeom>
                  </pic:spPr>
                </pic:pic>
              </a:graphicData>
            </a:graphic>
          </wp:inline>
        </w:drawing>
      </w:r>
    </w:p>
    <w:p w14:paraId="455A1D1A" w14:textId="77777777" w:rsidR="00192578" w:rsidRPr="007967AE" w:rsidRDefault="00192578" w:rsidP="00DC64EF">
      <w:pPr>
        <w:spacing w:line="480" w:lineRule="auto"/>
        <w:ind w:firstLine="420"/>
        <w:rPr>
          <w:rFonts w:asciiTheme="minorEastAsia" w:hAnsiTheme="minorEastAsia" w:cs="Times New Roman"/>
        </w:rPr>
      </w:pPr>
      <w:r w:rsidRPr="007967AE">
        <w:rPr>
          <w:rFonts w:asciiTheme="minorEastAsia" w:hAnsiTheme="minorEastAsia" w:cs="Times New Roman"/>
        </w:rPr>
        <w:t>整体的编排流程</w:t>
      </w:r>
      <w:r w:rsidRPr="007967AE">
        <w:rPr>
          <w:rFonts w:asciiTheme="minorEastAsia" w:hAnsiTheme="minorEastAsia" w:cs="Times New Roman" w:hint="eastAsia"/>
        </w:rPr>
        <w:t>是基于意图引擎下发的算力和网络约束，以及感知的算网地图数据，创建多目标优化任务并进行求解，如下图所示：</w:t>
      </w:r>
    </w:p>
    <w:p w14:paraId="2D1B54F3"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noProof/>
        </w:rPr>
        <w:drawing>
          <wp:inline distT="0" distB="0" distL="0" distR="0" wp14:anchorId="7D6065F7" wp14:editId="7634AEEF">
            <wp:extent cx="5274310" cy="2268638"/>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7491" cy="2270006"/>
                    </a:xfrm>
                    <a:prstGeom prst="rect">
                      <a:avLst/>
                    </a:prstGeom>
                  </pic:spPr>
                </pic:pic>
              </a:graphicData>
            </a:graphic>
          </wp:inline>
        </w:drawing>
      </w:r>
    </w:p>
    <w:p w14:paraId="0C96B457"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cs="Times New Roman"/>
        </w:rPr>
        <w:tab/>
        <w:t>算网编排</w:t>
      </w:r>
      <w:r w:rsidRPr="007967AE">
        <w:rPr>
          <w:rFonts w:asciiTheme="minorEastAsia" w:hAnsiTheme="minorEastAsia" w:cs="Times New Roman" w:hint="eastAsia"/>
        </w:rPr>
        <w:t>采用多目标优化求解过程和算法，可以是NSGA-II: 基于精英策略的非支配排序遗传算法或者MOPSO : 多目标粒子群算法，具体流程如下图所示：</w:t>
      </w:r>
    </w:p>
    <w:p w14:paraId="0C911AB7"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noProof/>
        </w:rPr>
        <w:lastRenderedPageBreak/>
        <w:drawing>
          <wp:inline distT="0" distB="0" distL="0" distR="0" wp14:anchorId="5E2810EA" wp14:editId="421DD838">
            <wp:extent cx="5274310" cy="2855595"/>
            <wp:effectExtent l="0" t="0" r="254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74310" cy="2855595"/>
                    </a:xfrm>
                    <a:prstGeom prst="rect">
                      <a:avLst/>
                    </a:prstGeom>
                  </pic:spPr>
                </pic:pic>
              </a:graphicData>
            </a:graphic>
          </wp:inline>
        </w:drawing>
      </w:r>
    </w:p>
    <w:p w14:paraId="35BA9F4B" w14:textId="77777777" w:rsidR="00192578" w:rsidRPr="007967AE" w:rsidRDefault="00192578" w:rsidP="00DC64EF">
      <w:pPr>
        <w:spacing w:line="480" w:lineRule="auto"/>
        <w:rPr>
          <w:rFonts w:asciiTheme="minorEastAsia" w:hAnsiTheme="minorEastAsia" w:cs="Times New Roman"/>
        </w:rPr>
      </w:pPr>
    </w:p>
    <w:p w14:paraId="537DDEA8"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cs="Times New Roman"/>
        </w:rPr>
        <w:t>算网编排引擎可以</w:t>
      </w:r>
      <w:r w:rsidRPr="007967AE">
        <w:rPr>
          <w:rFonts w:asciiTheme="minorEastAsia" w:hAnsiTheme="minorEastAsia" w:cs="Times New Roman" w:hint="eastAsia"/>
        </w:rPr>
        <w:t>根据业务拓扑对算网进行编排：</w:t>
      </w:r>
    </w:p>
    <w:p w14:paraId="1ED3A7C7" w14:textId="77777777" w:rsidR="00192578" w:rsidRPr="007967AE" w:rsidRDefault="00192578" w:rsidP="00147DAF">
      <w:pPr>
        <w:pStyle w:val="aa"/>
        <w:numPr>
          <w:ilvl w:val="0"/>
          <w:numId w:val="14"/>
        </w:numPr>
        <w:spacing w:line="480" w:lineRule="auto"/>
        <w:ind w:firstLineChars="0"/>
        <w:rPr>
          <w:rFonts w:asciiTheme="minorEastAsia" w:hAnsiTheme="minorEastAsia" w:cs="Times New Roman"/>
        </w:rPr>
      </w:pPr>
      <w:r w:rsidRPr="007967AE">
        <w:rPr>
          <w:rFonts w:asciiTheme="minorEastAsia" w:hAnsiTheme="minorEastAsia" w:cs="Times New Roman" w:hint="eastAsia"/>
        </w:rPr>
        <w:t>意图引擎将应用拆分成1个或多个任务</w:t>
      </w:r>
    </w:p>
    <w:p w14:paraId="38D8417A" w14:textId="77777777" w:rsidR="00192578" w:rsidRPr="007967AE" w:rsidRDefault="00192578" w:rsidP="00147DAF">
      <w:pPr>
        <w:pStyle w:val="aa"/>
        <w:numPr>
          <w:ilvl w:val="0"/>
          <w:numId w:val="14"/>
        </w:numPr>
        <w:spacing w:line="480" w:lineRule="auto"/>
        <w:ind w:firstLineChars="0"/>
        <w:rPr>
          <w:rFonts w:asciiTheme="minorEastAsia" w:hAnsiTheme="minorEastAsia" w:cs="Times New Roman"/>
        </w:rPr>
      </w:pPr>
      <w:r w:rsidRPr="007967AE">
        <w:rPr>
          <w:rFonts w:asciiTheme="minorEastAsia" w:hAnsiTheme="minorEastAsia" w:cs="Times New Roman" w:hint="eastAsia"/>
        </w:rPr>
        <w:t>业务系统由其所包含的任务组件以及其提供的服务访问关系构成，业务系统中各任务组件的服务访问关系形成拓扑结构。</w:t>
      </w:r>
    </w:p>
    <w:p w14:paraId="5B54CA66" w14:textId="77777777" w:rsidR="00192578" w:rsidRPr="007967AE" w:rsidRDefault="00192578" w:rsidP="00147DAF">
      <w:pPr>
        <w:pStyle w:val="aa"/>
        <w:numPr>
          <w:ilvl w:val="0"/>
          <w:numId w:val="14"/>
        </w:numPr>
        <w:spacing w:line="480" w:lineRule="auto"/>
        <w:ind w:firstLineChars="0"/>
        <w:rPr>
          <w:rFonts w:asciiTheme="minorEastAsia" w:hAnsiTheme="minorEastAsia" w:cs="Times New Roman"/>
        </w:rPr>
      </w:pPr>
      <w:r w:rsidRPr="007967AE">
        <w:rPr>
          <w:rFonts w:asciiTheme="minorEastAsia" w:hAnsiTheme="minorEastAsia" w:cs="Times New Roman" w:hint="eastAsia"/>
        </w:rPr>
        <w:t>不同子任务对算力的需求不同，不同访问路径对网络的需求也不同。基于多目标优化的</w:t>
      </w:r>
      <w:r w:rsidRPr="007967AE">
        <w:rPr>
          <w:rFonts w:asciiTheme="minorEastAsia" w:hAnsiTheme="minorEastAsia" w:cs="Times New Roman" w:hint="eastAsia"/>
          <w:bCs/>
        </w:rPr>
        <w:t>并行多任务求解</w:t>
      </w:r>
      <w:r w:rsidRPr="007967AE">
        <w:rPr>
          <w:rFonts w:asciiTheme="minorEastAsia" w:hAnsiTheme="minorEastAsia" w:cs="Times New Roman" w:hint="eastAsia"/>
        </w:rPr>
        <w:t>。</w:t>
      </w:r>
    </w:p>
    <w:p w14:paraId="5EE5862A" w14:textId="77777777" w:rsidR="00192578" w:rsidRPr="007967AE" w:rsidRDefault="00192578" w:rsidP="00DC64EF">
      <w:pPr>
        <w:spacing w:line="480" w:lineRule="auto"/>
        <w:rPr>
          <w:rFonts w:asciiTheme="minorEastAsia" w:hAnsiTheme="minorEastAsia" w:cs="Times New Roman"/>
        </w:rPr>
      </w:pPr>
      <w:r w:rsidRPr="007967AE">
        <w:rPr>
          <w:rFonts w:asciiTheme="minorEastAsia" w:hAnsiTheme="minorEastAsia"/>
          <w:noProof/>
        </w:rPr>
        <w:drawing>
          <wp:inline distT="0" distB="0" distL="0" distR="0" wp14:anchorId="0DFCB5D0" wp14:editId="32D79B65">
            <wp:extent cx="5272101" cy="2280213"/>
            <wp:effectExtent l="0" t="0" r="508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98336" cy="2291560"/>
                    </a:xfrm>
                    <a:prstGeom prst="rect">
                      <a:avLst/>
                    </a:prstGeom>
                  </pic:spPr>
                </pic:pic>
              </a:graphicData>
            </a:graphic>
          </wp:inline>
        </w:drawing>
      </w:r>
    </w:p>
    <w:p w14:paraId="2658F4AB" w14:textId="77777777" w:rsidR="00192578" w:rsidRPr="007967AE" w:rsidRDefault="00192578" w:rsidP="00DC64EF">
      <w:pPr>
        <w:spacing w:line="480" w:lineRule="auto"/>
        <w:ind w:firstLine="420"/>
        <w:rPr>
          <w:rFonts w:asciiTheme="minorEastAsia" w:hAnsiTheme="minorEastAsia" w:cs="Times New Roman"/>
        </w:rPr>
      </w:pPr>
      <w:r w:rsidRPr="007967AE">
        <w:rPr>
          <w:rFonts w:asciiTheme="minorEastAsia" w:hAnsiTheme="minorEastAsia" w:cs="Times New Roman" w:hint="eastAsia"/>
        </w:rPr>
        <w:t>在完成算网编排的结果后，需要对整体算网业务拓扑进行可视化的呈现以供用户进行选择。用户业务的算网编排结果分别以逻辑和物理拓扑方式呈现：</w:t>
      </w:r>
    </w:p>
    <w:p w14:paraId="3DAEFDD1" w14:textId="77777777" w:rsidR="00192578" w:rsidRPr="007967AE" w:rsidRDefault="00192578" w:rsidP="00147DAF">
      <w:pPr>
        <w:pStyle w:val="aa"/>
        <w:numPr>
          <w:ilvl w:val="0"/>
          <w:numId w:val="15"/>
        </w:numPr>
        <w:spacing w:line="480" w:lineRule="auto"/>
        <w:ind w:firstLineChars="0"/>
        <w:rPr>
          <w:rFonts w:asciiTheme="minorEastAsia" w:hAnsiTheme="minorEastAsia" w:cs="Times New Roman"/>
        </w:rPr>
      </w:pPr>
      <w:r w:rsidRPr="007967AE">
        <w:rPr>
          <w:rFonts w:asciiTheme="minorEastAsia" w:hAnsiTheme="minorEastAsia" w:cs="Times New Roman" w:hint="eastAsia"/>
        </w:rPr>
        <w:lastRenderedPageBreak/>
        <w:t>逻辑拓扑：展示用户业务的多任务之间的调用关系。</w:t>
      </w:r>
    </w:p>
    <w:p w14:paraId="7D4C0F84" w14:textId="77777777" w:rsidR="00192578" w:rsidRPr="007967AE" w:rsidRDefault="00192578" w:rsidP="00147DAF">
      <w:pPr>
        <w:pStyle w:val="aa"/>
        <w:numPr>
          <w:ilvl w:val="0"/>
          <w:numId w:val="15"/>
        </w:numPr>
        <w:spacing w:line="480" w:lineRule="auto"/>
        <w:ind w:firstLineChars="0"/>
        <w:rPr>
          <w:rFonts w:asciiTheme="minorEastAsia" w:hAnsiTheme="minorEastAsia" w:cs="Times New Roman"/>
        </w:rPr>
      </w:pPr>
      <w:r w:rsidRPr="007967AE">
        <w:rPr>
          <w:rFonts w:asciiTheme="minorEastAsia" w:hAnsiTheme="minorEastAsia" w:cs="Times New Roman" w:hint="eastAsia"/>
        </w:rPr>
        <w:t>物理拓扑：展示用户业务的多任务在算力中心的分布以及路径信息。</w:t>
      </w:r>
    </w:p>
    <w:p w14:paraId="69FC3DED" w14:textId="77777777" w:rsidR="00192578" w:rsidRPr="007967AE" w:rsidRDefault="00192578" w:rsidP="00DC64EF">
      <w:pPr>
        <w:spacing w:line="480" w:lineRule="auto"/>
        <w:ind w:firstLine="420"/>
        <w:rPr>
          <w:rFonts w:asciiTheme="minorEastAsia" w:hAnsiTheme="minorEastAsia" w:cs="Times New Roman"/>
        </w:rPr>
      </w:pPr>
      <w:r w:rsidRPr="007967AE">
        <w:rPr>
          <w:rFonts w:asciiTheme="minorEastAsia" w:hAnsiTheme="minorEastAsia" w:cs="Times New Roman" w:hint="eastAsia"/>
        </w:rPr>
        <w:t>编排的方案选择以可视化方式向客户呈现，可以由客户根据自己的喜好进行选择，或者给出最优的解决方案。</w:t>
      </w:r>
    </w:p>
    <w:p w14:paraId="0CE09A6C" w14:textId="77777777" w:rsidR="00192578" w:rsidRPr="007967AE" w:rsidRDefault="00192578" w:rsidP="00DC64EF">
      <w:pPr>
        <w:spacing w:line="480" w:lineRule="auto"/>
        <w:rPr>
          <w:rFonts w:asciiTheme="minorEastAsia" w:hAnsiTheme="minorEastAsia"/>
        </w:rPr>
      </w:pPr>
    </w:p>
    <w:p w14:paraId="1F90D53D" w14:textId="2794C647" w:rsidR="00192578" w:rsidRPr="007967AE" w:rsidRDefault="00192578"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3.2.</w:t>
      </w:r>
      <w:r w:rsidR="0027733A">
        <w:rPr>
          <w:rFonts w:asciiTheme="minorEastAsia" w:hAnsiTheme="minorEastAsia" w:cs="Times New Roman" w:hint="eastAsia"/>
          <w:sz w:val="30"/>
          <w:szCs w:val="30"/>
        </w:rPr>
        <w:t>6</w:t>
      </w:r>
      <w:r w:rsidRPr="007967AE">
        <w:rPr>
          <w:rFonts w:asciiTheme="minorEastAsia" w:hAnsiTheme="minorEastAsia" w:cs="Times New Roman"/>
          <w:sz w:val="30"/>
          <w:szCs w:val="30"/>
        </w:rPr>
        <w:t xml:space="preserve"> </w:t>
      </w:r>
      <w:r w:rsidRPr="007967AE">
        <w:rPr>
          <w:rFonts w:asciiTheme="minorEastAsia" w:hAnsiTheme="minorEastAsia" w:cs="Times New Roman" w:hint="eastAsia"/>
          <w:sz w:val="30"/>
          <w:szCs w:val="30"/>
        </w:rPr>
        <w:t>算网调度引擎</w:t>
      </w:r>
    </w:p>
    <w:p w14:paraId="12513AE3"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算网调度引擎根据算网编排结果中对算力资源的需求，将其翻译、适配成适合南向算力域的控制指令，并将指令下发给相应的算力域，实现相应算力资源操作。</w:t>
      </w:r>
    </w:p>
    <w:p w14:paraId="514CD302"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rPr>
        <w:t>算网调度引擎在算网大脑中位置和功能示意如下图所示：</w:t>
      </w:r>
    </w:p>
    <w:p w14:paraId="0B47C494"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drawing>
          <wp:inline distT="0" distB="0" distL="0" distR="0" wp14:anchorId="14713953" wp14:editId="56B0F181">
            <wp:extent cx="5274310" cy="452310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74310" cy="4523105"/>
                    </a:xfrm>
                    <a:prstGeom prst="rect">
                      <a:avLst/>
                    </a:prstGeom>
                  </pic:spPr>
                </pic:pic>
              </a:graphicData>
            </a:graphic>
          </wp:inline>
        </w:drawing>
      </w:r>
    </w:p>
    <w:p w14:paraId="5B4D14DE"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lastRenderedPageBreak/>
        <w:t>算网调度引擎完成对通用算力资源调度，容器、虚拟化资源申请与释放，具体而言：</w:t>
      </w:r>
    </w:p>
    <w:p w14:paraId="37265DD8" w14:textId="77777777" w:rsidR="00192578" w:rsidRPr="007967AE" w:rsidRDefault="00192578" w:rsidP="00147DAF">
      <w:pPr>
        <w:pStyle w:val="aa"/>
        <w:numPr>
          <w:ilvl w:val="0"/>
          <w:numId w:val="16"/>
        </w:numPr>
        <w:spacing w:line="480" w:lineRule="auto"/>
        <w:ind w:firstLineChars="0"/>
        <w:rPr>
          <w:rFonts w:asciiTheme="minorEastAsia" w:hAnsiTheme="minorEastAsia"/>
        </w:rPr>
      </w:pPr>
      <w:r w:rsidRPr="007967AE">
        <w:rPr>
          <w:rFonts w:asciiTheme="minorEastAsia" w:hAnsiTheme="minorEastAsia" w:hint="eastAsia"/>
        </w:rPr>
        <w:t>算网调度完成对智算算力资源调度，智算任务编排与下发及资源回收。</w:t>
      </w:r>
    </w:p>
    <w:p w14:paraId="55EAEF19" w14:textId="77777777" w:rsidR="00192578" w:rsidRPr="007967AE" w:rsidRDefault="00192578" w:rsidP="00147DAF">
      <w:pPr>
        <w:pStyle w:val="aa"/>
        <w:numPr>
          <w:ilvl w:val="0"/>
          <w:numId w:val="16"/>
        </w:numPr>
        <w:spacing w:line="480" w:lineRule="auto"/>
        <w:ind w:firstLineChars="0"/>
        <w:rPr>
          <w:rFonts w:asciiTheme="minorEastAsia" w:hAnsiTheme="minorEastAsia"/>
        </w:rPr>
      </w:pPr>
      <w:r w:rsidRPr="007967AE">
        <w:rPr>
          <w:rFonts w:asciiTheme="minorEastAsia" w:hAnsiTheme="minorEastAsia" w:hint="eastAsia"/>
        </w:rPr>
        <w:t>算网调度完成对高算算力资源调度，高算任务编排与下发及资源回收。</w:t>
      </w:r>
    </w:p>
    <w:p w14:paraId="30E384CC" w14:textId="77777777" w:rsidR="00192578" w:rsidRPr="007967AE" w:rsidRDefault="00192578" w:rsidP="00147DAF">
      <w:pPr>
        <w:pStyle w:val="aa"/>
        <w:numPr>
          <w:ilvl w:val="0"/>
          <w:numId w:val="16"/>
        </w:numPr>
        <w:spacing w:line="480" w:lineRule="auto"/>
        <w:ind w:firstLineChars="0"/>
        <w:rPr>
          <w:rFonts w:asciiTheme="minorEastAsia" w:hAnsiTheme="minorEastAsia"/>
        </w:rPr>
      </w:pPr>
      <w:r w:rsidRPr="007967AE">
        <w:rPr>
          <w:rFonts w:asciiTheme="minorEastAsia" w:hAnsiTheme="minorEastAsia" w:hint="eastAsia"/>
        </w:rPr>
        <w:t>算网调度完成对异构（厂商、架构）算力资源调度。</w:t>
      </w:r>
    </w:p>
    <w:p w14:paraId="236A6379" w14:textId="77777777" w:rsidR="00192578" w:rsidRPr="007967AE" w:rsidRDefault="00192578" w:rsidP="00147DAF">
      <w:pPr>
        <w:pStyle w:val="aa"/>
        <w:numPr>
          <w:ilvl w:val="0"/>
          <w:numId w:val="16"/>
        </w:numPr>
        <w:spacing w:line="480" w:lineRule="auto"/>
        <w:ind w:firstLineChars="0"/>
        <w:rPr>
          <w:rFonts w:asciiTheme="minorEastAsia" w:hAnsiTheme="minorEastAsia"/>
        </w:rPr>
      </w:pPr>
      <w:r w:rsidRPr="007967AE">
        <w:rPr>
          <w:rFonts w:asciiTheme="minorEastAsia" w:hAnsiTheme="minorEastAsia" w:hint="eastAsia"/>
        </w:rPr>
        <w:t>算网调度完成对支持数据中心网络调度。</w:t>
      </w:r>
    </w:p>
    <w:p w14:paraId="4376D8DF"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rPr>
        <w:t>整体算网调度流程和规则包含：</w:t>
      </w:r>
    </w:p>
    <w:p w14:paraId="416ABA87" w14:textId="77777777" w:rsidR="00192578" w:rsidRPr="007967AE" w:rsidRDefault="00192578" w:rsidP="00147DAF">
      <w:pPr>
        <w:pStyle w:val="aa"/>
        <w:numPr>
          <w:ilvl w:val="0"/>
          <w:numId w:val="17"/>
        </w:numPr>
        <w:spacing w:line="480" w:lineRule="auto"/>
        <w:ind w:firstLineChars="0"/>
        <w:rPr>
          <w:rFonts w:asciiTheme="minorEastAsia" w:hAnsiTheme="minorEastAsia"/>
        </w:rPr>
      </w:pPr>
      <w:r w:rsidRPr="007967AE">
        <w:rPr>
          <w:rFonts w:asciiTheme="minorEastAsia" w:hAnsiTheme="minorEastAsia" w:hint="eastAsia"/>
        </w:rPr>
        <w:t>仅当算力和网络资源能够同时满足应用和流量需求时才视为一次成功的调度；</w:t>
      </w:r>
    </w:p>
    <w:p w14:paraId="3682ACE1" w14:textId="77777777" w:rsidR="00192578" w:rsidRPr="007967AE" w:rsidRDefault="00192578" w:rsidP="00147DAF">
      <w:pPr>
        <w:pStyle w:val="aa"/>
        <w:numPr>
          <w:ilvl w:val="0"/>
          <w:numId w:val="17"/>
        </w:numPr>
        <w:spacing w:line="480" w:lineRule="auto"/>
        <w:ind w:firstLineChars="0"/>
        <w:rPr>
          <w:rFonts w:asciiTheme="minorEastAsia" w:hAnsiTheme="minorEastAsia"/>
        </w:rPr>
      </w:pPr>
      <w:r w:rsidRPr="007967AE">
        <w:rPr>
          <w:rFonts w:asciiTheme="minorEastAsia" w:hAnsiTheme="minorEastAsia" w:hint="eastAsia"/>
        </w:rPr>
        <w:t>以最优的方式实现算网协同调度，但是能够满足应用需求和流量需求的解空间相对较小；</w:t>
      </w:r>
    </w:p>
    <w:p w14:paraId="4E2EF36D" w14:textId="77777777" w:rsidR="00192578" w:rsidRPr="007967AE" w:rsidRDefault="00192578" w:rsidP="00147DAF">
      <w:pPr>
        <w:pStyle w:val="aa"/>
        <w:numPr>
          <w:ilvl w:val="0"/>
          <w:numId w:val="17"/>
        </w:numPr>
        <w:spacing w:line="480" w:lineRule="auto"/>
        <w:ind w:firstLineChars="0"/>
        <w:rPr>
          <w:rFonts w:asciiTheme="minorEastAsia" w:hAnsiTheme="minorEastAsia"/>
        </w:rPr>
      </w:pPr>
      <w:r w:rsidRPr="007967AE">
        <w:rPr>
          <w:rFonts w:asciiTheme="minorEastAsia" w:hAnsiTheme="minorEastAsia" w:hint="eastAsia"/>
        </w:rPr>
        <w:t>无法获得算力和网络资源同时满足部署要求时，可选地选择以应用或者网络优先进行部署。</w:t>
      </w:r>
    </w:p>
    <w:p w14:paraId="7A3D8592" w14:textId="77777777" w:rsidR="00192578" w:rsidRPr="007967AE" w:rsidRDefault="00192578" w:rsidP="00DC64EF">
      <w:pPr>
        <w:spacing w:line="480" w:lineRule="auto"/>
        <w:rPr>
          <w:rFonts w:asciiTheme="minorEastAsia" w:hAnsiTheme="minorEastAsia"/>
        </w:rPr>
      </w:pPr>
    </w:p>
    <w:p w14:paraId="253A1E3D" w14:textId="1187633E" w:rsidR="00192578" w:rsidRPr="007967AE" w:rsidRDefault="00192578"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3.2.</w:t>
      </w:r>
      <w:r w:rsidR="0027733A">
        <w:rPr>
          <w:rFonts w:asciiTheme="minorEastAsia" w:hAnsiTheme="minorEastAsia" w:cs="Times New Roman" w:hint="eastAsia"/>
          <w:sz w:val="30"/>
          <w:szCs w:val="30"/>
        </w:rPr>
        <w:t>7</w:t>
      </w:r>
      <w:r w:rsidRPr="007967AE">
        <w:rPr>
          <w:rFonts w:asciiTheme="minorEastAsia" w:hAnsiTheme="minorEastAsia" w:cs="Times New Roman"/>
          <w:sz w:val="30"/>
          <w:szCs w:val="30"/>
        </w:rPr>
        <w:t xml:space="preserve"> </w:t>
      </w:r>
      <w:r w:rsidRPr="007967AE">
        <w:rPr>
          <w:rFonts w:asciiTheme="minorEastAsia" w:hAnsiTheme="minorEastAsia" w:cs="Times New Roman" w:hint="eastAsia"/>
          <w:sz w:val="30"/>
          <w:szCs w:val="30"/>
        </w:rPr>
        <w:t>算网智能引擎</w:t>
      </w:r>
    </w:p>
    <w:p w14:paraId="41A6C8BA"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hint="eastAsia"/>
        </w:rPr>
        <w:t>算网智能引擎提供智能数据分析服务，支持为算网大脑提供诸如节点能力评估、路径寻优、意图识别、资源调度等智能分析、决策、预警与优化能力，提升算网大脑智能化水平</w:t>
      </w:r>
      <w:r w:rsidRPr="007967AE">
        <w:rPr>
          <w:rFonts w:asciiTheme="minorEastAsia" w:hAnsiTheme="minorEastAsia"/>
        </w:rPr>
        <w:t>。</w:t>
      </w:r>
    </w:p>
    <w:p w14:paraId="366F54BF" w14:textId="77777777" w:rsidR="00192578" w:rsidRPr="007967AE" w:rsidRDefault="00192578" w:rsidP="00DC64EF">
      <w:pPr>
        <w:spacing w:line="480" w:lineRule="auto"/>
        <w:ind w:firstLine="420"/>
        <w:rPr>
          <w:rFonts w:asciiTheme="minorEastAsia" w:hAnsiTheme="minorEastAsia"/>
        </w:rPr>
      </w:pPr>
      <w:r w:rsidRPr="007967AE">
        <w:rPr>
          <w:rFonts w:asciiTheme="minorEastAsia" w:hAnsiTheme="minorEastAsia"/>
        </w:rPr>
        <w:t>算网智能引擎在算网大脑中位置和功能示意如下图所示：</w:t>
      </w:r>
    </w:p>
    <w:p w14:paraId="681300AC" w14:textId="77777777" w:rsidR="00192578" w:rsidRPr="007967AE" w:rsidRDefault="00192578" w:rsidP="00DC64EF">
      <w:pPr>
        <w:spacing w:line="480" w:lineRule="auto"/>
        <w:rPr>
          <w:rFonts w:asciiTheme="minorEastAsia" w:hAnsiTheme="minorEastAsia"/>
        </w:rPr>
      </w:pPr>
      <w:r w:rsidRPr="007967AE">
        <w:rPr>
          <w:rFonts w:asciiTheme="minorEastAsia" w:hAnsiTheme="minorEastAsia"/>
          <w:noProof/>
        </w:rPr>
        <w:lastRenderedPageBreak/>
        <w:drawing>
          <wp:inline distT="0" distB="0" distL="0" distR="0" wp14:anchorId="5D2DBF39" wp14:editId="3F0DD3FC">
            <wp:extent cx="5274310" cy="45351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4535170"/>
                    </a:xfrm>
                    <a:prstGeom prst="rect">
                      <a:avLst/>
                    </a:prstGeom>
                  </pic:spPr>
                </pic:pic>
              </a:graphicData>
            </a:graphic>
          </wp:inline>
        </w:drawing>
      </w:r>
    </w:p>
    <w:p w14:paraId="3C0DA5CB" w14:textId="77777777" w:rsidR="00192578" w:rsidRPr="007967AE" w:rsidRDefault="00192578" w:rsidP="00DC64EF">
      <w:pPr>
        <w:spacing w:line="480" w:lineRule="auto"/>
        <w:rPr>
          <w:rFonts w:asciiTheme="minorEastAsia" w:hAnsiTheme="minorEastAsia"/>
        </w:rPr>
      </w:pPr>
    </w:p>
    <w:p w14:paraId="729E3861" w14:textId="11F70603" w:rsidR="00192578" w:rsidRPr="007967AE" w:rsidRDefault="00192578" w:rsidP="00DC64EF">
      <w:pPr>
        <w:pStyle w:val="3"/>
        <w:spacing w:before="0" w:after="0" w:line="480" w:lineRule="auto"/>
        <w:rPr>
          <w:rFonts w:asciiTheme="minorEastAsia" w:hAnsiTheme="minorEastAsia" w:cs="Times New Roman"/>
          <w:sz w:val="30"/>
          <w:szCs w:val="30"/>
        </w:rPr>
      </w:pPr>
      <w:r w:rsidRPr="007967AE">
        <w:rPr>
          <w:rFonts w:asciiTheme="minorEastAsia" w:hAnsiTheme="minorEastAsia" w:cs="Times New Roman"/>
          <w:sz w:val="30"/>
          <w:szCs w:val="30"/>
        </w:rPr>
        <w:t>3.2.</w:t>
      </w:r>
      <w:r w:rsidR="0027733A">
        <w:rPr>
          <w:rFonts w:asciiTheme="minorEastAsia" w:hAnsiTheme="minorEastAsia" w:cs="Times New Roman" w:hint="eastAsia"/>
          <w:sz w:val="30"/>
          <w:szCs w:val="30"/>
        </w:rPr>
        <w:t>8</w:t>
      </w:r>
      <w:r w:rsidRPr="007967AE">
        <w:rPr>
          <w:rFonts w:asciiTheme="minorEastAsia" w:hAnsiTheme="minorEastAsia" w:cs="Times New Roman"/>
          <w:sz w:val="30"/>
          <w:szCs w:val="30"/>
        </w:rPr>
        <w:t xml:space="preserve"> </w:t>
      </w:r>
      <w:r w:rsidR="0027733A" w:rsidRPr="0027733A">
        <w:rPr>
          <w:rFonts w:asciiTheme="minorEastAsia" w:hAnsiTheme="minorEastAsia" w:cs="Times New Roman" w:hint="eastAsia"/>
          <w:sz w:val="30"/>
          <w:szCs w:val="30"/>
        </w:rPr>
        <w:t>算网大屏展示</w:t>
      </w:r>
    </w:p>
    <w:p w14:paraId="3AE5E710" w14:textId="77777777" w:rsidR="00192578" w:rsidRPr="007967AE" w:rsidRDefault="00192578" w:rsidP="00DC64EF">
      <w:pPr>
        <w:spacing w:line="480" w:lineRule="auto"/>
        <w:ind w:firstLine="420"/>
        <w:rPr>
          <w:rFonts w:asciiTheme="minorEastAsia" w:hAnsiTheme="minorEastAsia" w:cs="Times New Roman"/>
        </w:rPr>
      </w:pPr>
      <w:r>
        <w:rPr>
          <w:rFonts w:asciiTheme="minorEastAsia" w:hAnsiTheme="minorEastAsia" w:cs="Times New Roman" w:hint="eastAsia"/>
        </w:rPr>
        <w:t>算网大屏展示功能为</w:t>
      </w:r>
      <w:r w:rsidRPr="00663391">
        <w:rPr>
          <w:rFonts w:asciiTheme="minorEastAsia" w:hAnsiTheme="minorEastAsia" w:cs="Times New Roman" w:hint="eastAsia"/>
        </w:rPr>
        <w:t>用户提供了丰富的统计项并且可以根据不同用户的身份为其展示不同</w:t>
      </w:r>
      <w:r>
        <w:rPr>
          <w:rFonts w:asciiTheme="minorEastAsia" w:hAnsiTheme="minorEastAsia" w:cs="Times New Roman" w:hint="eastAsia"/>
        </w:rPr>
        <w:t>的统计内容。算网大屏</w:t>
      </w:r>
      <w:r w:rsidRPr="00663391">
        <w:rPr>
          <w:rFonts w:asciiTheme="minorEastAsia" w:hAnsiTheme="minorEastAsia" w:cs="Times New Roman" w:hint="eastAsia"/>
        </w:rPr>
        <w:t>可以根据用户的需求，为用户定制展示门户。</w:t>
      </w:r>
    </w:p>
    <w:p w14:paraId="20DE142D" w14:textId="77777777" w:rsidR="00192578" w:rsidRDefault="00192578" w:rsidP="00DC64EF">
      <w:pPr>
        <w:spacing w:line="480" w:lineRule="auto"/>
        <w:rPr>
          <w:rFonts w:asciiTheme="minorEastAsia" w:hAnsiTheme="minorEastAsia" w:cs="Times New Roman"/>
        </w:rPr>
      </w:pPr>
      <w:r>
        <w:rPr>
          <w:rFonts w:asciiTheme="minorEastAsia" w:hAnsiTheme="minorEastAsia" w:cs="Times New Roman" w:hint="eastAsia"/>
        </w:rPr>
        <w:tab/>
      </w:r>
      <w:r w:rsidRPr="008F64C6">
        <w:rPr>
          <w:rFonts w:asciiTheme="minorEastAsia" w:hAnsiTheme="minorEastAsia" w:cs="Times New Roman" w:hint="eastAsia"/>
        </w:rPr>
        <w:t>大屏监控通过可视化应用的方式来分析并展示庞杂数据的产品，提供丰富的可视化图表和全面的运维数据，帮助运维人员通过自定义图表构建具有专业水准的可视化应用，满足您日常运维和大屏监控等多种业务的展示需求。</w:t>
      </w:r>
    </w:p>
    <w:p w14:paraId="02B8C124" w14:textId="77777777" w:rsidR="00192578" w:rsidRDefault="00192578" w:rsidP="00DC64EF">
      <w:pPr>
        <w:spacing w:line="480" w:lineRule="auto"/>
        <w:rPr>
          <w:rFonts w:asciiTheme="minorEastAsia" w:hAnsiTheme="minorEastAsia" w:cs="Times New Roman"/>
        </w:rPr>
      </w:pPr>
      <w:r>
        <w:rPr>
          <w:rFonts w:asciiTheme="minorEastAsia" w:hAnsiTheme="minorEastAsia" w:cs="Times New Roman"/>
        </w:rPr>
        <w:tab/>
      </w:r>
      <w:r w:rsidRPr="008F64C6">
        <w:rPr>
          <w:rFonts w:asciiTheme="minorEastAsia" w:hAnsiTheme="minorEastAsia" w:cs="Times New Roman" w:hint="eastAsia"/>
        </w:rPr>
        <w:t>预置典型场景大屏，全面覆盖各种运维场景预置典型场景的大屏和常用指标的模板，配合大屏自定义能力，全面覆盖各种运维场景。</w:t>
      </w:r>
    </w:p>
    <w:p w14:paraId="04D63DCD" w14:textId="77777777" w:rsidR="00192578" w:rsidRDefault="00192578" w:rsidP="00DC64EF">
      <w:pPr>
        <w:spacing w:line="480" w:lineRule="auto"/>
        <w:rPr>
          <w:rFonts w:asciiTheme="minorEastAsia" w:hAnsiTheme="minorEastAsia" w:cs="Times New Roman"/>
        </w:rPr>
      </w:pPr>
      <w:r>
        <w:rPr>
          <w:rFonts w:asciiTheme="minorEastAsia" w:hAnsiTheme="minorEastAsia" w:cs="Times New Roman" w:hint="eastAsia"/>
        </w:rPr>
        <w:lastRenderedPageBreak/>
        <w:t xml:space="preserve">   </w:t>
      </w:r>
      <w:r w:rsidRPr="008F64C6">
        <w:rPr>
          <w:rFonts w:asciiTheme="minorEastAsia" w:hAnsiTheme="minorEastAsia" w:cs="Times New Roman" w:hint="eastAsia"/>
        </w:rPr>
        <w:t>大屏集中监控数据中心整体运行状态以及健康状态，当需要在展厅或运维中心演示汇报时，一键切换至大屏。实现业务及运维可视化，辅助业务决策，全面提升在线业务效率及运维管理能力。</w:t>
      </w:r>
    </w:p>
    <w:p w14:paraId="4CEC8909" w14:textId="77777777" w:rsidR="004A6587" w:rsidRDefault="004A6587" w:rsidP="000676CF">
      <w:pPr>
        <w:spacing w:line="480" w:lineRule="auto"/>
        <w:rPr>
          <w:rFonts w:asciiTheme="minorEastAsia" w:hAnsiTheme="minorEastAsia" w:cs="Times New Roman"/>
        </w:rPr>
      </w:pPr>
    </w:p>
    <w:p w14:paraId="3F4B7071" w14:textId="77777777" w:rsidR="00B94E56" w:rsidRPr="004400BD" w:rsidRDefault="00B94E56" w:rsidP="00D542B3">
      <w:pPr>
        <w:pStyle w:val="4"/>
        <w:spacing w:line="480" w:lineRule="auto"/>
        <w:rPr>
          <w:rFonts w:asciiTheme="minorEastAsia" w:eastAsiaTheme="minorEastAsia" w:hAnsiTheme="minorEastAsia"/>
          <w:sz w:val="24"/>
          <w:szCs w:val="24"/>
        </w:rPr>
      </w:pPr>
      <w:r w:rsidRPr="004400BD">
        <w:rPr>
          <w:rFonts w:asciiTheme="minorEastAsia" w:eastAsiaTheme="minorEastAsia" w:hAnsiTheme="minorEastAsia" w:hint="eastAsia"/>
          <w:sz w:val="24"/>
          <w:szCs w:val="24"/>
        </w:rPr>
        <w:t>设计原则</w:t>
      </w:r>
    </w:p>
    <w:p w14:paraId="06F1B16F" w14:textId="77777777" w:rsidR="007A6B08" w:rsidRPr="004400BD" w:rsidRDefault="007A6B08" w:rsidP="00147DAF">
      <w:pPr>
        <w:pStyle w:val="aff2"/>
        <w:numPr>
          <w:ilvl w:val="0"/>
          <w:numId w:val="19"/>
        </w:numPr>
        <w:spacing w:before="240" w:beforeAutospacing="0" w:after="240" w:afterAutospacing="0" w:line="480" w:lineRule="auto"/>
        <w:ind w:left="284" w:hanging="284"/>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统一性和标准化：</w:t>
      </w:r>
    </w:p>
    <w:p w14:paraId="0130B516" w14:textId="1F566F20"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遵循</w:t>
      </w:r>
      <w:r w:rsidRPr="004400BD">
        <w:rPr>
          <w:rFonts w:asciiTheme="minorEastAsia" w:eastAsiaTheme="minorEastAsia" w:hAnsiTheme="minorEastAsia" w:cs="Noto Sans" w:hint="eastAsia"/>
          <w:color w:val="24292F"/>
        </w:rPr>
        <w:t>算网大脑建</w:t>
      </w:r>
      <w:r w:rsidRPr="004400BD">
        <w:rPr>
          <w:rFonts w:asciiTheme="minorEastAsia" w:eastAsiaTheme="minorEastAsia" w:hAnsiTheme="minorEastAsia" w:cs="Noto Sans"/>
          <w:color w:val="24292F"/>
        </w:rPr>
        <w:t>设的管理要求，确保大屏的设计和展示内容符合统一的标准和规范。</w:t>
      </w:r>
    </w:p>
    <w:p w14:paraId="449FC497" w14:textId="3C999821" w:rsidR="007A6B08" w:rsidRPr="004400BD" w:rsidRDefault="007A6B08" w:rsidP="00147DAF">
      <w:pPr>
        <w:numPr>
          <w:ilvl w:val="1"/>
          <w:numId w:val="20"/>
        </w:numPr>
        <w:spacing w:before="60"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利用</w:t>
      </w:r>
      <w:r w:rsidRPr="004400BD">
        <w:rPr>
          <w:rFonts w:asciiTheme="minorEastAsia" w:eastAsiaTheme="minorEastAsia" w:hAnsiTheme="minorEastAsia" w:cs="Noto Sans" w:hint="eastAsia"/>
          <w:color w:val="24292F"/>
        </w:rPr>
        <w:t>算网大脑</w:t>
      </w:r>
      <w:r w:rsidRPr="004400BD">
        <w:rPr>
          <w:rFonts w:asciiTheme="minorEastAsia" w:eastAsiaTheme="minorEastAsia" w:hAnsiTheme="minorEastAsia" w:cs="Noto Sans"/>
          <w:color w:val="24292F"/>
        </w:rPr>
        <w:t>的数据和可视化能力，实现数据的统一采集和整合，保证数据的准确性和一致性。</w:t>
      </w:r>
    </w:p>
    <w:p w14:paraId="4045A627" w14:textId="77777777" w:rsidR="007A6B08" w:rsidRPr="004400BD" w:rsidRDefault="007A6B08" w:rsidP="00147DAF">
      <w:pPr>
        <w:pStyle w:val="aff2"/>
        <w:numPr>
          <w:ilvl w:val="0"/>
          <w:numId w:val="19"/>
        </w:numPr>
        <w:spacing w:before="240" w:beforeAutospacing="0" w:after="240" w:afterAutospacing="0" w:line="480" w:lineRule="auto"/>
        <w:ind w:left="284" w:hanging="284"/>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场景为先：</w:t>
      </w:r>
    </w:p>
    <w:p w14:paraId="4B040E8B" w14:textId="73991016"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从业务场景出发，确定大屏展示的指标和内容。了解大屏受众和业务场景，确保大屏能够满足用户的需求并传达清晰的信息。</w:t>
      </w:r>
    </w:p>
    <w:p w14:paraId="75AEC54E"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根据业务场景，将大屏的数据和指标按照逻辑顺序进行展示，形成故事线，使得大屏呈现出连贯的信息流。</w:t>
      </w:r>
    </w:p>
    <w:p w14:paraId="4CD4473B" w14:textId="77777777" w:rsidR="007A6B08" w:rsidRPr="004400BD" w:rsidRDefault="007A6B08" w:rsidP="00147DAF">
      <w:pPr>
        <w:pStyle w:val="aff2"/>
        <w:numPr>
          <w:ilvl w:val="0"/>
          <w:numId w:val="19"/>
        </w:numPr>
        <w:spacing w:before="240" w:beforeAutospacing="0" w:after="240" w:afterAutospacing="0" w:line="480" w:lineRule="auto"/>
        <w:ind w:left="284" w:hanging="284"/>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有层次和焦点：</w:t>
      </w:r>
    </w:p>
    <w:p w14:paraId="06BD930E"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采用层次化展示原则，将大屏划分为多个模块和板块，使得受众能够快速聚焦到感兴趣的内容。</w:t>
      </w:r>
    </w:p>
    <w:p w14:paraId="31BF33CA"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lastRenderedPageBreak/>
        <w:t>根据目标人群的诉求和业务理解，提取关键性的全局指标和预测性/隐性指标，这些指标应该能够在大屏上一目了然。</w:t>
      </w:r>
    </w:p>
    <w:p w14:paraId="0F328C9A"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梳理业务数据的层级、结构和构成关系，确保大屏的展示内容具备清晰的层次关系，用户能够轻松理解和分析。</w:t>
      </w:r>
    </w:p>
    <w:p w14:paraId="2148969C" w14:textId="77777777" w:rsidR="007A6B08" w:rsidRPr="004400BD" w:rsidRDefault="007A6B08" w:rsidP="00147DAF">
      <w:pPr>
        <w:pStyle w:val="aff2"/>
        <w:numPr>
          <w:ilvl w:val="0"/>
          <w:numId w:val="19"/>
        </w:numPr>
        <w:spacing w:before="240" w:beforeAutospacing="0" w:after="240" w:afterAutospacing="0" w:line="480" w:lineRule="auto"/>
        <w:ind w:left="284" w:hanging="284"/>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可视化表达和设计：</w:t>
      </w:r>
    </w:p>
    <w:p w14:paraId="78C6AE05"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根据不同类型的数据，选择合适的可视化表达方式，例如图表、指示器、热力图等。确保大屏的展示方式简洁明了，易于理解。</w:t>
      </w:r>
    </w:p>
    <w:p w14:paraId="790EDD5D"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注意大屏的布局和排版，确保信息的重要性和关联性得到突出展示，维持大屏的视觉秩序。</w:t>
      </w:r>
    </w:p>
    <w:p w14:paraId="4A4F3A30"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使用统一的颜色和字体设计，保证大屏的一致性和可读性。</w:t>
      </w:r>
    </w:p>
    <w:p w14:paraId="5C781196" w14:textId="77777777" w:rsidR="007A6B08" w:rsidRPr="004400BD" w:rsidRDefault="007A6B08" w:rsidP="00147DAF">
      <w:pPr>
        <w:pStyle w:val="aff2"/>
        <w:numPr>
          <w:ilvl w:val="0"/>
          <w:numId w:val="19"/>
        </w:numPr>
        <w:spacing w:before="240" w:beforeAutospacing="0" w:after="240" w:afterAutospacing="0" w:line="480" w:lineRule="auto"/>
        <w:ind w:left="284" w:hanging="284"/>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大屏规范和设计：</w:t>
      </w:r>
    </w:p>
    <w:p w14:paraId="054792A5" w14:textId="77777777"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制定适用于大屏展示的规范和设计标准，包括布局规范、颜色规范、字体规范等。这些规范能够帮助设计和开发团队保持一致的风格和质量。</w:t>
      </w:r>
    </w:p>
    <w:p w14:paraId="25D16DAE" w14:textId="5433F07B" w:rsidR="007A6B08" w:rsidRPr="004400BD" w:rsidRDefault="007A6B08" w:rsidP="00147DAF">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400BD">
        <w:rPr>
          <w:rFonts w:asciiTheme="minorEastAsia" w:eastAsiaTheme="minorEastAsia" w:hAnsiTheme="minorEastAsia" w:cs="Noto Sans"/>
          <w:color w:val="24292F"/>
        </w:rPr>
        <w:t>考虑大屏的适应性和可用性，根据实际情况进行响应式设计，确保大屏在不同屏幕尺寸和设备上都能够正常展示。</w:t>
      </w:r>
    </w:p>
    <w:p w14:paraId="679D85B5" w14:textId="211F6798" w:rsidR="007A5B33" w:rsidRPr="004400BD" w:rsidRDefault="007A5B33" w:rsidP="00D542B3">
      <w:pPr>
        <w:spacing w:before="100" w:beforeAutospacing="1" w:after="100" w:afterAutospacing="1" w:line="480" w:lineRule="auto"/>
        <w:rPr>
          <w:rFonts w:asciiTheme="minorEastAsia" w:eastAsiaTheme="minorEastAsia" w:hAnsiTheme="minorEastAsia" w:cs="Noto Sans"/>
          <w:color w:val="24292F"/>
        </w:rPr>
      </w:pPr>
    </w:p>
    <w:p w14:paraId="4CD5E8D7" w14:textId="455269E7" w:rsidR="007A5B33" w:rsidRPr="004400BD" w:rsidRDefault="007A5B33" w:rsidP="00D542B3">
      <w:pPr>
        <w:spacing w:before="100" w:beforeAutospacing="1" w:after="100" w:afterAutospacing="1" w:line="480" w:lineRule="auto"/>
        <w:rPr>
          <w:rFonts w:asciiTheme="minorEastAsia" w:eastAsiaTheme="minorEastAsia" w:hAnsiTheme="minorEastAsia" w:cs="Noto Sans"/>
          <w:color w:val="24292F"/>
        </w:rPr>
      </w:pPr>
    </w:p>
    <w:p w14:paraId="79AC4B16" w14:textId="1A24A181" w:rsidR="007B114D" w:rsidRDefault="007B114D" w:rsidP="00D542B3">
      <w:pPr>
        <w:spacing w:before="100" w:beforeAutospacing="1" w:after="100" w:afterAutospacing="1" w:line="480" w:lineRule="auto"/>
        <w:rPr>
          <w:rFonts w:asciiTheme="minorEastAsia" w:eastAsiaTheme="minorEastAsia" w:hAnsiTheme="minorEastAsia" w:cs="Noto Sans"/>
          <w:color w:val="24292F"/>
        </w:rPr>
      </w:pPr>
    </w:p>
    <w:p w14:paraId="0A549454" w14:textId="61A0D7B6" w:rsidR="00BC3B70" w:rsidRDefault="00BC3B70" w:rsidP="00BC3B70">
      <w:pPr>
        <w:pStyle w:val="4"/>
        <w:spacing w:line="480" w:lineRule="auto"/>
        <w:rPr>
          <w:rFonts w:asciiTheme="minorEastAsia" w:eastAsiaTheme="minorEastAsia" w:hAnsiTheme="minorEastAsia"/>
          <w:sz w:val="24"/>
          <w:szCs w:val="24"/>
        </w:rPr>
      </w:pPr>
      <w:r w:rsidRPr="00BC3B70">
        <w:rPr>
          <w:rFonts w:asciiTheme="minorEastAsia" w:eastAsiaTheme="minorEastAsia" w:hAnsiTheme="minorEastAsia" w:hint="eastAsia"/>
          <w:sz w:val="24"/>
          <w:szCs w:val="24"/>
        </w:rPr>
        <w:lastRenderedPageBreak/>
        <w:t>大屏</w:t>
      </w:r>
      <w:r>
        <w:rPr>
          <w:rFonts w:asciiTheme="minorEastAsia" w:eastAsiaTheme="minorEastAsia" w:hAnsiTheme="minorEastAsia" w:hint="eastAsia"/>
          <w:sz w:val="24"/>
          <w:szCs w:val="24"/>
        </w:rPr>
        <w:t>种</w:t>
      </w:r>
      <w:r w:rsidRPr="00BC3B70">
        <w:rPr>
          <w:rFonts w:asciiTheme="minorEastAsia" w:eastAsiaTheme="minorEastAsia" w:hAnsiTheme="minorEastAsia" w:hint="eastAsia"/>
          <w:sz w:val="24"/>
          <w:szCs w:val="24"/>
        </w:rPr>
        <w:t>类</w:t>
      </w:r>
    </w:p>
    <w:p w14:paraId="2B7D6107" w14:textId="77777777" w:rsidR="00BC3B70" w:rsidRPr="00BC3B70" w:rsidRDefault="00BC3B70" w:rsidP="00BC3B70">
      <w:pPr>
        <w:pStyle w:val="aff2"/>
        <w:spacing w:before="240" w:beforeAutospacing="0" w:after="240" w:afterAutospacing="0" w:line="480" w:lineRule="auto"/>
        <w:rPr>
          <w:rFonts w:asciiTheme="minorEastAsia" w:eastAsiaTheme="minorEastAsia" w:hAnsiTheme="minorEastAsia" w:cs="Noto Sans"/>
          <w:color w:val="24292F"/>
        </w:rPr>
      </w:pPr>
      <w:r w:rsidRPr="00BC3B70">
        <w:rPr>
          <w:rFonts w:asciiTheme="minorEastAsia" w:eastAsiaTheme="minorEastAsia" w:hAnsiTheme="minorEastAsia" w:cs="Noto Sans"/>
          <w:color w:val="24292F"/>
        </w:rPr>
        <w:t>大屏分类</w:t>
      </w:r>
    </w:p>
    <w:p w14:paraId="0400075D" w14:textId="77777777" w:rsidR="00BC3B70" w:rsidRPr="00BC3B70" w:rsidRDefault="00BC3B70" w:rsidP="00BC3B70">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BC3B70">
        <w:rPr>
          <w:rFonts w:asciiTheme="minorEastAsia" w:eastAsiaTheme="minorEastAsia" w:hAnsiTheme="minorEastAsia" w:cs="Noto Sans"/>
          <w:color w:val="24292F"/>
        </w:rPr>
        <w:t>拼接屏：市面上常见DLP、PDP、LCD 拼接屏，有拼接缝隙，设计时要建立缝隙参考线，避免显示偏差。</w:t>
      </w:r>
    </w:p>
    <w:p w14:paraId="102728A5" w14:textId="77777777" w:rsidR="00BC3B70" w:rsidRPr="00BC3B70" w:rsidRDefault="00BC3B70" w:rsidP="00BC3B70">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BC3B70">
        <w:rPr>
          <w:rFonts w:asciiTheme="minorEastAsia" w:eastAsiaTheme="minorEastAsia" w:hAnsiTheme="minorEastAsia" w:cs="Noto Sans"/>
          <w:color w:val="24292F"/>
        </w:rPr>
        <w:t>LED无缝屏：用P值衡量清晰度，P值指像素间距，越小显示越细腻。</w:t>
      </w:r>
    </w:p>
    <w:p w14:paraId="494EFBB6" w14:textId="77777777" w:rsidR="00BC3B70" w:rsidRPr="00BC3B70" w:rsidRDefault="00BC3B70" w:rsidP="00BC3B70">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BC3B70">
        <w:rPr>
          <w:rFonts w:asciiTheme="minorEastAsia" w:eastAsiaTheme="minorEastAsia" w:hAnsiTheme="minorEastAsia" w:cs="Noto Sans"/>
          <w:color w:val="24292F"/>
        </w:rPr>
        <w:t>投影仪：投影仪投影的形式，效果没有前两种好。</w:t>
      </w:r>
    </w:p>
    <w:p w14:paraId="761B50AD" w14:textId="559AB622" w:rsidR="00BC3B70" w:rsidRPr="00BC3B70" w:rsidRDefault="00BC3B70" w:rsidP="00BC3B70">
      <w:pPr>
        <w:pStyle w:val="aff2"/>
        <w:spacing w:before="240" w:beforeAutospacing="0" w:after="240" w:afterAutospacing="0" w:line="480" w:lineRule="auto"/>
        <w:rPr>
          <w:rFonts w:asciiTheme="minorEastAsia" w:eastAsiaTheme="minorEastAsia" w:hAnsiTheme="minorEastAsia" w:cs="Noto Sans"/>
          <w:color w:val="24292F"/>
        </w:rPr>
      </w:pPr>
      <w:r w:rsidRPr="00BC3B70">
        <w:rPr>
          <w:rFonts w:asciiTheme="minorEastAsia" w:eastAsiaTheme="minorEastAsia" w:hAnsiTheme="minorEastAsia" w:cs="Noto Sans"/>
          <w:color w:val="24292F"/>
        </w:rPr>
        <w:t>大屏优缺点</w:t>
      </w:r>
    </w:p>
    <w:p w14:paraId="10F2FBB4" w14:textId="132FFF01" w:rsidR="00BC3B70" w:rsidRDefault="00BC3B70" w:rsidP="00BC3B70">
      <w:r>
        <w:fldChar w:fldCharType="begin"/>
      </w:r>
      <w:r>
        <w:instrText xml:space="preserve"> INCLUDEPICTURE "https://pic3.zhimg.com/80/v2-54768c0fdc57cb48d57d59bbce619fee_1440w.jpg" \* MERGEFORMATINET </w:instrText>
      </w:r>
      <w:r>
        <w:fldChar w:fldCharType="separate"/>
      </w:r>
      <w:r>
        <w:rPr>
          <w:noProof/>
        </w:rPr>
        <w:drawing>
          <wp:inline distT="0" distB="0" distL="0" distR="0" wp14:anchorId="33568BD3" wp14:editId="7938199C">
            <wp:extent cx="5274310" cy="5137554"/>
            <wp:effectExtent l="0" t="0" r="0" b="6350"/>
            <wp:docPr id="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7202" cy="5140371"/>
                    </a:xfrm>
                    <a:prstGeom prst="rect">
                      <a:avLst/>
                    </a:prstGeom>
                    <a:noFill/>
                    <a:ln>
                      <a:noFill/>
                    </a:ln>
                  </pic:spPr>
                </pic:pic>
              </a:graphicData>
            </a:graphic>
          </wp:inline>
        </w:drawing>
      </w:r>
      <w:r>
        <w:fldChar w:fldCharType="end"/>
      </w:r>
    </w:p>
    <w:p w14:paraId="563242EB" w14:textId="6B4275AA" w:rsidR="00BC3B70" w:rsidRPr="00BC3B70" w:rsidRDefault="00BC3B70" w:rsidP="00BC3B70">
      <w:pPr>
        <w:spacing w:line="480" w:lineRule="auto"/>
        <w:rPr>
          <w:rFonts w:asciiTheme="minorEastAsia" w:hAnsiTheme="minorEastAsia" w:cs="Times New Roman"/>
        </w:rPr>
      </w:pPr>
      <w:r w:rsidRPr="00BC3B70">
        <w:rPr>
          <w:rFonts w:asciiTheme="minorEastAsia" w:hAnsiTheme="minorEastAsia" w:cs="Times New Roman"/>
        </w:rPr>
        <w:lastRenderedPageBreak/>
        <w:t>还有一种DLP激光无缝大屏，无物理缝隙，显色也好，但是占比低。</w:t>
      </w:r>
    </w:p>
    <w:p w14:paraId="613E1B18" w14:textId="77777777" w:rsidR="00BC3B70" w:rsidRPr="00BC3B70" w:rsidRDefault="00BC3B70" w:rsidP="00BC3B70">
      <w:pPr>
        <w:spacing w:line="480" w:lineRule="auto"/>
        <w:rPr>
          <w:rFonts w:asciiTheme="minorEastAsia" w:hAnsiTheme="minorEastAsia" w:cs="Times New Roman"/>
        </w:rPr>
      </w:pPr>
      <w:r w:rsidRPr="00BC3B70">
        <w:rPr>
          <w:rFonts w:asciiTheme="minorEastAsia" w:hAnsiTheme="minorEastAsia" w:cs="Times New Roman"/>
        </w:rPr>
        <w:t xml:space="preserve">物理缝隙和像素缝隙：物理缝隙是多块屏幕之间的缝隙，像素缝隙是一块屏幕上像素点之间的距离。 </w:t>
      </w:r>
    </w:p>
    <w:p w14:paraId="38760A84" w14:textId="77777777" w:rsidR="00BC3B70" w:rsidRPr="00BC3B70" w:rsidRDefault="00BC3B70" w:rsidP="00BC3B70">
      <w:pPr>
        <w:pStyle w:val="aff2"/>
        <w:spacing w:before="240" w:beforeAutospacing="0" w:after="240" w:afterAutospacing="0" w:line="480" w:lineRule="auto"/>
        <w:rPr>
          <w:rFonts w:asciiTheme="minorEastAsia" w:eastAsiaTheme="minorEastAsia" w:hAnsiTheme="minorEastAsia" w:cs="Noto Sans"/>
          <w:color w:val="24292F"/>
        </w:rPr>
      </w:pPr>
      <w:r w:rsidRPr="00BC3B70">
        <w:rPr>
          <w:rFonts w:asciiTheme="minorEastAsia" w:eastAsiaTheme="minorEastAsia" w:hAnsiTheme="minorEastAsia" w:cs="Noto Sans"/>
          <w:color w:val="24292F"/>
        </w:rPr>
        <w:t>大屏的设备分辨率计算</w:t>
      </w:r>
    </w:p>
    <w:p w14:paraId="237E4525" w14:textId="21DCD7C9" w:rsidR="00BC3B70" w:rsidRPr="00305554" w:rsidRDefault="00BC3B70" w:rsidP="00305554">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305554">
        <w:rPr>
          <w:rFonts w:asciiTheme="minorEastAsia" w:eastAsiaTheme="minorEastAsia" w:hAnsiTheme="minorEastAsia" w:cs="Noto Sans"/>
          <w:color w:val="24292F"/>
        </w:rPr>
        <w:t>LCD大屏：一块大屏由3x4块分辨率1920*1080的LCD屏拼接而成，分辨率</w:t>
      </w:r>
      <w:r w:rsidR="00287F2E">
        <w:rPr>
          <w:rFonts w:asciiTheme="minorEastAsia" w:eastAsiaTheme="minorEastAsia" w:hAnsiTheme="minorEastAsia" w:cs="Noto Sans" w:hint="eastAsia"/>
          <w:color w:val="24292F"/>
        </w:rPr>
        <w:t>计算方式如下：</w:t>
      </w:r>
    </w:p>
    <w:p w14:paraId="16344BEA" w14:textId="16BFB8DE" w:rsidR="00305554" w:rsidRDefault="00305554" w:rsidP="00305554">
      <w:pPr>
        <w:spacing w:before="100" w:beforeAutospacing="1" w:after="100" w:afterAutospacing="1"/>
      </w:pPr>
      <w:r w:rsidRPr="004117D1">
        <w:fldChar w:fldCharType="begin"/>
      </w:r>
      <w:r w:rsidRPr="004117D1">
        <w:instrText xml:space="preserve"> INCLUDEPICTURE "https://pic2.zhimg.com/v2-c9753c52ab55d7a03cfba216b09165ad_r.jpg" \* MERGEFORMATINET </w:instrText>
      </w:r>
      <w:r w:rsidRPr="004117D1">
        <w:fldChar w:fldCharType="separate"/>
      </w:r>
      <w:r w:rsidRPr="004117D1">
        <w:rPr>
          <w:noProof/>
        </w:rPr>
        <w:drawing>
          <wp:inline distT="0" distB="0" distL="0" distR="0" wp14:anchorId="1B050C33" wp14:editId="2BB1B341">
            <wp:extent cx="5270500" cy="3436620"/>
            <wp:effectExtent l="0" t="0" r="0" b="5080"/>
            <wp:docPr id="47" name="图片 4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格&#10;&#10;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0500" cy="3436620"/>
                    </a:xfrm>
                    <a:prstGeom prst="rect">
                      <a:avLst/>
                    </a:prstGeom>
                    <a:noFill/>
                    <a:ln>
                      <a:noFill/>
                    </a:ln>
                  </pic:spPr>
                </pic:pic>
              </a:graphicData>
            </a:graphic>
          </wp:inline>
        </w:drawing>
      </w:r>
      <w:r w:rsidRPr="004117D1">
        <w:fldChar w:fldCharType="end"/>
      </w:r>
    </w:p>
    <w:p w14:paraId="5F79FBF7" w14:textId="77777777" w:rsidR="00F0152F" w:rsidRPr="004117D1" w:rsidRDefault="00F0152F" w:rsidP="00287F2E">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117D1">
        <w:rPr>
          <w:rFonts w:asciiTheme="minorEastAsia" w:eastAsiaTheme="minorEastAsia" w:hAnsiTheme="minorEastAsia" w:cs="Noto Sans"/>
          <w:color w:val="24292F"/>
        </w:rPr>
        <w:t>对于DLP大屏来说，计算方式和上面一样，设备规格里会提供单块屏幕的分辨率。</w:t>
      </w:r>
    </w:p>
    <w:p w14:paraId="5423EACC" w14:textId="6192BDC3" w:rsidR="00305554" w:rsidRDefault="00F0152F" w:rsidP="00287F2E">
      <w:pPr>
        <w:numPr>
          <w:ilvl w:val="1"/>
          <w:numId w:val="20"/>
        </w:numPr>
        <w:spacing w:before="100" w:beforeAutospacing="1" w:after="100" w:afterAutospacing="1" w:line="480" w:lineRule="auto"/>
        <w:ind w:left="567" w:hanging="283"/>
        <w:rPr>
          <w:rFonts w:asciiTheme="minorEastAsia" w:eastAsiaTheme="minorEastAsia" w:hAnsiTheme="minorEastAsia" w:cs="Noto Sans"/>
          <w:color w:val="24292F"/>
        </w:rPr>
      </w:pPr>
      <w:r w:rsidRPr="004117D1">
        <w:rPr>
          <w:rFonts w:asciiTheme="minorEastAsia" w:eastAsiaTheme="minorEastAsia" w:hAnsiTheme="minorEastAsia" w:cs="Noto Sans"/>
          <w:color w:val="24292F"/>
        </w:rPr>
        <w:t>LED大屏：LED单体屏幕尺寸一般为500*500mm，那么一块长6m，高3m，也就是说横向有12块单体LED模块，纵向有6块单体LED模块，P=3.91的LED大屏分辨率</w:t>
      </w:r>
      <w:r w:rsidR="008D17B6">
        <w:rPr>
          <w:rFonts w:asciiTheme="minorEastAsia" w:eastAsiaTheme="minorEastAsia" w:hAnsiTheme="minorEastAsia" w:cs="Noto Sans" w:hint="eastAsia"/>
          <w:color w:val="24292F"/>
        </w:rPr>
        <w:t>计算如下：</w:t>
      </w:r>
    </w:p>
    <w:p w14:paraId="5586C86A" w14:textId="2C658E7C" w:rsidR="008D17B6" w:rsidRDefault="008D17B6" w:rsidP="008D17B6">
      <w:pPr>
        <w:spacing w:before="100" w:beforeAutospacing="1" w:after="100" w:afterAutospacing="1" w:line="480" w:lineRule="auto"/>
        <w:rPr>
          <w:rFonts w:asciiTheme="minorEastAsia" w:eastAsiaTheme="minorEastAsia" w:hAnsiTheme="minorEastAsia" w:cs="Noto Sans"/>
          <w:color w:val="24292F"/>
        </w:rPr>
      </w:pPr>
      <w:r>
        <w:rPr>
          <w:rFonts w:asciiTheme="minorEastAsia" w:eastAsiaTheme="minorEastAsia" w:hAnsiTheme="minorEastAsia" w:cs="Noto Sans"/>
          <w:noProof/>
          <w:color w:val="24292F"/>
        </w:rPr>
        <w:lastRenderedPageBreak/>
        <w:drawing>
          <wp:inline distT="0" distB="0" distL="0" distR="0" wp14:anchorId="4F17EB2F" wp14:editId="113CAF68">
            <wp:extent cx="4843637" cy="4755581"/>
            <wp:effectExtent l="0" t="0" r="0" b="0"/>
            <wp:docPr id="58" name="图片 5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表格&#10;&#10;描述已自动生成"/>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45466" cy="4757377"/>
                    </a:xfrm>
                    <a:prstGeom prst="rect">
                      <a:avLst/>
                    </a:prstGeom>
                  </pic:spPr>
                </pic:pic>
              </a:graphicData>
            </a:graphic>
          </wp:inline>
        </w:drawing>
      </w:r>
    </w:p>
    <w:p w14:paraId="2ADB97F1" w14:textId="77777777" w:rsidR="008D17B6" w:rsidRPr="008D17B6" w:rsidRDefault="008D17B6" w:rsidP="008D17B6">
      <w:pPr>
        <w:pStyle w:val="aff2"/>
        <w:spacing w:before="240" w:beforeAutospacing="0" w:after="240" w:afterAutospacing="0" w:line="480" w:lineRule="auto"/>
        <w:rPr>
          <w:rFonts w:asciiTheme="minorEastAsia" w:eastAsiaTheme="minorEastAsia" w:hAnsiTheme="minorEastAsia" w:cs="Noto Sans"/>
          <w:color w:val="24292F"/>
        </w:rPr>
      </w:pPr>
      <w:r w:rsidRPr="008D17B6">
        <w:rPr>
          <w:rFonts w:asciiTheme="minorEastAsia" w:eastAsiaTheme="minorEastAsia" w:hAnsiTheme="minorEastAsia" w:cs="Noto Sans"/>
          <w:color w:val="24292F"/>
        </w:rPr>
        <w:t>计算之前还是需要和LED屏幕设备提供方核实确认，以防出现不必要的麻烦。比如拿P2屏幕来说，准确数值就有P2.38，P2.6, P2.97等不同的P2规格，而不同的设备方可能库存的规格不同。</w:t>
      </w:r>
    </w:p>
    <w:p w14:paraId="2A51FBAA" w14:textId="77777777" w:rsidR="008D17B6" w:rsidRPr="008D17B6" w:rsidRDefault="008D17B6" w:rsidP="008D17B6">
      <w:pPr>
        <w:pStyle w:val="aff2"/>
        <w:spacing w:before="240" w:beforeAutospacing="0" w:after="240" w:afterAutospacing="0" w:line="480" w:lineRule="auto"/>
        <w:ind w:firstLineChars="177" w:firstLine="425"/>
        <w:rPr>
          <w:rFonts w:asciiTheme="minorEastAsia" w:eastAsiaTheme="minorEastAsia" w:hAnsiTheme="minorEastAsia" w:cs="Noto Sans"/>
          <w:color w:val="24292F"/>
        </w:rPr>
      </w:pPr>
      <w:r w:rsidRPr="008D17B6">
        <w:rPr>
          <w:rFonts w:asciiTheme="minorEastAsia" w:eastAsiaTheme="minorEastAsia" w:hAnsiTheme="minorEastAsia" w:cs="Noto Sans"/>
          <w:color w:val="24292F"/>
        </w:rPr>
        <w:t xml:space="preserve">大屏的设备分辨率上面讲了计算方式，其实具体多大不重要，重要的是比值。 </w:t>
      </w:r>
    </w:p>
    <w:p w14:paraId="26307C6B" w14:textId="77777777" w:rsidR="008D17B6" w:rsidRPr="008D17B6" w:rsidRDefault="008D17B6" w:rsidP="008D17B6">
      <w:pPr>
        <w:pStyle w:val="aff2"/>
        <w:spacing w:before="240" w:beforeAutospacing="0" w:after="240" w:afterAutospacing="0" w:line="480" w:lineRule="auto"/>
        <w:ind w:firstLineChars="177" w:firstLine="425"/>
        <w:rPr>
          <w:rFonts w:asciiTheme="minorEastAsia" w:eastAsiaTheme="minorEastAsia" w:hAnsiTheme="minorEastAsia" w:cs="Noto Sans"/>
          <w:color w:val="24292F"/>
        </w:rPr>
      </w:pPr>
      <w:r w:rsidRPr="008D17B6">
        <w:rPr>
          <w:rFonts w:asciiTheme="minorEastAsia" w:eastAsiaTheme="minorEastAsia" w:hAnsiTheme="minorEastAsia" w:cs="Noto Sans"/>
          <w:color w:val="24292F"/>
        </w:rPr>
        <w:t>输出信号分辨率就是我们的设计尺寸，输出信号需要投放到大屏上，一定要保证设计尺寸比例和大屏一致或误差小。</w:t>
      </w:r>
    </w:p>
    <w:p w14:paraId="2D21D3ED" w14:textId="77777777" w:rsidR="008D17B6" w:rsidRPr="008D17B6" w:rsidRDefault="008D17B6" w:rsidP="008D17B6">
      <w:pPr>
        <w:pStyle w:val="aff2"/>
        <w:spacing w:before="240" w:beforeAutospacing="0" w:after="240" w:afterAutospacing="0" w:line="480" w:lineRule="auto"/>
        <w:ind w:firstLineChars="177" w:firstLine="425"/>
        <w:rPr>
          <w:rFonts w:asciiTheme="minorEastAsia" w:eastAsiaTheme="minorEastAsia" w:hAnsiTheme="minorEastAsia" w:cs="Noto Sans"/>
          <w:color w:val="24292F"/>
        </w:rPr>
      </w:pPr>
      <w:r w:rsidRPr="008D17B6">
        <w:rPr>
          <w:rFonts w:asciiTheme="minorEastAsia" w:eastAsiaTheme="minorEastAsia" w:hAnsiTheme="minorEastAsia" w:cs="Noto Sans"/>
          <w:color w:val="24292F"/>
        </w:rPr>
        <w:lastRenderedPageBreak/>
        <w:t>电脑的设备分辨率，即电脑显示器的分辨率，可能会和最高输出分辨率不同，根据大屏比例可以设置为最高输出分辨率，来保证大屏的高清显示，如果是电脑投屏，需要保证设计分辨率和电脑显示分辨率一致，如果不同，会出现拉伸和滑块，影响交互操作。</w:t>
      </w:r>
    </w:p>
    <w:p w14:paraId="728048AA" w14:textId="77777777" w:rsidR="00BC3B70" w:rsidRPr="00BC3B70" w:rsidRDefault="00BC3B70" w:rsidP="00BC3B70">
      <w:pPr>
        <w:rPr>
          <w:rFonts w:hint="eastAsia"/>
        </w:rPr>
      </w:pPr>
    </w:p>
    <w:p w14:paraId="18F3991D" w14:textId="77777777" w:rsidR="00B94E56" w:rsidRPr="00E74B6F" w:rsidRDefault="00B94E56" w:rsidP="00B94E56">
      <w:pPr>
        <w:pStyle w:val="4"/>
        <w:rPr>
          <w:rFonts w:ascii="DengXian" w:eastAsia="DengXian" w:hAnsi="DengXian"/>
          <w:sz w:val="24"/>
          <w:szCs w:val="24"/>
        </w:rPr>
      </w:pPr>
      <w:r w:rsidRPr="00E74B6F">
        <w:rPr>
          <w:rFonts w:ascii="DengXian" w:eastAsia="DengXian" w:hAnsi="DengXian" w:hint="eastAsia"/>
          <w:sz w:val="24"/>
          <w:szCs w:val="24"/>
        </w:rPr>
        <w:t>设计思路</w:t>
      </w:r>
    </w:p>
    <w:p w14:paraId="5445A116" w14:textId="760EA503"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通过大屏提供数据统一展现，进行</w:t>
      </w:r>
      <w:r w:rsidR="00E70E30">
        <w:rPr>
          <w:rFonts w:asciiTheme="minorEastAsia" w:hAnsiTheme="minorEastAsia" w:cs="Times New Roman" w:hint="eastAsia"/>
        </w:rPr>
        <w:t>用户</w:t>
      </w:r>
      <w:r w:rsidRPr="00D542B3">
        <w:rPr>
          <w:rFonts w:asciiTheme="minorEastAsia" w:hAnsiTheme="minorEastAsia" w:cs="Times New Roman" w:hint="eastAsia"/>
        </w:rPr>
        <w:t>、组织（租户）和</w:t>
      </w:r>
      <w:r w:rsidR="00E70E30">
        <w:rPr>
          <w:rFonts w:asciiTheme="minorEastAsia" w:hAnsiTheme="minorEastAsia" w:cs="Times New Roman" w:hint="eastAsia"/>
        </w:rPr>
        <w:t>供应商</w:t>
      </w:r>
      <w:r w:rsidRPr="00D542B3">
        <w:rPr>
          <w:rFonts w:asciiTheme="minorEastAsia" w:hAnsiTheme="minorEastAsia" w:cs="Times New Roman" w:hint="eastAsia"/>
        </w:rPr>
        <w:t>等多个维度/屏集中展示</w:t>
      </w:r>
      <w:r w:rsidR="00E70E30">
        <w:rPr>
          <w:rFonts w:asciiTheme="minorEastAsia" w:hAnsiTheme="minorEastAsia" w:cs="Times New Roman" w:hint="eastAsia"/>
        </w:rPr>
        <w:t>算力调度任务的执行情况和算力网络环境的资源用量和</w:t>
      </w:r>
      <w:r w:rsidR="00E70E30" w:rsidRPr="00D542B3">
        <w:rPr>
          <w:rFonts w:asciiTheme="minorEastAsia" w:hAnsiTheme="minorEastAsia" w:cs="Times New Roman" w:hint="eastAsia"/>
        </w:rPr>
        <w:t>资源使用状态</w:t>
      </w:r>
      <w:r w:rsidRPr="00D542B3">
        <w:rPr>
          <w:rFonts w:asciiTheme="minorEastAsia" w:hAnsiTheme="minorEastAsia" w:cs="Times New Roman" w:hint="eastAsia"/>
        </w:rPr>
        <w:t>。</w:t>
      </w:r>
    </w:p>
    <w:p w14:paraId="0E41A1A3" w14:textId="0762A4B5"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展现内容包含：</w:t>
      </w:r>
      <w:r w:rsidR="00785CDB">
        <w:rPr>
          <w:rFonts w:asciiTheme="minorEastAsia" w:hAnsiTheme="minorEastAsia" w:cs="Times New Roman" w:hint="eastAsia"/>
        </w:rPr>
        <w:t>算力网络环境的网络拓扑，算力网络各资源池的资源用量情况，算网调度任务的执行情况和统计分析，算力网络各资源池的性能效率和热点信息</w:t>
      </w:r>
      <w:r w:rsidRPr="00D542B3">
        <w:rPr>
          <w:rFonts w:asciiTheme="minorEastAsia" w:hAnsiTheme="minorEastAsia" w:cs="Times New Roman" w:hint="eastAsia"/>
        </w:rPr>
        <w:t>等内容。</w:t>
      </w:r>
    </w:p>
    <w:p w14:paraId="06E29920" w14:textId="77777777"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大数据时代，我们最常听到的一句话就是“用数据说话”。但数据本身是冰冷的数字，它很难直接告诉我们哪些数据是有价值的信息。只有通过合适的可视化工具来进行数据的展示表达，才可以使传递给使用者的感受更加直观，也更容易获得其中价值。</w:t>
      </w:r>
    </w:p>
    <w:p w14:paraId="3E1908DD" w14:textId="77777777"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数据大屏是一种非常有效的数据可视化工具，它可以将业务的关键指标以可视化的方式展示到一块或多块屏幕上，不仅可以让业务人员快速、直接地从繁杂的业务数据中找到重要数据，还可以对决策人员起到辅助作用。数据大屏主旨在于借助于图形化手段，清晰有效地传达与沟通信息。因此，“清晰有效”才是数据大屏的重点。</w:t>
      </w:r>
    </w:p>
    <w:p w14:paraId="6175CE84" w14:textId="571D204A"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lastRenderedPageBreak/>
        <w:t>在大屏展示中有多种资源类型及数据展示。需要通过构图突出重点，在主要信息和次要信息的布局和所占面积上进行调整，明确层级关系和流向，使观者获取信息时也能获得视觉平衡感。一般情况下，如果企业要开发出一款大屏，需要经历需求沟通、大屏UI设计、大屏数据开发、大屏前端开发等一系列步骤流程。</w:t>
      </w:r>
    </w:p>
    <w:p w14:paraId="7F807BAF" w14:textId="15411537" w:rsidR="00B94E56"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为保障大屏展示的内容效果，在需求沟通阶段需要明确目标人群，并基于目标人群的目的和意义进行内容设计。</w:t>
      </w:r>
    </w:p>
    <w:p w14:paraId="7CD7996C" w14:textId="1EC0C649" w:rsidR="00B7309D" w:rsidRPr="00D542B3" w:rsidRDefault="00B7309D" w:rsidP="00D542B3">
      <w:pPr>
        <w:spacing w:line="480" w:lineRule="auto"/>
        <w:rPr>
          <w:rFonts w:asciiTheme="minorEastAsia" w:hAnsiTheme="minorEastAsia" w:cs="Times New Roman"/>
        </w:rPr>
      </w:pPr>
      <w:r>
        <w:rPr>
          <w:rFonts w:asciiTheme="minorEastAsia" w:hAnsiTheme="minorEastAsia" w:cs="Times New Roman" w:hint="eastAsia"/>
        </w:rPr>
        <w:t>在大屏设计和实现过程中特别要处理好以下问题。</w:t>
      </w:r>
    </w:p>
    <w:p w14:paraId="31D3260B" w14:textId="45D4F17D" w:rsidR="00B7309D" w:rsidRPr="00B7309D" w:rsidRDefault="00B7309D" w:rsidP="00B7309D">
      <w:pPr>
        <w:spacing w:line="480" w:lineRule="auto"/>
        <w:rPr>
          <w:rFonts w:asciiTheme="minorEastAsia" w:hAnsiTheme="minorEastAsia" w:cs="Times New Roman"/>
          <w:b/>
          <w:bCs/>
        </w:rPr>
      </w:pPr>
      <w:r w:rsidRPr="00E06498">
        <w:rPr>
          <w:rFonts w:asciiTheme="minorEastAsia" w:hAnsiTheme="minorEastAsia" w:cs="Times New Roman" w:hint="eastAsia"/>
          <w:b/>
          <w:bCs/>
        </w:rPr>
        <w:t>处理好</w:t>
      </w:r>
      <w:r w:rsidRPr="00B7309D">
        <w:rPr>
          <w:rFonts w:asciiTheme="minorEastAsia" w:hAnsiTheme="minorEastAsia" w:cs="Times New Roman"/>
          <w:b/>
          <w:bCs/>
        </w:rPr>
        <w:t>项目需求审美原则的冲突</w:t>
      </w:r>
    </w:p>
    <w:p w14:paraId="0C673EB4" w14:textId="77777777" w:rsidR="00B7309D" w:rsidRPr="00B7309D" w:rsidRDefault="00B7309D" w:rsidP="00B7309D">
      <w:pPr>
        <w:spacing w:line="480" w:lineRule="auto"/>
        <w:rPr>
          <w:rFonts w:asciiTheme="minorEastAsia" w:hAnsiTheme="minorEastAsia" w:cs="Times New Roman"/>
        </w:rPr>
      </w:pPr>
      <w:r w:rsidRPr="00B7309D">
        <w:rPr>
          <w:rFonts w:asciiTheme="minorEastAsia" w:hAnsiTheme="minorEastAsia" w:cs="Times New Roman"/>
        </w:rPr>
        <w:t>以大屏项目为基础需求进行的数据可视化设计，往往与基于日常工作需求出发的数据可视化有着区别。不仅在商业关系上存在甲乙双方的服务关系；同时也存在不同个体的审美差异。</w:t>
      </w:r>
    </w:p>
    <w:p w14:paraId="6FDD3689" w14:textId="77777777" w:rsidR="00B7309D" w:rsidRPr="00B7309D" w:rsidRDefault="00B7309D" w:rsidP="00B7309D">
      <w:pPr>
        <w:spacing w:line="480" w:lineRule="auto"/>
        <w:rPr>
          <w:rFonts w:asciiTheme="minorEastAsia" w:hAnsiTheme="minorEastAsia" w:cs="Times New Roman"/>
        </w:rPr>
      </w:pPr>
      <w:r w:rsidRPr="00B7309D">
        <w:rPr>
          <w:rFonts w:asciiTheme="minorEastAsia" w:hAnsiTheme="minorEastAsia" w:cs="Times New Roman"/>
        </w:rPr>
        <w:t>无需论证，这种差异感受的存在显然是合理的。因此，满足项目需求仍然是进行大屏数据可视化设计的第一原则。尽管可能与设计执行工作人员存在“事与愿违”的情况，但是只有解决客户的项目需求，才能让可视化设计产生真正的价值。</w:t>
      </w:r>
    </w:p>
    <w:p w14:paraId="148219FC" w14:textId="77777777" w:rsidR="00B7309D" w:rsidRPr="00B7309D" w:rsidRDefault="00B7309D" w:rsidP="00B7309D">
      <w:pPr>
        <w:spacing w:line="480" w:lineRule="auto"/>
        <w:rPr>
          <w:rFonts w:asciiTheme="minorEastAsia" w:hAnsiTheme="minorEastAsia" w:cs="Times New Roman"/>
        </w:rPr>
      </w:pPr>
      <w:r w:rsidRPr="00B7309D">
        <w:rPr>
          <w:rFonts w:asciiTheme="minorEastAsia" w:hAnsiTheme="minorEastAsia" w:cs="Times New Roman"/>
        </w:rPr>
        <w:t>在以满足需求为导向的边界前提下，往往才是发挥设计专业性的空间。沟通的过程中，需要的是引导审美，而不是创造审美。</w:t>
      </w:r>
    </w:p>
    <w:p w14:paraId="00F2A316" w14:textId="77777777" w:rsidR="00E06498" w:rsidRPr="00E06498" w:rsidRDefault="00E06498" w:rsidP="00E06498">
      <w:pPr>
        <w:spacing w:line="480" w:lineRule="auto"/>
        <w:rPr>
          <w:rFonts w:asciiTheme="minorEastAsia" w:hAnsiTheme="minorEastAsia" w:cs="Times New Roman"/>
          <w:b/>
          <w:bCs/>
        </w:rPr>
      </w:pPr>
      <w:r w:rsidRPr="00E06498">
        <w:rPr>
          <w:rFonts w:asciiTheme="minorEastAsia" w:hAnsiTheme="minorEastAsia" w:cs="Times New Roman"/>
          <w:b/>
          <w:bCs/>
        </w:rPr>
        <w:t>交互：不仅是人机映射的关系，也是无需语言的默契</w:t>
      </w:r>
    </w:p>
    <w:p w14:paraId="7767460D" w14:textId="77777777" w:rsidR="00E06498" w:rsidRPr="00E06498" w:rsidRDefault="00E06498" w:rsidP="00E06498">
      <w:pPr>
        <w:spacing w:line="480" w:lineRule="auto"/>
        <w:rPr>
          <w:rFonts w:asciiTheme="minorEastAsia" w:hAnsiTheme="minorEastAsia" w:cs="Times New Roman"/>
        </w:rPr>
      </w:pPr>
      <w:r w:rsidRPr="00E06498">
        <w:rPr>
          <w:rFonts w:asciiTheme="minorEastAsia" w:hAnsiTheme="minorEastAsia" w:cs="Times New Roman"/>
        </w:rPr>
        <w:t>在可视化大屏的设计过程中，交互往往成为被忽略掉的一部分。有时候，“可远观而不可亵玩”成为了对可视化大屏先入为主的偏见，甚至因此将其扣上“为汇报而生”的帽子。</w:t>
      </w:r>
    </w:p>
    <w:p w14:paraId="0262E235" w14:textId="14CEBA18" w:rsidR="00E06498" w:rsidRDefault="00E06498" w:rsidP="00E06498">
      <w:pPr>
        <w:spacing w:line="480" w:lineRule="auto"/>
        <w:rPr>
          <w:rFonts w:asciiTheme="minorEastAsia" w:hAnsiTheme="minorEastAsia" w:cs="Times New Roman"/>
        </w:rPr>
      </w:pPr>
      <w:r w:rsidRPr="00E06498">
        <w:rPr>
          <w:rFonts w:asciiTheme="minorEastAsia" w:hAnsiTheme="minorEastAsia" w:cs="Times New Roman"/>
        </w:rPr>
        <w:lastRenderedPageBreak/>
        <w:t>但其实远非这样，大屏只是数据可视化的落地形式之一。一个优秀的可视化大屏，不仅能够直观精准地呈现数据、场景内容；同时在交互设计上，通过合理地点击、平移、旋转、缩放等操作，能够将人机融为一体，深度表达数据的价值，更好地发挥数据可视化的作用。</w:t>
      </w:r>
    </w:p>
    <w:p w14:paraId="409635E2" w14:textId="77777777" w:rsidR="00E06498" w:rsidRPr="00E06498" w:rsidRDefault="00E06498" w:rsidP="00E06498">
      <w:pPr>
        <w:spacing w:line="480" w:lineRule="auto"/>
        <w:rPr>
          <w:rFonts w:asciiTheme="minorEastAsia" w:hAnsiTheme="minorEastAsia" w:cs="Times New Roman"/>
          <w:b/>
          <w:bCs/>
        </w:rPr>
      </w:pPr>
      <w:r w:rsidRPr="00E06498">
        <w:rPr>
          <w:rFonts w:asciiTheme="minorEastAsia" w:hAnsiTheme="minorEastAsia" w:cs="Times New Roman"/>
          <w:b/>
          <w:bCs/>
        </w:rPr>
        <w:t>布局：基于图表数据和场景内容关系的准确表达</w:t>
      </w:r>
    </w:p>
    <w:p w14:paraId="5D9DFD23" w14:textId="658F7CB5" w:rsidR="00E06498" w:rsidRDefault="00E06498" w:rsidP="00E06498">
      <w:pPr>
        <w:spacing w:line="480" w:lineRule="auto"/>
        <w:rPr>
          <w:rFonts w:asciiTheme="minorEastAsia" w:hAnsiTheme="minorEastAsia" w:cs="Times New Roman"/>
        </w:rPr>
      </w:pPr>
      <w:r w:rsidRPr="00E06498">
        <w:rPr>
          <w:rFonts w:asciiTheme="minorEastAsia" w:hAnsiTheme="minorEastAsia" w:cs="Times New Roman"/>
        </w:rPr>
        <w:t>在接到一个可视化项目后，尤其是完成了数据筛选、分析的步骤后，对于布局的思考，应该是着手设计的第一个问题。布局的问题，简而言之是画面形式和比例的问题。</w:t>
      </w:r>
    </w:p>
    <w:p w14:paraId="4813EBA9" w14:textId="56BB0F10" w:rsidR="00E06498" w:rsidRDefault="00E06498" w:rsidP="00E06498">
      <w:pPr>
        <w:spacing w:line="480" w:lineRule="auto"/>
        <w:rPr>
          <w:rFonts w:asciiTheme="minorEastAsia" w:hAnsiTheme="minorEastAsia" w:cs="Times New Roman"/>
        </w:rPr>
      </w:pPr>
      <w:r w:rsidRPr="00E06498">
        <w:rPr>
          <w:rFonts w:asciiTheme="minorEastAsia" w:hAnsiTheme="minorEastAsia" w:cs="Times New Roman"/>
        </w:rPr>
        <w:t>对于可视化大屏的设计，展示需求往往呈现图表-场景-图表、图表-场景、场景-图表三大布局形式。在选择的过程中，需要权衡场景内容和图表内容的轻重关系，以及在线下部署后是否有特殊的展示需求。</w:t>
      </w:r>
    </w:p>
    <w:p w14:paraId="5DD1F94E" w14:textId="7802855B" w:rsidR="00B33E88" w:rsidRPr="00B33E88" w:rsidRDefault="00E06498" w:rsidP="00B33E88">
      <w:pPr>
        <w:spacing w:line="480" w:lineRule="auto"/>
        <w:rPr>
          <w:rFonts w:asciiTheme="minorEastAsia" w:hAnsiTheme="minorEastAsia" w:cs="Times New Roman"/>
        </w:rPr>
      </w:pPr>
      <w:r w:rsidRPr="00B33E88">
        <w:rPr>
          <w:rFonts w:asciiTheme="minorEastAsia" w:hAnsiTheme="minorEastAsia" w:cs="Times New Roman"/>
        </w:rPr>
        <w:t>基本布局选择完成后，要进一步理解图表内容与场景内容的关系，进而在大小比例、空间层级、明暗关系、颜色配合上展开细化的设计工作。</w:t>
      </w:r>
    </w:p>
    <w:p w14:paraId="183FB4FA" w14:textId="1279983C" w:rsidR="00E06498" w:rsidRPr="00B33E88" w:rsidRDefault="00E06498" w:rsidP="00B33E88">
      <w:pPr>
        <w:spacing w:line="480" w:lineRule="auto"/>
        <w:rPr>
          <w:rFonts w:asciiTheme="minorEastAsia" w:hAnsiTheme="minorEastAsia" w:cs="Times New Roman"/>
        </w:rPr>
      </w:pPr>
      <w:r w:rsidRPr="00B33E88">
        <w:rPr>
          <w:rFonts w:asciiTheme="minorEastAsia" w:hAnsiTheme="minorEastAsia" w:cs="Times New Roman"/>
        </w:rPr>
        <w:t>另外，在可视化大屏设计布局的过程中，有一个常常被忽视但关键的问题——留白。无论是艺术创造还是实用美术，留白的作用不言而喻。在大屏项目中，合适地表达留白，不仅可以避免内容展示呆滞空洞，更能够为用户提供舒适的视觉感官体验。</w:t>
      </w:r>
    </w:p>
    <w:p w14:paraId="6654F23E" w14:textId="7B376A0E" w:rsidR="005F233F" w:rsidRDefault="005F233F" w:rsidP="005F233F">
      <w:pPr>
        <w:spacing w:line="480" w:lineRule="auto"/>
        <w:rPr>
          <w:rFonts w:asciiTheme="minorEastAsia" w:hAnsiTheme="minorEastAsia" w:cs="Times New Roman"/>
        </w:rPr>
      </w:pPr>
      <w:r>
        <w:rPr>
          <w:rFonts w:asciiTheme="minorEastAsia" w:hAnsiTheme="minorEastAsia" w:cs="Times New Roman" w:hint="eastAsia"/>
        </w:rPr>
        <w:t>资源监控类</w:t>
      </w:r>
      <w:r w:rsidR="00086A51" w:rsidRPr="005F233F">
        <w:rPr>
          <w:rFonts w:asciiTheme="minorEastAsia" w:hAnsiTheme="minorEastAsia" w:cs="Times New Roman" w:hint="eastAsia"/>
        </w:rPr>
        <w:t>大屏展示</w:t>
      </w:r>
      <w:r>
        <w:rPr>
          <w:rFonts w:asciiTheme="minorEastAsia" w:hAnsiTheme="minorEastAsia" w:cs="Times New Roman" w:hint="eastAsia"/>
        </w:rPr>
        <w:t>示例</w:t>
      </w:r>
    </w:p>
    <w:p w14:paraId="695300C1" w14:textId="2BD6F187" w:rsidR="00086A51" w:rsidRPr="005F233F" w:rsidRDefault="005F233F" w:rsidP="005F233F">
      <w:pPr>
        <w:spacing w:line="480" w:lineRule="auto"/>
        <w:rPr>
          <w:rFonts w:asciiTheme="minorEastAsia" w:hAnsiTheme="minorEastAsia" w:cs="Times New Roman"/>
        </w:rPr>
      </w:pPr>
      <w:r>
        <w:rPr>
          <w:rFonts w:asciiTheme="minorEastAsia" w:hAnsiTheme="minorEastAsia" w:cs="Times New Roman" w:hint="eastAsia"/>
        </w:rPr>
        <w:t>大屏内容</w:t>
      </w:r>
      <w:r w:rsidR="00086A51" w:rsidRPr="005F233F">
        <w:rPr>
          <w:rFonts w:asciiTheme="minorEastAsia" w:hAnsiTheme="minorEastAsia" w:cs="Times New Roman"/>
        </w:rPr>
        <w:t>支持用户定义多种不同的大屏展示内容，通过图文方式直观展示数据中心资源总量情况，包括</w:t>
      </w:r>
      <w:r w:rsidR="00086A51" w:rsidRPr="005F233F">
        <w:rPr>
          <w:rFonts w:asciiTheme="minorEastAsia" w:hAnsiTheme="minorEastAsia" w:cs="Times New Roman" w:hint="eastAsia"/>
        </w:rPr>
        <w:t>：</w:t>
      </w:r>
    </w:p>
    <w:p w14:paraId="3050C9ED" w14:textId="38D946C0" w:rsidR="00086A51" w:rsidRPr="005F233F" w:rsidRDefault="00086A51" w:rsidP="005F233F">
      <w:pPr>
        <w:spacing w:line="480" w:lineRule="auto"/>
        <w:rPr>
          <w:rFonts w:asciiTheme="minorEastAsia" w:hAnsiTheme="minorEastAsia" w:cs="Times New Roman"/>
        </w:rPr>
      </w:pPr>
      <w:r w:rsidRPr="005F233F">
        <w:rPr>
          <w:rFonts w:asciiTheme="minorEastAsia" w:hAnsiTheme="minorEastAsia" w:cs="Times New Roman"/>
        </w:rPr>
        <w:t>物理主机总量、CPU总量、内存总量、存储总量</w:t>
      </w:r>
      <w:r w:rsidR="005F233F">
        <w:rPr>
          <w:rFonts w:asciiTheme="minorEastAsia" w:hAnsiTheme="minorEastAsia" w:cs="Times New Roman" w:hint="eastAsia"/>
        </w:rPr>
        <w:t>、GPU资源（型号、数量、显存总量</w:t>
      </w:r>
      <w:r w:rsidR="00C777F2">
        <w:rPr>
          <w:rFonts w:asciiTheme="minorEastAsia" w:hAnsiTheme="minorEastAsia" w:cs="Times New Roman" w:hint="eastAsia"/>
        </w:rPr>
        <w:t>等）</w:t>
      </w:r>
      <w:r w:rsidRPr="005F233F">
        <w:rPr>
          <w:rFonts w:asciiTheme="minorEastAsia" w:hAnsiTheme="minorEastAsia" w:cs="Times New Roman"/>
        </w:rPr>
        <w:t>；</w:t>
      </w:r>
    </w:p>
    <w:p w14:paraId="265F4C76" w14:textId="4A085940" w:rsidR="00086A51" w:rsidRDefault="00086A51" w:rsidP="005F233F">
      <w:pPr>
        <w:spacing w:line="480" w:lineRule="auto"/>
        <w:rPr>
          <w:rFonts w:asciiTheme="minorEastAsia" w:hAnsiTheme="minorEastAsia" w:cs="Times New Roman"/>
        </w:rPr>
      </w:pPr>
      <w:r w:rsidRPr="005F233F">
        <w:rPr>
          <w:rFonts w:asciiTheme="minorEastAsia" w:hAnsiTheme="minorEastAsia" w:cs="Times New Roman"/>
        </w:rPr>
        <w:lastRenderedPageBreak/>
        <w:t>图文展示数据中心资源使用情况，包括CPU</w:t>
      </w:r>
      <w:r w:rsidR="00C777F2">
        <w:rPr>
          <w:rFonts w:asciiTheme="minorEastAsia" w:hAnsiTheme="minorEastAsia" w:cs="Times New Roman" w:hint="eastAsia"/>
        </w:rPr>
        <w:t>总</w:t>
      </w:r>
      <w:r w:rsidRPr="005F233F">
        <w:rPr>
          <w:rFonts w:asciiTheme="minorEastAsia" w:hAnsiTheme="minorEastAsia" w:cs="Times New Roman"/>
        </w:rPr>
        <w:t>量、CPU</w:t>
      </w:r>
      <w:r w:rsidR="00C777F2">
        <w:rPr>
          <w:rFonts w:asciiTheme="minorEastAsia" w:hAnsiTheme="minorEastAsia" w:cs="Times New Roman" w:hint="eastAsia"/>
        </w:rPr>
        <w:t>可用</w:t>
      </w:r>
      <w:r w:rsidRPr="005F233F">
        <w:rPr>
          <w:rFonts w:asciiTheme="minorEastAsia" w:hAnsiTheme="minorEastAsia" w:cs="Times New Roman" w:hint="eastAsia"/>
        </w:rPr>
        <w:t>量</w:t>
      </w:r>
      <w:r w:rsidRPr="005F233F">
        <w:rPr>
          <w:rFonts w:asciiTheme="minorEastAsia" w:hAnsiTheme="minorEastAsia" w:cs="Times New Roman"/>
        </w:rPr>
        <w:t>、CPU使用率、内存</w:t>
      </w:r>
      <w:r w:rsidR="00C777F2">
        <w:rPr>
          <w:rFonts w:asciiTheme="minorEastAsia" w:hAnsiTheme="minorEastAsia" w:cs="Times New Roman" w:hint="eastAsia"/>
        </w:rPr>
        <w:t>总</w:t>
      </w:r>
      <w:r w:rsidRPr="005F233F">
        <w:rPr>
          <w:rFonts w:asciiTheme="minorEastAsia" w:hAnsiTheme="minorEastAsia" w:cs="Times New Roman"/>
        </w:rPr>
        <w:t>量、内存</w:t>
      </w:r>
      <w:r w:rsidR="00C777F2">
        <w:rPr>
          <w:rFonts w:asciiTheme="minorEastAsia" w:hAnsiTheme="minorEastAsia" w:cs="Times New Roman" w:hint="eastAsia"/>
        </w:rPr>
        <w:t>可用</w:t>
      </w:r>
      <w:r w:rsidRPr="005F233F">
        <w:rPr>
          <w:rFonts w:asciiTheme="minorEastAsia" w:hAnsiTheme="minorEastAsia" w:cs="Times New Roman"/>
        </w:rPr>
        <w:t>量，内存使用率，存储</w:t>
      </w:r>
      <w:r w:rsidR="00C777F2">
        <w:rPr>
          <w:rFonts w:asciiTheme="minorEastAsia" w:hAnsiTheme="minorEastAsia" w:cs="Times New Roman" w:hint="eastAsia"/>
        </w:rPr>
        <w:t>总</w:t>
      </w:r>
      <w:r w:rsidRPr="005F233F">
        <w:rPr>
          <w:rFonts w:asciiTheme="minorEastAsia" w:hAnsiTheme="minorEastAsia" w:cs="Times New Roman"/>
        </w:rPr>
        <w:t>量、</w:t>
      </w:r>
      <w:r w:rsidR="00C777F2">
        <w:rPr>
          <w:rFonts w:asciiTheme="minorEastAsia" w:hAnsiTheme="minorEastAsia" w:cs="Times New Roman" w:hint="eastAsia"/>
        </w:rPr>
        <w:t>存储可用</w:t>
      </w:r>
      <w:r w:rsidRPr="005F233F">
        <w:rPr>
          <w:rFonts w:asciiTheme="minorEastAsia" w:hAnsiTheme="minorEastAsia" w:cs="Times New Roman" w:hint="eastAsia"/>
        </w:rPr>
        <w:t>量</w:t>
      </w:r>
      <w:r w:rsidRPr="005F233F">
        <w:rPr>
          <w:rFonts w:asciiTheme="minorEastAsia" w:hAnsiTheme="minorEastAsia" w:cs="Times New Roman"/>
        </w:rPr>
        <w:t>、存储使用率；</w:t>
      </w:r>
    </w:p>
    <w:p w14:paraId="3D54D6CC" w14:textId="78EBADC1" w:rsidR="00C777F2" w:rsidRPr="005F233F" w:rsidRDefault="00C777F2" w:rsidP="005F233F">
      <w:pPr>
        <w:spacing w:line="480" w:lineRule="auto"/>
        <w:rPr>
          <w:rFonts w:asciiTheme="minorEastAsia" w:hAnsiTheme="minorEastAsia" w:cs="Times New Roman"/>
        </w:rPr>
      </w:pPr>
      <w:r>
        <w:rPr>
          <w:rFonts w:asciiTheme="minorEastAsia" w:hAnsiTheme="minorEastAsia" w:cs="Times New Roman" w:hint="eastAsia"/>
        </w:rPr>
        <w:t>GPU卡数量、GPU控制器使用率、GPU显存使用量等信息；</w:t>
      </w:r>
    </w:p>
    <w:p w14:paraId="310509A9" w14:textId="77777777" w:rsidR="00086A51" w:rsidRPr="005F233F" w:rsidRDefault="00086A51" w:rsidP="005F233F">
      <w:pPr>
        <w:spacing w:line="480" w:lineRule="auto"/>
        <w:rPr>
          <w:rFonts w:asciiTheme="minorEastAsia" w:hAnsiTheme="minorEastAsia" w:cs="Times New Roman"/>
        </w:rPr>
      </w:pPr>
      <w:r w:rsidRPr="005F233F">
        <w:rPr>
          <w:rFonts w:asciiTheme="minorEastAsia" w:hAnsiTheme="minorEastAsia" w:cs="Times New Roman"/>
        </w:rPr>
        <w:t>图文展示虚拟机运行状态以及数据中心资源告警情况；</w:t>
      </w:r>
    </w:p>
    <w:p w14:paraId="2950541D" w14:textId="77777777" w:rsidR="00086A51" w:rsidRPr="005F233F" w:rsidRDefault="00086A51" w:rsidP="005F233F">
      <w:pPr>
        <w:spacing w:line="480" w:lineRule="auto"/>
        <w:rPr>
          <w:rFonts w:asciiTheme="minorEastAsia" w:hAnsiTheme="minorEastAsia" w:cs="Times New Roman"/>
        </w:rPr>
      </w:pPr>
      <w:r w:rsidRPr="005F233F">
        <w:rPr>
          <w:rFonts w:asciiTheme="minorEastAsia" w:hAnsiTheme="minorEastAsia" w:cs="Times New Roman"/>
        </w:rPr>
        <w:t>图文展示虚拟机性能TOP值，包括虚拟机CPU、内存、存储；</w:t>
      </w:r>
    </w:p>
    <w:p w14:paraId="09B7AD76" w14:textId="77777777" w:rsidR="00086A51" w:rsidRPr="005F233F" w:rsidRDefault="00086A51" w:rsidP="005F233F">
      <w:pPr>
        <w:spacing w:line="480" w:lineRule="auto"/>
        <w:rPr>
          <w:rFonts w:asciiTheme="minorEastAsia" w:hAnsiTheme="minorEastAsia" w:cs="Times New Roman"/>
        </w:rPr>
      </w:pPr>
      <w:r w:rsidRPr="005F233F">
        <w:rPr>
          <w:rFonts w:asciiTheme="minorEastAsia" w:hAnsiTheme="minorEastAsia" w:cs="Times New Roman"/>
          <w:noProof/>
        </w:rPr>
        <w:drawing>
          <wp:inline distT="0" distB="0" distL="0" distR="0" wp14:anchorId="479C6543" wp14:editId="55E58358">
            <wp:extent cx="5274310" cy="3516000"/>
            <wp:effectExtent l="0" t="0" r="2540" b="8255"/>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5" name="图片 71705" descr="图形用户界面&#10;&#10;描述已自动生成"/>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3516000"/>
                    </a:xfrm>
                    <a:prstGeom prst="rect">
                      <a:avLst/>
                    </a:prstGeom>
                  </pic:spPr>
                </pic:pic>
              </a:graphicData>
            </a:graphic>
          </wp:inline>
        </w:drawing>
      </w:r>
    </w:p>
    <w:p w14:paraId="3F953102" w14:textId="25087B25" w:rsidR="00B33E88" w:rsidRPr="009F602D" w:rsidRDefault="009F602D" w:rsidP="009F602D">
      <w:pPr>
        <w:spacing w:line="480" w:lineRule="auto"/>
        <w:jc w:val="center"/>
        <w:rPr>
          <w:rFonts w:asciiTheme="minorEastAsia" w:hAnsiTheme="minorEastAsia" w:cs="Times New Roman"/>
          <w:sz w:val="21"/>
          <w:szCs w:val="21"/>
        </w:rPr>
      </w:pPr>
      <w:r>
        <w:rPr>
          <w:rFonts w:asciiTheme="minorEastAsia" w:hAnsiTheme="minorEastAsia" w:cs="Times New Roman" w:hint="eastAsia"/>
          <w:sz w:val="21"/>
          <w:szCs w:val="21"/>
        </w:rPr>
        <w:t>（</w:t>
      </w:r>
      <w:r w:rsidRPr="009F602D">
        <w:rPr>
          <w:rFonts w:asciiTheme="minorEastAsia" w:hAnsiTheme="minorEastAsia" w:cs="Times New Roman" w:hint="eastAsia"/>
          <w:sz w:val="21"/>
          <w:szCs w:val="21"/>
        </w:rPr>
        <w:t>资源监控类大屏展示示例</w:t>
      </w:r>
      <w:r>
        <w:rPr>
          <w:rFonts w:asciiTheme="minorEastAsia" w:hAnsiTheme="minorEastAsia" w:cs="Times New Roman" w:hint="eastAsia"/>
          <w:sz w:val="21"/>
          <w:szCs w:val="21"/>
        </w:rPr>
        <w:t>）</w:t>
      </w:r>
    </w:p>
    <w:p w14:paraId="2CC26879" w14:textId="391040DD"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展示策略上，建议遵循系统化、业务化、展示化的原则。在系统侧，满足监控的管理要求，实现混合云建设和多云服务资源整体监控；在业务侧，大屏指标选取和展示逻辑从运维业务场景为主要出发点，结合大屏受众和业务场景，大屏具备将多个场景串联成故事线的逻辑；在展示侧，大屏采用层次化展示原则。对于场景和故事线展示，大屏以模块化形式让大屏受众便于聚焦。</w:t>
      </w:r>
    </w:p>
    <w:p w14:paraId="392EA3E1" w14:textId="3F3A2457"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lastRenderedPageBreak/>
        <w:t>在展示方式方面，形成层次化、动态化、实时化的展示能力，实现主体信息和详细信息分层展示，</w:t>
      </w:r>
      <w:r w:rsidR="00E74B6F">
        <w:rPr>
          <w:rFonts w:asciiTheme="minorEastAsia" w:hAnsiTheme="minorEastAsia" w:cs="Times New Roman" w:hint="eastAsia"/>
        </w:rPr>
        <w:t>资源</w:t>
      </w:r>
      <w:r w:rsidRPr="00D542B3">
        <w:rPr>
          <w:rFonts w:asciiTheme="minorEastAsia" w:hAnsiTheme="minorEastAsia" w:cs="Times New Roman" w:hint="eastAsia"/>
        </w:rPr>
        <w:t>水位、资源监控和告警汇总等信息动态更新，云平台指标显示数据更新频率为分钟级（实际更新频率按需求和系统性能决定）。</w:t>
      </w:r>
    </w:p>
    <w:p w14:paraId="4D51B1E0" w14:textId="77777777"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在展示维度方面，包括整体大图来展示资源整体能力，逻辑大图展示计算、存储、网络拓扑逻辑及相互连接、映射关系，并按实际需要展现应用大图。</w:t>
      </w:r>
    </w:p>
    <w:p w14:paraId="5221AE9F" w14:textId="77777777"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运维业务展示的主要目标是服务运维人员进行快速信息获取和响应，在场景上可以根据需要划分为整体运维、应用运维能力、基础运维能力等多个场景。</w:t>
      </w:r>
    </w:p>
    <w:p w14:paraId="7134F834" w14:textId="77777777"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整体运维主要展示平台支撑力、运维整体态势、以及宏观决策依据；</w:t>
      </w:r>
    </w:p>
    <w:p w14:paraId="1822D90E" w14:textId="0EF109C3" w:rsidR="00B94E56" w:rsidRPr="00D542B3" w:rsidRDefault="00E74B6F" w:rsidP="00D542B3">
      <w:pPr>
        <w:spacing w:line="480" w:lineRule="auto"/>
        <w:rPr>
          <w:rFonts w:asciiTheme="minorEastAsia" w:hAnsiTheme="minorEastAsia" w:cs="Times New Roman"/>
        </w:rPr>
      </w:pPr>
      <w:r>
        <w:rPr>
          <w:rFonts w:asciiTheme="minorEastAsia" w:hAnsiTheme="minorEastAsia" w:cs="Times New Roman" w:hint="eastAsia"/>
        </w:rPr>
        <w:t>业务</w:t>
      </w:r>
      <w:r w:rsidR="00B94E56" w:rsidRPr="00D542B3">
        <w:rPr>
          <w:rFonts w:asciiTheme="minorEastAsia" w:hAnsiTheme="minorEastAsia" w:cs="Times New Roman" w:hint="eastAsia"/>
        </w:rPr>
        <w:t>运维能力主要展示</w:t>
      </w:r>
      <w:r>
        <w:rPr>
          <w:rFonts w:asciiTheme="minorEastAsia" w:hAnsiTheme="minorEastAsia" w:cs="Times New Roman" w:hint="eastAsia"/>
        </w:rPr>
        <w:t>算力调度任务的执行状态和多种维度的统计分析；</w:t>
      </w:r>
    </w:p>
    <w:p w14:paraId="0BEDB2CC" w14:textId="77777777" w:rsidR="00B94E56" w:rsidRPr="00D542B3" w:rsidRDefault="00B94E56" w:rsidP="00D542B3">
      <w:pPr>
        <w:spacing w:line="480" w:lineRule="auto"/>
        <w:rPr>
          <w:rFonts w:asciiTheme="minorEastAsia" w:hAnsiTheme="minorEastAsia" w:cs="Times New Roman"/>
        </w:rPr>
      </w:pPr>
      <w:r w:rsidRPr="00D542B3">
        <w:rPr>
          <w:rFonts w:asciiTheme="minorEastAsia" w:hAnsiTheme="minorEastAsia" w:cs="Times New Roman" w:hint="eastAsia"/>
        </w:rPr>
        <w:t>基础运维能力主要展示稳定性、弹性、可靠性、安全性等，包括水位、流量、实例性能压力、风险事件等方面；</w:t>
      </w:r>
    </w:p>
    <w:p w14:paraId="542CA20E" w14:textId="04632762" w:rsidR="004A6587" w:rsidRPr="00E74B6F" w:rsidRDefault="00E74B6F" w:rsidP="00E74B6F">
      <w:pPr>
        <w:pStyle w:val="4"/>
        <w:rPr>
          <w:rFonts w:ascii="DengXian" w:eastAsia="DengXian" w:hAnsi="DengXian"/>
          <w:sz w:val="24"/>
          <w:szCs w:val="24"/>
        </w:rPr>
      </w:pPr>
      <w:r w:rsidRPr="00E74B6F">
        <w:rPr>
          <w:rFonts w:ascii="DengXian" w:eastAsia="DengXian" w:hAnsi="DengXian" w:hint="eastAsia"/>
          <w:sz w:val="24"/>
          <w:szCs w:val="24"/>
        </w:rPr>
        <w:t>大屏效果</w:t>
      </w:r>
    </w:p>
    <w:p w14:paraId="4F51CC06" w14:textId="3294C3A5" w:rsidR="004A6587" w:rsidRDefault="004A6587" w:rsidP="004A6587">
      <w:pPr>
        <w:widowControl w:val="0"/>
        <w:spacing w:line="480" w:lineRule="auto"/>
        <w:jc w:val="both"/>
        <w:rPr>
          <w:rFonts w:asciiTheme="minorEastAsia" w:hAnsiTheme="minorEastAsia" w:cs="Times New Roman"/>
        </w:rPr>
      </w:pPr>
      <w:r w:rsidRPr="000676CF">
        <w:rPr>
          <w:rFonts w:asciiTheme="minorEastAsia" w:hAnsiTheme="minorEastAsia" w:cs="Times New Roman"/>
        </w:rPr>
        <w:t>提供大屏展示功能，通过大屏展示不同主题的信息，展示整个算网大脑平台的任务运行和算网状态。</w:t>
      </w:r>
      <w:r w:rsidR="00487CF1">
        <w:rPr>
          <w:rFonts w:asciiTheme="minorEastAsia" w:hAnsiTheme="minorEastAsia" w:cs="Times New Roman" w:hint="eastAsia"/>
        </w:rPr>
        <w:t>内容展示的原则如图：</w:t>
      </w:r>
    </w:p>
    <w:p w14:paraId="10224E3C" w14:textId="5E1C7390" w:rsidR="00487CF1" w:rsidRPr="000676CF" w:rsidRDefault="00487CF1" w:rsidP="004A6587">
      <w:pPr>
        <w:widowControl w:val="0"/>
        <w:spacing w:line="480" w:lineRule="auto"/>
        <w:jc w:val="both"/>
        <w:rPr>
          <w:rFonts w:asciiTheme="minorEastAsia" w:hAnsiTheme="minorEastAsia" w:cs="Times New Roman"/>
          <w:kern w:val="2"/>
        </w:rPr>
      </w:pPr>
      <w:r>
        <w:rPr>
          <w:rFonts w:asciiTheme="minorEastAsia" w:hAnsiTheme="minorEastAsia" w:cs="Times New Roman" w:hint="eastAsia"/>
          <w:noProof/>
          <w:kern w:val="2"/>
        </w:rPr>
        <w:drawing>
          <wp:inline distT="0" distB="0" distL="0" distR="0" wp14:anchorId="048A3442" wp14:editId="54CBE733">
            <wp:extent cx="5274310" cy="2446020"/>
            <wp:effectExtent l="0" t="0" r="0" b="5080"/>
            <wp:docPr id="24" name="图片 24"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网站&#10;&#10;描述已自动生成"/>
                    <pic:cNvPicPr/>
                  </pic:nvPicPr>
                  <pic:blipFill>
                    <a:blip r:embed="rId38">
                      <a:extLst>
                        <a:ext uri="{28A0092B-C50C-407E-A947-70E740481C1C}">
                          <a14:useLocalDpi xmlns:a14="http://schemas.microsoft.com/office/drawing/2010/main" val="0"/>
                        </a:ext>
                      </a:extLst>
                    </a:blip>
                    <a:stretch>
                      <a:fillRect/>
                    </a:stretch>
                  </pic:blipFill>
                  <pic:spPr>
                    <a:xfrm>
                      <a:off x="0" y="0"/>
                      <a:ext cx="5274310" cy="2446020"/>
                    </a:xfrm>
                    <a:prstGeom prst="rect">
                      <a:avLst/>
                    </a:prstGeom>
                  </pic:spPr>
                </pic:pic>
              </a:graphicData>
            </a:graphic>
          </wp:inline>
        </w:drawing>
      </w:r>
    </w:p>
    <w:p w14:paraId="100CF353" w14:textId="77777777" w:rsidR="004A6587" w:rsidRPr="000676CF" w:rsidRDefault="004A6587" w:rsidP="004A6587">
      <w:pPr>
        <w:spacing w:line="480" w:lineRule="auto"/>
        <w:rPr>
          <w:rFonts w:asciiTheme="minorEastAsia" w:hAnsiTheme="minorEastAsia" w:cs="Times New Roman"/>
        </w:rPr>
      </w:pPr>
      <w:r w:rsidRPr="000676CF">
        <w:rPr>
          <w:rFonts w:asciiTheme="minorEastAsia" w:hAnsiTheme="minorEastAsia" w:cs="Times New Roman"/>
        </w:rPr>
        <w:t>具体来说，这个功能包括以下主题：</w:t>
      </w:r>
    </w:p>
    <w:p w14:paraId="5BDF7544" w14:textId="4FD5F713" w:rsidR="004A6587" w:rsidRDefault="004A6587" w:rsidP="004A6587">
      <w:pPr>
        <w:spacing w:line="480" w:lineRule="auto"/>
        <w:rPr>
          <w:rFonts w:asciiTheme="minorEastAsia" w:hAnsiTheme="minorEastAsia" w:cs="Times New Roman"/>
        </w:rPr>
      </w:pPr>
      <w:r w:rsidRPr="000676CF">
        <w:rPr>
          <w:rFonts w:asciiTheme="minorEastAsia" w:hAnsiTheme="minorEastAsia" w:cs="Times New Roman"/>
        </w:rPr>
        <w:lastRenderedPageBreak/>
        <w:t>算力网络的算力信息：显示资源池的分布和拓扑架构，以及每个资源池的特征、属性和算网资源的总量、使用率、可用量等信息。这样可以清楚地了解整个算力网络的结构和资源分布情况。</w:t>
      </w:r>
    </w:p>
    <w:p w14:paraId="5E747C33" w14:textId="6D9CA8F5" w:rsidR="00E74B6F" w:rsidRPr="000676CF" w:rsidRDefault="002503FB" w:rsidP="004A6587">
      <w:pPr>
        <w:spacing w:line="480" w:lineRule="auto"/>
        <w:rPr>
          <w:rFonts w:asciiTheme="minorEastAsia" w:hAnsiTheme="minorEastAsia" w:cs="Times New Roman"/>
        </w:rPr>
      </w:pPr>
      <w:r>
        <w:rPr>
          <w:rFonts w:asciiTheme="minorEastAsia" w:hAnsiTheme="minorEastAsia" w:cs="Times New Roman" w:hint="eastAsia"/>
          <w:noProof/>
        </w:rPr>
        <w:drawing>
          <wp:inline distT="0" distB="0" distL="0" distR="0" wp14:anchorId="2E0AC2A8" wp14:editId="55C3A202">
            <wp:extent cx="5274310" cy="1081405"/>
            <wp:effectExtent l="0" t="0" r="0" b="0"/>
            <wp:docPr id="25" name="图片 25" descr="电脑显示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电脑显示屏&#10;&#10;描述已自动生成"/>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1081405"/>
                    </a:xfrm>
                    <a:prstGeom prst="rect">
                      <a:avLst/>
                    </a:prstGeom>
                  </pic:spPr>
                </pic:pic>
              </a:graphicData>
            </a:graphic>
          </wp:inline>
        </w:drawing>
      </w:r>
    </w:p>
    <w:p w14:paraId="759C6A3E" w14:textId="77777777" w:rsidR="003F11D1" w:rsidRDefault="003F11D1" w:rsidP="004A6587">
      <w:pPr>
        <w:spacing w:line="480" w:lineRule="auto"/>
        <w:rPr>
          <w:rFonts w:asciiTheme="minorEastAsia" w:hAnsiTheme="minorEastAsia" w:cs="Times New Roman"/>
        </w:rPr>
      </w:pPr>
    </w:p>
    <w:p w14:paraId="07708DCA" w14:textId="77777777" w:rsidR="003F11D1" w:rsidRDefault="004A6587" w:rsidP="004A6587">
      <w:pPr>
        <w:spacing w:line="480" w:lineRule="auto"/>
        <w:rPr>
          <w:rFonts w:asciiTheme="minorEastAsia" w:hAnsiTheme="minorEastAsia" w:cs="Times New Roman"/>
        </w:rPr>
      </w:pPr>
      <w:r w:rsidRPr="000676CF">
        <w:rPr>
          <w:rFonts w:asciiTheme="minorEastAsia" w:hAnsiTheme="minorEastAsia" w:cs="Times New Roman"/>
        </w:rPr>
        <w:t>算力网络的任务信息</w:t>
      </w:r>
      <w:r w:rsidR="003F11D1">
        <w:rPr>
          <w:rFonts w:asciiTheme="minorEastAsia" w:hAnsiTheme="minorEastAsia" w:cs="Times New Roman" w:hint="eastAsia"/>
        </w:rPr>
        <w:t>大屏</w:t>
      </w:r>
      <w:r w:rsidRPr="000676CF">
        <w:rPr>
          <w:rFonts w:asciiTheme="minorEastAsia" w:hAnsiTheme="minorEastAsia" w:cs="Times New Roman"/>
        </w:rPr>
        <w:t>：</w:t>
      </w:r>
    </w:p>
    <w:p w14:paraId="26A2A1CC" w14:textId="7B6829BB" w:rsidR="004A6587" w:rsidRDefault="004A6587" w:rsidP="004A6587">
      <w:pPr>
        <w:spacing w:line="480" w:lineRule="auto"/>
        <w:rPr>
          <w:rFonts w:asciiTheme="minorEastAsia" w:hAnsiTheme="minorEastAsia" w:cs="Times New Roman"/>
        </w:rPr>
      </w:pPr>
      <w:r w:rsidRPr="000676CF">
        <w:rPr>
          <w:rFonts w:asciiTheme="minorEastAsia" w:hAnsiTheme="minorEastAsia" w:cs="Times New Roman"/>
        </w:rPr>
        <w:t>展示执行任务的多维度统计分析，包括按用户、组织、供应商、任务完成状态等维度进行统计和分析。还可以显示任务信息的变化趋势，帮助了解算力网络任务的动态情况。</w:t>
      </w:r>
    </w:p>
    <w:p w14:paraId="302124E5" w14:textId="1651C86E" w:rsidR="003F11D1" w:rsidRPr="000676CF" w:rsidRDefault="003F11D1" w:rsidP="004A6587">
      <w:pPr>
        <w:spacing w:line="480" w:lineRule="auto"/>
        <w:rPr>
          <w:rFonts w:asciiTheme="minorEastAsia" w:hAnsiTheme="minorEastAsia" w:cs="Times New Roman"/>
        </w:rPr>
      </w:pPr>
      <w:r>
        <w:rPr>
          <w:rFonts w:asciiTheme="minorEastAsia" w:hAnsiTheme="minorEastAsia" w:cs="Times New Roman" w:hint="eastAsia"/>
          <w:noProof/>
        </w:rPr>
        <w:drawing>
          <wp:inline distT="0" distB="0" distL="0" distR="0" wp14:anchorId="5A82E1ED" wp14:editId="27A284E1">
            <wp:extent cx="5274310" cy="1081405"/>
            <wp:effectExtent l="0" t="0" r="0" b="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1081405"/>
                    </a:xfrm>
                    <a:prstGeom prst="rect">
                      <a:avLst/>
                    </a:prstGeom>
                  </pic:spPr>
                </pic:pic>
              </a:graphicData>
            </a:graphic>
          </wp:inline>
        </w:drawing>
      </w:r>
    </w:p>
    <w:p w14:paraId="1318FB91" w14:textId="77777777" w:rsidR="003F11D1" w:rsidRDefault="003F11D1" w:rsidP="004A6587">
      <w:pPr>
        <w:spacing w:line="480" w:lineRule="auto"/>
        <w:rPr>
          <w:rFonts w:asciiTheme="minorEastAsia" w:hAnsiTheme="minorEastAsia" w:cs="Times New Roman"/>
        </w:rPr>
      </w:pPr>
    </w:p>
    <w:p w14:paraId="004C80A5" w14:textId="76E39005" w:rsidR="003F11D1" w:rsidRDefault="004A6587" w:rsidP="004A6587">
      <w:pPr>
        <w:spacing w:line="480" w:lineRule="auto"/>
        <w:rPr>
          <w:rFonts w:asciiTheme="minorEastAsia" w:hAnsiTheme="minorEastAsia" w:cs="Times New Roman"/>
        </w:rPr>
      </w:pPr>
      <w:r w:rsidRPr="000676CF">
        <w:rPr>
          <w:rFonts w:asciiTheme="minorEastAsia" w:hAnsiTheme="minorEastAsia" w:cs="Times New Roman"/>
        </w:rPr>
        <w:t>算网资源的态势感知</w:t>
      </w:r>
      <w:r w:rsidR="003F11D1">
        <w:rPr>
          <w:rFonts w:asciiTheme="minorEastAsia" w:hAnsiTheme="minorEastAsia" w:cs="Times New Roman" w:hint="eastAsia"/>
        </w:rPr>
        <w:t>大屏</w:t>
      </w:r>
      <w:r w:rsidRPr="000676CF">
        <w:rPr>
          <w:rFonts w:asciiTheme="minorEastAsia" w:hAnsiTheme="minorEastAsia" w:cs="Times New Roman"/>
        </w:rPr>
        <w:t>：</w:t>
      </w:r>
    </w:p>
    <w:p w14:paraId="4825DEC2" w14:textId="3CFAE5BE" w:rsidR="004A6587" w:rsidRDefault="004A6587" w:rsidP="004A6587">
      <w:pPr>
        <w:spacing w:line="480" w:lineRule="auto"/>
        <w:rPr>
          <w:rFonts w:asciiTheme="minorEastAsia" w:hAnsiTheme="minorEastAsia" w:cs="Times New Roman"/>
        </w:rPr>
      </w:pPr>
      <w:r w:rsidRPr="000676CF">
        <w:rPr>
          <w:rFonts w:asciiTheme="minorEastAsia" w:hAnsiTheme="minorEastAsia" w:cs="Times New Roman"/>
        </w:rPr>
        <w:t>展示资源池的分布和拓扑架构，并提供实时性能、运行热点、事件告警等信息。这样可以实时监测算力资源的状态和运行情况，及时发现问题并采取相应的措施。</w:t>
      </w:r>
    </w:p>
    <w:p w14:paraId="536321A0" w14:textId="1D0DCD4C" w:rsidR="003F11D1" w:rsidRPr="000676CF" w:rsidRDefault="003F11D1" w:rsidP="004A6587">
      <w:pPr>
        <w:spacing w:line="480" w:lineRule="auto"/>
        <w:rPr>
          <w:rFonts w:asciiTheme="minorEastAsia" w:hAnsiTheme="minorEastAsia" w:cs="Times New Roman"/>
        </w:rPr>
      </w:pPr>
      <w:r>
        <w:rPr>
          <w:rFonts w:asciiTheme="minorEastAsia" w:hAnsiTheme="minorEastAsia" w:cs="Times New Roman" w:hint="eastAsia"/>
          <w:noProof/>
        </w:rPr>
        <w:drawing>
          <wp:inline distT="0" distB="0" distL="0" distR="0" wp14:anchorId="35898BBE" wp14:editId="2F5AC1A4">
            <wp:extent cx="5274310" cy="1112520"/>
            <wp:effectExtent l="0" t="0" r="0" b="5080"/>
            <wp:docPr id="22" name="图片 22"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电脑萤幕画面&#10;&#10;描述已自动生成"/>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1112520"/>
                    </a:xfrm>
                    <a:prstGeom prst="rect">
                      <a:avLst/>
                    </a:prstGeom>
                  </pic:spPr>
                </pic:pic>
              </a:graphicData>
            </a:graphic>
          </wp:inline>
        </w:drawing>
      </w:r>
    </w:p>
    <w:p w14:paraId="153394E3" w14:textId="77777777" w:rsidR="003F11D1" w:rsidRDefault="003F11D1" w:rsidP="004A6587">
      <w:pPr>
        <w:spacing w:line="480" w:lineRule="auto"/>
        <w:rPr>
          <w:rFonts w:asciiTheme="minorEastAsia" w:hAnsiTheme="minorEastAsia" w:cs="Times New Roman"/>
        </w:rPr>
      </w:pPr>
    </w:p>
    <w:p w14:paraId="219BD1DA" w14:textId="71CE5F86" w:rsidR="003F11D1" w:rsidRDefault="004A6587" w:rsidP="004A6587">
      <w:pPr>
        <w:spacing w:line="480" w:lineRule="auto"/>
        <w:rPr>
          <w:rFonts w:asciiTheme="minorEastAsia" w:hAnsiTheme="minorEastAsia" w:cs="Times New Roman"/>
        </w:rPr>
      </w:pPr>
      <w:r w:rsidRPr="000676CF">
        <w:rPr>
          <w:rFonts w:asciiTheme="minorEastAsia" w:hAnsiTheme="minorEastAsia" w:cs="Times New Roman"/>
        </w:rPr>
        <w:t>算力资源的运营分析</w:t>
      </w:r>
      <w:r w:rsidR="003F11D1">
        <w:rPr>
          <w:rFonts w:asciiTheme="minorEastAsia" w:hAnsiTheme="minorEastAsia" w:cs="Times New Roman" w:hint="eastAsia"/>
        </w:rPr>
        <w:t>大屏</w:t>
      </w:r>
      <w:r w:rsidRPr="000676CF">
        <w:rPr>
          <w:rFonts w:asciiTheme="minorEastAsia" w:hAnsiTheme="minorEastAsia" w:cs="Times New Roman"/>
        </w:rPr>
        <w:t>：</w:t>
      </w:r>
    </w:p>
    <w:p w14:paraId="6FDF9589" w14:textId="4077A4F2" w:rsidR="004A6587" w:rsidRDefault="004A6587" w:rsidP="004A6587">
      <w:pPr>
        <w:spacing w:line="480" w:lineRule="auto"/>
        <w:rPr>
          <w:rFonts w:asciiTheme="minorEastAsia" w:hAnsiTheme="minorEastAsia" w:cs="Times New Roman"/>
        </w:rPr>
      </w:pPr>
      <w:r w:rsidRPr="000676CF">
        <w:rPr>
          <w:rFonts w:asciiTheme="minorEastAsia" w:hAnsiTheme="minorEastAsia" w:cs="Times New Roman"/>
        </w:rPr>
        <w:t>提供用户、组织维度的资源使用效率分析、成本费用占比分析、算力调度任务申请的分析等功能。还可以给出资源使用的优化建议，帮助提高算力资源的利用效率和运营效益。</w:t>
      </w:r>
    </w:p>
    <w:p w14:paraId="48FFA564" w14:textId="0D4A6E48" w:rsidR="003F11D1" w:rsidRPr="000676CF" w:rsidRDefault="002503FB" w:rsidP="004A6587">
      <w:pPr>
        <w:spacing w:line="480" w:lineRule="auto"/>
        <w:rPr>
          <w:rFonts w:asciiTheme="minorEastAsia" w:hAnsiTheme="minorEastAsia" w:cs="Times New Roman"/>
        </w:rPr>
      </w:pPr>
      <w:r>
        <w:rPr>
          <w:rFonts w:asciiTheme="minorEastAsia" w:hAnsiTheme="minorEastAsia" w:cs="Times New Roman"/>
          <w:noProof/>
        </w:rPr>
        <w:drawing>
          <wp:inline distT="0" distB="0" distL="0" distR="0" wp14:anchorId="7B756744" wp14:editId="7D822A9E">
            <wp:extent cx="5274310" cy="1105535"/>
            <wp:effectExtent l="0" t="0" r="0" b="0"/>
            <wp:docPr id="26" name="图片 26" descr="电子游戏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电子游戏的截图&#10;&#10;描述已自动生成"/>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1105535"/>
                    </a:xfrm>
                    <a:prstGeom prst="rect">
                      <a:avLst/>
                    </a:prstGeom>
                  </pic:spPr>
                </pic:pic>
              </a:graphicData>
            </a:graphic>
          </wp:inline>
        </w:drawing>
      </w:r>
    </w:p>
    <w:p w14:paraId="2AF71759" w14:textId="77777777" w:rsidR="002503FB" w:rsidRDefault="002503FB" w:rsidP="002503FB">
      <w:pPr>
        <w:spacing w:line="480" w:lineRule="auto"/>
        <w:ind w:firstLineChars="177" w:firstLine="425"/>
        <w:rPr>
          <w:rFonts w:asciiTheme="minorEastAsia" w:hAnsiTheme="minorEastAsia" w:cs="Times New Roman"/>
        </w:rPr>
      </w:pPr>
    </w:p>
    <w:p w14:paraId="6F789989" w14:textId="3F4DE92C" w:rsidR="004A6587" w:rsidRPr="000676CF" w:rsidRDefault="004A6587" w:rsidP="002503FB">
      <w:pPr>
        <w:spacing w:line="480" w:lineRule="auto"/>
        <w:ind w:firstLineChars="177" w:firstLine="425"/>
        <w:rPr>
          <w:rFonts w:asciiTheme="minorEastAsia" w:hAnsiTheme="minorEastAsia" w:cs="Times New Roman"/>
        </w:rPr>
      </w:pPr>
      <w:r w:rsidRPr="000676CF">
        <w:rPr>
          <w:rFonts w:asciiTheme="minorEastAsia" w:hAnsiTheme="minorEastAsia" w:cs="Times New Roman"/>
        </w:rPr>
        <w:t>通过提供大屏展示功能，可以将算网大脑平台的任务运行和算网状态直观地展示出来，方便用户了解和监控整个算力网络的运行情况，并进行相应的分析和决策。这有助于提高算力资源的管理效率和优化算力网络的性能。</w:t>
      </w:r>
    </w:p>
    <w:p w14:paraId="00A704D9" w14:textId="77777777" w:rsidR="004A6587" w:rsidRDefault="004A6587" w:rsidP="004A6587">
      <w:pPr>
        <w:spacing w:line="480" w:lineRule="auto"/>
        <w:rPr>
          <w:rFonts w:asciiTheme="minorEastAsia" w:hAnsiTheme="minorEastAsia" w:cs="Times New Roman"/>
        </w:rPr>
      </w:pPr>
    </w:p>
    <w:p w14:paraId="193EBDFE" w14:textId="60ECB629" w:rsidR="00B94E56" w:rsidRDefault="00B94E56" w:rsidP="00DC64EF">
      <w:pPr>
        <w:spacing w:line="480" w:lineRule="auto"/>
        <w:rPr>
          <w:rFonts w:asciiTheme="minorEastAsia" w:hAnsiTheme="minorEastAsia" w:cs="Times New Roman"/>
        </w:rPr>
      </w:pPr>
    </w:p>
    <w:p w14:paraId="74153203" w14:textId="77777777" w:rsidR="00086A51" w:rsidRPr="00B94E56" w:rsidRDefault="00086A51" w:rsidP="00DC64EF">
      <w:pPr>
        <w:spacing w:line="480" w:lineRule="auto"/>
        <w:rPr>
          <w:rFonts w:asciiTheme="minorEastAsia" w:hAnsiTheme="minorEastAsia" w:cs="Times New Roman"/>
        </w:rPr>
      </w:pPr>
    </w:p>
    <w:sectPr w:rsidR="00086A51" w:rsidRPr="00B94E56" w:rsidSect="007A5B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3A746" w14:textId="77777777" w:rsidR="009F2672" w:rsidRDefault="009F2672" w:rsidP="00946CB6">
      <w:r>
        <w:separator/>
      </w:r>
    </w:p>
  </w:endnote>
  <w:endnote w:type="continuationSeparator" w:id="0">
    <w:p w14:paraId="5E34665C" w14:textId="77777777" w:rsidR="009F2672" w:rsidRDefault="009F2672" w:rsidP="00946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B0604020202020204"/>
    <w:charset w:val="86"/>
    <w:family w:val="modern"/>
    <w:pitch w:val="default"/>
    <w:sig w:usb0="00000000" w:usb1="00000000" w:usb2="00000000" w:usb3="00000000" w:csb0="00040000" w:csb1="00000000"/>
  </w:font>
  <w:font w:name="楷体_GB2312">
    <w:altName w:val="微软雅黑"/>
    <w:panose1 w:val="020B0604020202020204"/>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Noto Sans">
    <w:panose1 w:val="020B0502040504020204"/>
    <w:charset w:val="00"/>
    <w:family w:val="swiss"/>
    <w:pitch w:val="variable"/>
    <w:sig w:usb0="E00082FF" w:usb1="400078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40108"/>
      <w:docPartObj>
        <w:docPartGallery w:val="Page Numbers (Bottom of Page)"/>
        <w:docPartUnique/>
      </w:docPartObj>
    </w:sdtPr>
    <w:sdtEndPr/>
    <w:sdtContent>
      <w:p w14:paraId="6B2965A8" w14:textId="77777777" w:rsidR="004543FD" w:rsidRDefault="004543FD">
        <w:pPr>
          <w:pStyle w:val="a8"/>
          <w:jc w:val="center"/>
        </w:pPr>
        <w:r>
          <w:rPr>
            <w:noProof/>
            <w:lang w:val="zh-CN"/>
          </w:rPr>
          <w:fldChar w:fldCharType="begin"/>
        </w:r>
        <w:r>
          <w:rPr>
            <w:noProof/>
            <w:lang w:val="zh-CN"/>
          </w:rPr>
          <w:instrText>PAGE   \* MERGEFORMAT</w:instrText>
        </w:r>
        <w:r>
          <w:rPr>
            <w:noProof/>
            <w:lang w:val="zh-CN"/>
          </w:rPr>
          <w:fldChar w:fldCharType="separate"/>
        </w:r>
        <w:r w:rsidR="00780981">
          <w:rPr>
            <w:noProof/>
            <w:lang w:val="zh-CN"/>
          </w:rPr>
          <w:t>2</w:t>
        </w:r>
        <w:r w:rsidR="00780981">
          <w:rPr>
            <w:noProof/>
            <w:lang w:val="zh-CN"/>
          </w:rPr>
          <w:t>2</w:t>
        </w:r>
        <w:r>
          <w:rPr>
            <w:noProof/>
            <w:lang w:val="zh-CN"/>
          </w:rPr>
          <w:fldChar w:fldCharType="end"/>
        </w:r>
      </w:p>
    </w:sdtContent>
  </w:sdt>
  <w:p w14:paraId="2E2DC116" w14:textId="77777777" w:rsidR="004543FD" w:rsidRDefault="004543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EFB89" w14:textId="77777777" w:rsidR="009F2672" w:rsidRDefault="009F2672" w:rsidP="00946CB6">
      <w:r>
        <w:separator/>
      </w:r>
    </w:p>
  </w:footnote>
  <w:footnote w:type="continuationSeparator" w:id="0">
    <w:p w14:paraId="3F38AFDE" w14:textId="77777777" w:rsidR="009F2672" w:rsidRDefault="009F2672" w:rsidP="00946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3D53" w14:textId="704F5C3F" w:rsidR="004543FD" w:rsidRPr="00D11EF0" w:rsidRDefault="004543FD" w:rsidP="007467EA">
    <w:pPr>
      <w:tabs>
        <w:tab w:val="left" w:pos="6495"/>
        <w:tab w:val="right" w:pos="8306"/>
      </w:tabs>
      <w:rPr>
        <w:rStyle w:val="af8"/>
        <w:rFonts w:ascii="微软雅黑" w:eastAsia="微软雅黑" w:hAnsi="微软雅黑"/>
        <w:b w:val="0"/>
        <w:color w:val="808080" w:themeColor="background1" w:themeShade="8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72B9"/>
    <w:multiLevelType w:val="multilevel"/>
    <w:tmpl w:val="CAB6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C28F5"/>
    <w:multiLevelType w:val="hybridMultilevel"/>
    <w:tmpl w:val="E1F647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E3B22CB"/>
    <w:multiLevelType w:val="hybridMultilevel"/>
    <w:tmpl w:val="204692C6"/>
    <w:lvl w:ilvl="0" w:tplc="45702B2E">
      <w:start w:val="1"/>
      <w:numFmt w:val="bullet"/>
      <w:lvlText w:val="•"/>
      <w:lvlJc w:val="left"/>
      <w:pPr>
        <w:tabs>
          <w:tab w:val="num" w:pos="720"/>
        </w:tabs>
        <w:ind w:left="720" w:hanging="360"/>
      </w:pPr>
      <w:rPr>
        <w:rFonts w:ascii="Arial" w:hAnsi="Arial" w:hint="default"/>
      </w:rPr>
    </w:lvl>
    <w:lvl w:ilvl="1" w:tplc="CE702FA4" w:tentative="1">
      <w:start w:val="1"/>
      <w:numFmt w:val="bullet"/>
      <w:lvlText w:val="•"/>
      <w:lvlJc w:val="left"/>
      <w:pPr>
        <w:tabs>
          <w:tab w:val="num" w:pos="1440"/>
        </w:tabs>
        <w:ind w:left="1440" w:hanging="360"/>
      </w:pPr>
      <w:rPr>
        <w:rFonts w:ascii="Arial" w:hAnsi="Arial" w:hint="default"/>
      </w:rPr>
    </w:lvl>
    <w:lvl w:ilvl="2" w:tplc="FE8A93D6" w:tentative="1">
      <w:start w:val="1"/>
      <w:numFmt w:val="bullet"/>
      <w:lvlText w:val="•"/>
      <w:lvlJc w:val="left"/>
      <w:pPr>
        <w:tabs>
          <w:tab w:val="num" w:pos="2160"/>
        </w:tabs>
        <w:ind w:left="2160" w:hanging="360"/>
      </w:pPr>
      <w:rPr>
        <w:rFonts w:ascii="Arial" w:hAnsi="Arial" w:hint="default"/>
      </w:rPr>
    </w:lvl>
    <w:lvl w:ilvl="3" w:tplc="FD5C5736" w:tentative="1">
      <w:start w:val="1"/>
      <w:numFmt w:val="bullet"/>
      <w:lvlText w:val="•"/>
      <w:lvlJc w:val="left"/>
      <w:pPr>
        <w:tabs>
          <w:tab w:val="num" w:pos="2880"/>
        </w:tabs>
        <w:ind w:left="2880" w:hanging="360"/>
      </w:pPr>
      <w:rPr>
        <w:rFonts w:ascii="Arial" w:hAnsi="Arial" w:hint="default"/>
      </w:rPr>
    </w:lvl>
    <w:lvl w:ilvl="4" w:tplc="2B747756" w:tentative="1">
      <w:start w:val="1"/>
      <w:numFmt w:val="bullet"/>
      <w:lvlText w:val="•"/>
      <w:lvlJc w:val="left"/>
      <w:pPr>
        <w:tabs>
          <w:tab w:val="num" w:pos="3600"/>
        </w:tabs>
        <w:ind w:left="3600" w:hanging="360"/>
      </w:pPr>
      <w:rPr>
        <w:rFonts w:ascii="Arial" w:hAnsi="Arial" w:hint="default"/>
      </w:rPr>
    </w:lvl>
    <w:lvl w:ilvl="5" w:tplc="B1DAA6A4" w:tentative="1">
      <w:start w:val="1"/>
      <w:numFmt w:val="bullet"/>
      <w:lvlText w:val="•"/>
      <w:lvlJc w:val="left"/>
      <w:pPr>
        <w:tabs>
          <w:tab w:val="num" w:pos="4320"/>
        </w:tabs>
        <w:ind w:left="4320" w:hanging="360"/>
      </w:pPr>
      <w:rPr>
        <w:rFonts w:ascii="Arial" w:hAnsi="Arial" w:hint="default"/>
      </w:rPr>
    </w:lvl>
    <w:lvl w:ilvl="6" w:tplc="4EBC0674" w:tentative="1">
      <w:start w:val="1"/>
      <w:numFmt w:val="bullet"/>
      <w:lvlText w:val="•"/>
      <w:lvlJc w:val="left"/>
      <w:pPr>
        <w:tabs>
          <w:tab w:val="num" w:pos="5040"/>
        </w:tabs>
        <w:ind w:left="5040" w:hanging="360"/>
      </w:pPr>
      <w:rPr>
        <w:rFonts w:ascii="Arial" w:hAnsi="Arial" w:hint="default"/>
      </w:rPr>
    </w:lvl>
    <w:lvl w:ilvl="7" w:tplc="0128B77A" w:tentative="1">
      <w:start w:val="1"/>
      <w:numFmt w:val="bullet"/>
      <w:lvlText w:val="•"/>
      <w:lvlJc w:val="left"/>
      <w:pPr>
        <w:tabs>
          <w:tab w:val="num" w:pos="5760"/>
        </w:tabs>
        <w:ind w:left="5760" w:hanging="360"/>
      </w:pPr>
      <w:rPr>
        <w:rFonts w:ascii="Arial" w:hAnsi="Arial" w:hint="default"/>
      </w:rPr>
    </w:lvl>
    <w:lvl w:ilvl="8" w:tplc="35520E4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701F05"/>
    <w:multiLevelType w:val="hybridMultilevel"/>
    <w:tmpl w:val="54AEEC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B45B8F"/>
    <w:multiLevelType w:val="hybridMultilevel"/>
    <w:tmpl w:val="9A72AD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AE044E2"/>
    <w:multiLevelType w:val="hybridMultilevel"/>
    <w:tmpl w:val="B882E4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B2C15BE"/>
    <w:multiLevelType w:val="hybridMultilevel"/>
    <w:tmpl w:val="980A48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D900EF"/>
    <w:multiLevelType w:val="multilevel"/>
    <w:tmpl w:val="1BD2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03810"/>
    <w:multiLevelType w:val="hybridMultilevel"/>
    <w:tmpl w:val="E2A0CF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FB575F0"/>
    <w:multiLevelType w:val="hybridMultilevel"/>
    <w:tmpl w:val="BDD2A9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3C2F1D"/>
    <w:multiLevelType w:val="multilevel"/>
    <w:tmpl w:val="2A94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E4130"/>
    <w:multiLevelType w:val="multilevel"/>
    <w:tmpl w:val="2B7218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F85E07"/>
    <w:multiLevelType w:val="multilevel"/>
    <w:tmpl w:val="D61463AA"/>
    <w:lvl w:ilvl="0">
      <w:start w:val="1"/>
      <w:numFmt w:val="decimal"/>
      <w:lvlText w:val="%1."/>
      <w:lvlJc w:val="left"/>
      <w:pPr>
        <w:ind w:left="360" w:hanging="360"/>
      </w:pPr>
      <w:rPr>
        <w:rFonts w:hint="default"/>
      </w:rPr>
    </w:lvl>
    <w:lvl w:ilvl="1">
      <w:start w:val="2"/>
      <w:numFmt w:val="decimal"/>
      <w:isLgl/>
      <w:lvlText w:val="%1.%2"/>
      <w:lvlJc w:val="left"/>
      <w:pPr>
        <w:ind w:left="700" w:hanging="70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472D44BD"/>
    <w:multiLevelType w:val="multilevel"/>
    <w:tmpl w:val="6DDE70AC"/>
    <w:lvl w:ilvl="0">
      <w:start w:val="1"/>
      <w:numFmt w:val="chineseCountingThousand"/>
      <w:pStyle w:val="W1"/>
      <w:lvlText w:val="第%1章"/>
      <w:lvlJc w:val="left"/>
      <w:pPr>
        <w:ind w:left="425" w:hanging="425"/>
      </w:pPr>
      <w:rPr>
        <w:rFonts w:eastAsia="黑体" w:hint="eastAsia"/>
        <w:b/>
        <w:i w:val="0"/>
        <w:sz w:val="32"/>
      </w:rPr>
    </w:lvl>
    <w:lvl w:ilvl="1">
      <w:start w:val="1"/>
      <w:numFmt w:val="decimal"/>
      <w:pStyle w:val="W2"/>
      <w:suff w:val="space"/>
      <w:lvlText w:val="%2、"/>
      <w:lvlJc w:val="left"/>
      <w:pPr>
        <w:ind w:left="0" w:firstLine="0"/>
      </w:pPr>
      <w:rPr>
        <w:rFonts w:eastAsia="黑体" w:hint="eastAsia"/>
        <w:b/>
        <w:i w:val="0"/>
        <w:sz w:val="30"/>
      </w:rPr>
    </w:lvl>
    <w:lvl w:ilvl="2">
      <w:start w:val="1"/>
      <w:numFmt w:val="decimal"/>
      <w:pStyle w:val="W3"/>
      <w:suff w:val="space"/>
      <w:lvlText w:val="%2.%3"/>
      <w:lvlJc w:val="left"/>
      <w:pPr>
        <w:ind w:left="567" w:hanging="567"/>
      </w:pPr>
      <w:rPr>
        <w:rFonts w:eastAsia="黑体" w:hint="eastAsia"/>
        <w:b/>
        <w:i w:val="0"/>
        <w:sz w:val="28"/>
      </w:rPr>
    </w:lvl>
    <w:lvl w:ilvl="3">
      <w:start w:val="1"/>
      <w:numFmt w:val="decimal"/>
      <w:pStyle w:val="W4"/>
      <w:suff w:val="space"/>
      <w:lvlText w:val="%2.%3.%4"/>
      <w:lvlJc w:val="left"/>
      <w:pPr>
        <w:ind w:left="851" w:hanging="851"/>
      </w:pPr>
      <w:rPr>
        <w:rFonts w:eastAsia="黑体" w:hint="eastAsia"/>
        <w:b/>
        <w:i w:val="0"/>
        <w:sz w:val="24"/>
      </w:rPr>
    </w:lvl>
    <w:lvl w:ilvl="4">
      <w:start w:val="1"/>
      <w:numFmt w:val="decimal"/>
      <w:pStyle w:val="W5"/>
      <w:suff w:val="space"/>
      <w:lvlText w:val="%2.%3.%4.%5"/>
      <w:lvlJc w:val="left"/>
      <w:pPr>
        <w:ind w:left="2551" w:hanging="850"/>
      </w:pPr>
      <w:rPr>
        <w:rFonts w:eastAsia="黑体" w:hint="eastAsia"/>
        <w:b/>
        <w:i w:val="0"/>
        <w:sz w:val="24"/>
      </w:rPr>
    </w:lvl>
    <w:lvl w:ilvl="5">
      <w:start w:val="1"/>
      <w:numFmt w:val="decimal"/>
      <w:lvlRestart w:val="1"/>
      <w:pStyle w:val="W6"/>
      <w:isLgl/>
      <w:suff w:val="space"/>
      <w:lvlText w:val="图%1-%6"/>
      <w:lvlJc w:val="left"/>
      <w:pPr>
        <w:ind w:left="0" w:firstLine="2126"/>
      </w:pPr>
      <w:rPr>
        <w:rFonts w:ascii="楷体" w:eastAsia="楷体" w:hAnsi="楷体" w:hint="eastAsia"/>
        <w:sz w:val="21"/>
      </w:rPr>
    </w:lvl>
    <w:lvl w:ilvl="6">
      <w:start w:val="1"/>
      <w:numFmt w:val="decimal"/>
      <w:lvlRestart w:val="1"/>
      <w:pStyle w:val="W7"/>
      <w:isLgl/>
      <w:suff w:val="space"/>
      <w:lvlText w:val="表%1-%7"/>
      <w:lvlJc w:val="left"/>
      <w:pPr>
        <w:ind w:left="0" w:firstLine="2551"/>
      </w:pPr>
      <w:rPr>
        <w:rFonts w:ascii="楷体" w:eastAsia="楷体" w:hAnsi="楷体" w:hint="eastAsia"/>
        <w:sz w:val="21"/>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4E37518A"/>
    <w:multiLevelType w:val="multilevel"/>
    <w:tmpl w:val="433840B4"/>
    <w:styleLink w:val="1111111"/>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ItemListinTable"/>
      <w:lvlText w:val=""/>
      <w:lvlJc w:val="left"/>
      <w:pPr>
        <w:tabs>
          <w:tab w:val="num" w:pos="397"/>
        </w:tabs>
        <w:ind w:left="397" w:hanging="397"/>
      </w:pPr>
      <w:rPr>
        <w:rFonts w:ascii="Symbol" w:hAnsi="Symbol" w:hint="default"/>
        <w:b w:val="0"/>
        <w:bCs w:val="0"/>
        <w:i w:val="0"/>
        <w:iCs w:val="0"/>
        <w:color w:val="auto"/>
        <w:sz w:val="20"/>
        <w:szCs w:val="20"/>
      </w:rPr>
    </w:lvl>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397"/>
        </w:tabs>
        <w:ind w:left="397" w:hanging="397"/>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15" w15:restartNumberingAfterBreak="0">
    <w:nsid w:val="4FA664E9"/>
    <w:multiLevelType w:val="hybridMultilevel"/>
    <w:tmpl w:val="30B4B5FC"/>
    <w:lvl w:ilvl="0" w:tplc="2F064A78">
      <w:start w:val="1"/>
      <w:numFmt w:val="bullet"/>
      <w:lvlText w:val="•"/>
      <w:lvlJc w:val="left"/>
      <w:pPr>
        <w:tabs>
          <w:tab w:val="num" w:pos="720"/>
        </w:tabs>
        <w:ind w:left="720" w:hanging="360"/>
      </w:pPr>
      <w:rPr>
        <w:rFonts w:ascii="Arial" w:hAnsi="Arial" w:hint="default"/>
      </w:rPr>
    </w:lvl>
    <w:lvl w:ilvl="1" w:tplc="496412D0" w:tentative="1">
      <w:start w:val="1"/>
      <w:numFmt w:val="bullet"/>
      <w:lvlText w:val="•"/>
      <w:lvlJc w:val="left"/>
      <w:pPr>
        <w:tabs>
          <w:tab w:val="num" w:pos="1440"/>
        </w:tabs>
        <w:ind w:left="1440" w:hanging="360"/>
      </w:pPr>
      <w:rPr>
        <w:rFonts w:ascii="Arial" w:hAnsi="Arial" w:hint="default"/>
      </w:rPr>
    </w:lvl>
    <w:lvl w:ilvl="2" w:tplc="1EC83AC8" w:tentative="1">
      <w:start w:val="1"/>
      <w:numFmt w:val="bullet"/>
      <w:lvlText w:val="•"/>
      <w:lvlJc w:val="left"/>
      <w:pPr>
        <w:tabs>
          <w:tab w:val="num" w:pos="2160"/>
        </w:tabs>
        <w:ind w:left="2160" w:hanging="360"/>
      </w:pPr>
      <w:rPr>
        <w:rFonts w:ascii="Arial" w:hAnsi="Arial" w:hint="default"/>
      </w:rPr>
    </w:lvl>
    <w:lvl w:ilvl="3" w:tplc="9C70EE62" w:tentative="1">
      <w:start w:val="1"/>
      <w:numFmt w:val="bullet"/>
      <w:lvlText w:val="•"/>
      <w:lvlJc w:val="left"/>
      <w:pPr>
        <w:tabs>
          <w:tab w:val="num" w:pos="2880"/>
        </w:tabs>
        <w:ind w:left="2880" w:hanging="360"/>
      </w:pPr>
      <w:rPr>
        <w:rFonts w:ascii="Arial" w:hAnsi="Arial" w:hint="default"/>
      </w:rPr>
    </w:lvl>
    <w:lvl w:ilvl="4" w:tplc="EE641B9E" w:tentative="1">
      <w:start w:val="1"/>
      <w:numFmt w:val="bullet"/>
      <w:lvlText w:val="•"/>
      <w:lvlJc w:val="left"/>
      <w:pPr>
        <w:tabs>
          <w:tab w:val="num" w:pos="3600"/>
        </w:tabs>
        <w:ind w:left="3600" w:hanging="360"/>
      </w:pPr>
      <w:rPr>
        <w:rFonts w:ascii="Arial" w:hAnsi="Arial" w:hint="default"/>
      </w:rPr>
    </w:lvl>
    <w:lvl w:ilvl="5" w:tplc="F468C0DC" w:tentative="1">
      <w:start w:val="1"/>
      <w:numFmt w:val="bullet"/>
      <w:lvlText w:val="•"/>
      <w:lvlJc w:val="left"/>
      <w:pPr>
        <w:tabs>
          <w:tab w:val="num" w:pos="4320"/>
        </w:tabs>
        <w:ind w:left="4320" w:hanging="360"/>
      </w:pPr>
      <w:rPr>
        <w:rFonts w:ascii="Arial" w:hAnsi="Arial" w:hint="default"/>
      </w:rPr>
    </w:lvl>
    <w:lvl w:ilvl="6" w:tplc="2AFEA902" w:tentative="1">
      <w:start w:val="1"/>
      <w:numFmt w:val="bullet"/>
      <w:lvlText w:val="•"/>
      <w:lvlJc w:val="left"/>
      <w:pPr>
        <w:tabs>
          <w:tab w:val="num" w:pos="5040"/>
        </w:tabs>
        <w:ind w:left="5040" w:hanging="360"/>
      </w:pPr>
      <w:rPr>
        <w:rFonts w:ascii="Arial" w:hAnsi="Arial" w:hint="default"/>
      </w:rPr>
    </w:lvl>
    <w:lvl w:ilvl="7" w:tplc="44C0E2DE" w:tentative="1">
      <w:start w:val="1"/>
      <w:numFmt w:val="bullet"/>
      <w:lvlText w:val="•"/>
      <w:lvlJc w:val="left"/>
      <w:pPr>
        <w:tabs>
          <w:tab w:val="num" w:pos="5760"/>
        </w:tabs>
        <w:ind w:left="5760" w:hanging="360"/>
      </w:pPr>
      <w:rPr>
        <w:rFonts w:ascii="Arial" w:hAnsi="Arial" w:hint="default"/>
      </w:rPr>
    </w:lvl>
    <w:lvl w:ilvl="8" w:tplc="F2DEBAC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0A0CC1"/>
    <w:multiLevelType w:val="multilevel"/>
    <w:tmpl w:val="F4227E42"/>
    <w:lvl w:ilvl="0">
      <w:start w:val="1"/>
      <w:numFmt w:val="decimal"/>
      <w:lvlText w:val="%1."/>
      <w:lvlJc w:val="left"/>
      <w:pPr>
        <w:tabs>
          <w:tab w:val="num" w:pos="720"/>
        </w:tabs>
        <w:ind w:left="720" w:hanging="360"/>
      </w:pPr>
    </w:lvl>
    <w:lvl w:ilvl="1">
      <w:start w:val="1"/>
      <w:numFmt w:val="bullet"/>
      <w:lvlText w:val=""/>
      <w:lvlJc w:val="left"/>
      <w:pPr>
        <w:ind w:left="1500" w:hanging="42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BB0196"/>
    <w:multiLevelType w:val="multilevel"/>
    <w:tmpl w:val="008A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156B0"/>
    <w:multiLevelType w:val="hybridMultilevel"/>
    <w:tmpl w:val="CA628E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EAE752B"/>
    <w:multiLevelType w:val="multilevel"/>
    <w:tmpl w:val="9EFC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A2F21"/>
    <w:multiLevelType w:val="multilevel"/>
    <w:tmpl w:val="A426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8451FC"/>
    <w:multiLevelType w:val="hybridMultilevel"/>
    <w:tmpl w:val="F9FE39C6"/>
    <w:lvl w:ilvl="0" w:tplc="C3BA4160">
      <w:start w:val="1"/>
      <w:numFmt w:val="bullet"/>
      <w:lvlText w:val=""/>
      <w:lvlJc w:val="left"/>
      <w:pPr>
        <w:tabs>
          <w:tab w:val="num" w:pos="720"/>
        </w:tabs>
        <w:ind w:left="720" w:hanging="360"/>
      </w:pPr>
      <w:rPr>
        <w:rFonts w:ascii="Wingdings" w:hAnsi="Wingdings" w:hint="default"/>
      </w:rPr>
    </w:lvl>
    <w:lvl w:ilvl="1" w:tplc="7270BFF8" w:tentative="1">
      <w:start w:val="1"/>
      <w:numFmt w:val="bullet"/>
      <w:lvlText w:val=""/>
      <w:lvlJc w:val="left"/>
      <w:pPr>
        <w:tabs>
          <w:tab w:val="num" w:pos="1440"/>
        </w:tabs>
        <w:ind w:left="1440" w:hanging="360"/>
      </w:pPr>
      <w:rPr>
        <w:rFonts w:ascii="Wingdings" w:hAnsi="Wingdings" w:hint="default"/>
      </w:rPr>
    </w:lvl>
    <w:lvl w:ilvl="2" w:tplc="306E53D6" w:tentative="1">
      <w:start w:val="1"/>
      <w:numFmt w:val="bullet"/>
      <w:lvlText w:val=""/>
      <w:lvlJc w:val="left"/>
      <w:pPr>
        <w:tabs>
          <w:tab w:val="num" w:pos="2160"/>
        </w:tabs>
        <w:ind w:left="2160" w:hanging="360"/>
      </w:pPr>
      <w:rPr>
        <w:rFonts w:ascii="Wingdings" w:hAnsi="Wingdings" w:hint="default"/>
      </w:rPr>
    </w:lvl>
    <w:lvl w:ilvl="3" w:tplc="9EEAED90" w:tentative="1">
      <w:start w:val="1"/>
      <w:numFmt w:val="bullet"/>
      <w:lvlText w:val=""/>
      <w:lvlJc w:val="left"/>
      <w:pPr>
        <w:tabs>
          <w:tab w:val="num" w:pos="2880"/>
        </w:tabs>
        <w:ind w:left="2880" w:hanging="360"/>
      </w:pPr>
      <w:rPr>
        <w:rFonts w:ascii="Wingdings" w:hAnsi="Wingdings" w:hint="default"/>
      </w:rPr>
    </w:lvl>
    <w:lvl w:ilvl="4" w:tplc="7262B438" w:tentative="1">
      <w:start w:val="1"/>
      <w:numFmt w:val="bullet"/>
      <w:lvlText w:val=""/>
      <w:lvlJc w:val="left"/>
      <w:pPr>
        <w:tabs>
          <w:tab w:val="num" w:pos="3600"/>
        </w:tabs>
        <w:ind w:left="3600" w:hanging="360"/>
      </w:pPr>
      <w:rPr>
        <w:rFonts w:ascii="Wingdings" w:hAnsi="Wingdings" w:hint="default"/>
      </w:rPr>
    </w:lvl>
    <w:lvl w:ilvl="5" w:tplc="55B8F62E" w:tentative="1">
      <w:start w:val="1"/>
      <w:numFmt w:val="bullet"/>
      <w:lvlText w:val=""/>
      <w:lvlJc w:val="left"/>
      <w:pPr>
        <w:tabs>
          <w:tab w:val="num" w:pos="4320"/>
        </w:tabs>
        <w:ind w:left="4320" w:hanging="360"/>
      </w:pPr>
      <w:rPr>
        <w:rFonts w:ascii="Wingdings" w:hAnsi="Wingdings" w:hint="default"/>
      </w:rPr>
    </w:lvl>
    <w:lvl w:ilvl="6" w:tplc="E67256E2" w:tentative="1">
      <w:start w:val="1"/>
      <w:numFmt w:val="bullet"/>
      <w:lvlText w:val=""/>
      <w:lvlJc w:val="left"/>
      <w:pPr>
        <w:tabs>
          <w:tab w:val="num" w:pos="5040"/>
        </w:tabs>
        <w:ind w:left="5040" w:hanging="360"/>
      </w:pPr>
      <w:rPr>
        <w:rFonts w:ascii="Wingdings" w:hAnsi="Wingdings" w:hint="default"/>
      </w:rPr>
    </w:lvl>
    <w:lvl w:ilvl="7" w:tplc="B40A5C20" w:tentative="1">
      <w:start w:val="1"/>
      <w:numFmt w:val="bullet"/>
      <w:lvlText w:val=""/>
      <w:lvlJc w:val="left"/>
      <w:pPr>
        <w:tabs>
          <w:tab w:val="num" w:pos="5760"/>
        </w:tabs>
        <w:ind w:left="5760" w:hanging="360"/>
      </w:pPr>
      <w:rPr>
        <w:rFonts w:ascii="Wingdings" w:hAnsi="Wingdings" w:hint="default"/>
      </w:rPr>
    </w:lvl>
    <w:lvl w:ilvl="8" w:tplc="928C801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160EA4"/>
    <w:multiLevelType w:val="multilevel"/>
    <w:tmpl w:val="98F6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ED6D77"/>
    <w:multiLevelType w:val="hybridMultilevel"/>
    <w:tmpl w:val="99E68C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DB5108C"/>
    <w:multiLevelType w:val="hybridMultilevel"/>
    <w:tmpl w:val="E1B0C7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1B91628"/>
    <w:multiLevelType w:val="multilevel"/>
    <w:tmpl w:val="806E9312"/>
    <w:lvl w:ilvl="0">
      <w:start w:val="1"/>
      <w:numFmt w:val="decimal"/>
      <w:pStyle w:val="a"/>
      <w:lvlText w:val="第%1章"/>
      <w:lvlJc w:val="left"/>
      <w:pPr>
        <w:tabs>
          <w:tab w:val="num" w:pos="1440"/>
        </w:tabs>
        <w:ind w:left="432" w:hanging="432"/>
      </w:pPr>
      <w:rPr>
        <w:rFonts w:ascii="微软雅黑" w:eastAsia="微软雅黑" w:hAnsi="微软雅黑" w:hint="eastAsia"/>
        <w:sz w:val="40"/>
        <w:szCs w:val="40"/>
      </w:rPr>
    </w:lvl>
    <w:lvl w:ilvl="1">
      <w:start w:val="1"/>
      <w:numFmt w:val="decimal"/>
      <w:pStyle w:val="a0"/>
      <w:lvlText w:val="%1.%2"/>
      <w:lvlJc w:val="left"/>
      <w:pPr>
        <w:tabs>
          <w:tab w:val="num" w:pos="576"/>
        </w:tabs>
        <w:ind w:left="576" w:hanging="576"/>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6" w15:restartNumberingAfterBreak="0">
    <w:nsid w:val="79463E05"/>
    <w:multiLevelType w:val="multilevel"/>
    <w:tmpl w:val="FE88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E773BB"/>
    <w:multiLevelType w:val="hybridMultilevel"/>
    <w:tmpl w:val="31F052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5"/>
  </w:num>
  <w:num w:numId="2">
    <w:abstractNumId w:val="14"/>
  </w:num>
  <w:num w:numId="3">
    <w:abstractNumId w:val="18"/>
  </w:num>
  <w:num w:numId="4">
    <w:abstractNumId w:val="24"/>
  </w:num>
  <w:num w:numId="5">
    <w:abstractNumId w:val="3"/>
  </w:num>
  <w:num w:numId="6">
    <w:abstractNumId w:val="4"/>
  </w:num>
  <w:num w:numId="7">
    <w:abstractNumId w:val="15"/>
  </w:num>
  <w:num w:numId="8">
    <w:abstractNumId w:val="2"/>
  </w:num>
  <w:num w:numId="9">
    <w:abstractNumId w:val="9"/>
  </w:num>
  <w:num w:numId="10">
    <w:abstractNumId w:val="21"/>
  </w:num>
  <w:num w:numId="11">
    <w:abstractNumId w:val="12"/>
  </w:num>
  <w:num w:numId="12">
    <w:abstractNumId w:val="8"/>
  </w:num>
  <w:num w:numId="13">
    <w:abstractNumId w:val="6"/>
  </w:num>
  <w:num w:numId="14">
    <w:abstractNumId w:val="1"/>
  </w:num>
  <w:num w:numId="15">
    <w:abstractNumId w:val="27"/>
  </w:num>
  <w:num w:numId="16">
    <w:abstractNumId w:val="5"/>
  </w:num>
  <w:num w:numId="17">
    <w:abstractNumId w:val="23"/>
  </w:num>
  <w:num w:numId="18">
    <w:abstractNumId w:val="13"/>
  </w:num>
  <w:num w:numId="19">
    <w:abstractNumId w:val="11"/>
  </w:num>
  <w:num w:numId="20">
    <w:abstractNumId w:val="16"/>
  </w:num>
  <w:num w:numId="21">
    <w:abstractNumId w:val="10"/>
  </w:num>
  <w:num w:numId="22">
    <w:abstractNumId w:val="22"/>
  </w:num>
  <w:num w:numId="23">
    <w:abstractNumId w:val="7"/>
  </w:num>
  <w:num w:numId="24">
    <w:abstractNumId w:val="0"/>
  </w:num>
  <w:num w:numId="25">
    <w:abstractNumId w:val="19"/>
  </w:num>
  <w:num w:numId="26">
    <w:abstractNumId w:val="20"/>
  </w:num>
  <w:num w:numId="27">
    <w:abstractNumId w:val="26"/>
  </w:num>
  <w:num w:numId="28">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705"/>
    <w:rsid w:val="00000A72"/>
    <w:rsid w:val="00000C8C"/>
    <w:rsid w:val="00003BC0"/>
    <w:rsid w:val="00005050"/>
    <w:rsid w:val="00005FC1"/>
    <w:rsid w:val="0000726F"/>
    <w:rsid w:val="0001068A"/>
    <w:rsid w:val="00010A78"/>
    <w:rsid w:val="00012953"/>
    <w:rsid w:val="00014CC0"/>
    <w:rsid w:val="0001597D"/>
    <w:rsid w:val="00020238"/>
    <w:rsid w:val="0002102A"/>
    <w:rsid w:val="00022A81"/>
    <w:rsid w:val="00023A58"/>
    <w:rsid w:val="00024722"/>
    <w:rsid w:val="00024AA9"/>
    <w:rsid w:val="00025084"/>
    <w:rsid w:val="000251FD"/>
    <w:rsid w:val="00025BFE"/>
    <w:rsid w:val="00026353"/>
    <w:rsid w:val="00026E93"/>
    <w:rsid w:val="00027FEF"/>
    <w:rsid w:val="0003369D"/>
    <w:rsid w:val="0003385D"/>
    <w:rsid w:val="000338EF"/>
    <w:rsid w:val="00034BAA"/>
    <w:rsid w:val="00035E6C"/>
    <w:rsid w:val="00036779"/>
    <w:rsid w:val="000371D9"/>
    <w:rsid w:val="00040790"/>
    <w:rsid w:val="00043746"/>
    <w:rsid w:val="000438F1"/>
    <w:rsid w:val="00046094"/>
    <w:rsid w:val="0004687D"/>
    <w:rsid w:val="00047D69"/>
    <w:rsid w:val="00052A2A"/>
    <w:rsid w:val="00053669"/>
    <w:rsid w:val="000571E3"/>
    <w:rsid w:val="00057FBB"/>
    <w:rsid w:val="000652ED"/>
    <w:rsid w:val="00065927"/>
    <w:rsid w:val="000676CF"/>
    <w:rsid w:val="00071306"/>
    <w:rsid w:val="00075E4D"/>
    <w:rsid w:val="0007796A"/>
    <w:rsid w:val="000844D7"/>
    <w:rsid w:val="00086A51"/>
    <w:rsid w:val="00090397"/>
    <w:rsid w:val="00093C01"/>
    <w:rsid w:val="00094102"/>
    <w:rsid w:val="000A4232"/>
    <w:rsid w:val="000B342C"/>
    <w:rsid w:val="000B3BAA"/>
    <w:rsid w:val="000C0637"/>
    <w:rsid w:val="000C235A"/>
    <w:rsid w:val="000C3A74"/>
    <w:rsid w:val="000C3ED8"/>
    <w:rsid w:val="000E011D"/>
    <w:rsid w:val="000E0436"/>
    <w:rsid w:val="000E0DA2"/>
    <w:rsid w:val="000E7368"/>
    <w:rsid w:val="000F0052"/>
    <w:rsid w:val="000F4E02"/>
    <w:rsid w:val="001005C2"/>
    <w:rsid w:val="0010164F"/>
    <w:rsid w:val="001103ED"/>
    <w:rsid w:val="00110CA4"/>
    <w:rsid w:val="001157AE"/>
    <w:rsid w:val="00115F07"/>
    <w:rsid w:val="00121A4D"/>
    <w:rsid w:val="00122211"/>
    <w:rsid w:val="00131E8D"/>
    <w:rsid w:val="00132042"/>
    <w:rsid w:val="00143898"/>
    <w:rsid w:val="00145CCF"/>
    <w:rsid w:val="00147DAF"/>
    <w:rsid w:val="001501E1"/>
    <w:rsid w:val="00152186"/>
    <w:rsid w:val="00157CD8"/>
    <w:rsid w:val="00160F7E"/>
    <w:rsid w:val="00161D35"/>
    <w:rsid w:val="00161F33"/>
    <w:rsid w:val="001632C0"/>
    <w:rsid w:val="00163BE3"/>
    <w:rsid w:val="00165532"/>
    <w:rsid w:val="001735AA"/>
    <w:rsid w:val="00174F3A"/>
    <w:rsid w:val="0018210F"/>
    <w:rsid w:val="00183060"/>
    <w:rsid w:val="0018373A"/>
    <w:rsid w:val="00187C00"/>
    <w:rsid w:val="00187EC7"/>
    <w:rsid w:val="00190D86"/>
    <w:rsid w:val="00191384"/>
    <w:rsid w:val="001913AE"/>
    <w:rsid w:val="00192578"/>
    <w:rsid w:val="001931F2"/>
    <w:rsid w:val="00195203"/>
    <w:rsid w:val="001958C6"/>
    <w:rsid w:val="00197842"/>
    <w:rsid w:val="001A34B5"/>
    <w:rsid w:val="001A40D4"/>
    <w:rsid w:val="001A6AE8"/>
    <w:rsid w:val="001B0CD8"/>
    <w:rsid w:val="001B2688"/>
    <w:rsid w:val="001B34ED"/>
    <w:rsid w:val="001B3EB7"/>
    <w:rsid w:val="001B593E"/>
    <w:rsid w:val="001B603F"/>
    <w:rsid w:val="001C3FE8"/>
    <w:rsid w:val="001C5414"/>
    <w:rsid w:val="001D19CB"/>
    <w:rsid w:val="001D62E7"/>
    <w:rsid w:val="001D73BC"/>
    <w:rsid w:val="001F49C7"/>
    <w:rsid w:val="001F79A8"/>
    <w:rsid w:val="00202299"/>
    <w:rsid w:val="0020243A"/>
    <w:rsid w:val="002100D2"/>
    <w:rsid w:val="00213F56"/>
    <w:rsid w:val="00214812"/>
    <w:rsid w:val="002208EA"/>
    <w:rsid w:val="0022195E"/>
    <w:rsid w:val="00222AAF"/>
    <w:rsid w:val="002233D7"/>
    <w:rsid w:val="0022540B"/>
    <w:rsid w:val="00232E0F"/>
    <w:rsid w:val="00240627"/>
    <w:rsid w:val="00240C9B"/>
    <w:rsid w:val="00240D46"/>
    <w:rsid w:val="00246BEC"/>
    <w:rsid w:val="00247ADE"/>
    <w:rsid w:val="002503FB"/>
    <w:rsid w:val="00252131"/>
    <w:rsid w:val="00252EFA"/>
    <w:rsid w:val="00253F0C"/>
    <w:rsid w:val="0025567D"/>
    <w:rsid w:val="00256895"/>
    <w:rsid w:val="002571A2"/>
    <w:rsid w:val="00260660"/>
    <w:rsid w:val="002614AF"/>
    <w:rsid w:val="002620C2"/>
    <w:rsid w:val="00262FB2"/>
    <w:rsid w:val="00265F65"/>
    <w:rsid w:val="002708B4"/>
    <w:rsid w:val="00270DE5"/>
    <w:rsid w:val="0027733A"/>
    <w:rsid w:val="00277E5F"/>
    <w:rsid w:val="002877F5"/>
    <w:rsid w:val="00287F2E"/>
    <w:rsid w:val="00290A28"/>
    <w:rsid w:val="002953C9"/>
    <w:rsid w:val="00295D0A"/>
    <w:rsid w:val="002A0FA9"/>
    <w:rsid w:val="002A23CE"/>
    <w:rsid w:val="002A3E8A"/>
    <w:rsid w:val="002A44CC"/>
    <w:rsid w:val="002B17CD"/>
    <w:rsid w:val="002B267C"/>
    <w:rsid w:val="002B5752"/>
    <w:rsid w:val="002B758E"/>
    <w:rsid w:val="002C04A7"/>
    <w:rsid w:val="002C24DB"/>
    <w:rsid w:val="002C2B0D"/>
    <w:rsid w:val="002C4470"/>
    <w:rsid w:val="002C7B6C"/>
    <w:rsid w:val="002D1CA6"/>
    <w:rsid w:val="002D2B7E"/>
    <w:rsid w:val="002D6AFE"/>
    <w:rsid w:val="002D706F"/>
    <w:rsid w:val="002E0FC5"/>
    <w:rsid w:val="002F0A9D"/>
    <w:rsid w:val="002F234D"/>
    <w:rsid w:val="002F4339"/>
    <w:rsid w:val="003017A9"/>
    <w:rsid w:val="00305554"/>
    <w:rsid w:val="00310885"/>
    <w:rsid w:val="0031616D"/>
    <w:rsid w:val="00317B8A"/>
    <w:rsid w:val="003205C1"/>
    <w:rsid w:val="00323617"/>
    <w:rsid w:val="00323A24"/>
    <w:rsid w:val="0032594E"/>
    <w:rsid w:val="00326FBC"/>
    <w:rsid w:val="00330687"/>
    <w:rsid w:val="0033526C"/>
    <w:rsid w:val="00342BD1"/>
    <w:rsid w:val="00345457"/>
    <w:rsid w:val="00347839"/>
    <w:rsid w:val="00351122"/>
    <w:rsid w:val="003522BF"/>
    <w:rsid w:val="003531D6"/>
    <w:rsid w:val="00353F18"/>
    <w:rsid w:val="003548C2"/>
    <w:rsid w:val="0035582A"/>
    <w:rsid w:val="003573E3"/>
    <w:rsid w:val="00362059"/>
    <w:rsid w:val="00363841"/>
    <w:rsid w:val="00364488"/>
    <w:rsid w:val="00364B09"/>
    <w:rsid w:val="00364E3D"/>
    <w:rsid w:val="00365740"/>
    <w:rsid w:val="00367423"/>
    <w:rsid w:val="00367CD5"/>
    <w:rsid w:val="00370178"/>
    <w:rsid w:val="00371D0E"/>
    <w:rsid w:val="003803E0"/>
    <w:rsid w:val="00391112"/>
    <w:rsid w:val="0039279F"/>
    <w:rsid w:val="00397D8D"/>
    <w:rsid w:val="003B00DC"/>
    <w:rsid w:val="003B061C"/>
    <w:rsid w:val="003B212C"/>
    <w:rsid w:val="003C0628"/>
    <w:rsid w:val="003C062A"/>
    <w:rsid w:val="003C1595"/>
    <w:rsid w:val="003C4086"/>
    <w:rsid w:val="003D018E"/>
    <w:rsid w:val="003D1BE8"/>
    <w:rsid w:val="003D1F8E"/>
    <w:rsid w:val="003D33AC"/>
    <w:rsid w:val="003D4DC6"/>
    <w:rsid w:val="003D5F97"/>
    <w:rsid w:val="003E560B"/>
    <w:rsid w:val="003E5BB0"/>
    <w:rsid w:val="003E65D1"/>
    <w:rsid w:val="003E7CAC"/>
    <w:rsid w:val="003F04B3"/>
    <w:rsid w:val="003F11D1"/>
    <w:rsid w:val="003F1DB2"/>
    <w:rsid w:val="003F3B83"/>
    <w:rsid w:val="003F64DB"/>
    <w:rsid w:val="004022F6"/>
    <w:rsid w:val="0040393C"/>
    <w:rsid w:val="00404D71"/>
    <w:rsid w:val="00405EBD"/>
    <w:rsid w:val="00413C93"/>
    <w:rsid w:val="004152CF"/>
    <w:rsid w:val="00422FE4"/>
    <w:rsid w:val="004306B3"/>
    <w:rsid w:val="00431055"/>
    <w:rsid w:val="00432B19"/>
    <w:rsid w:val="0043347E"/>
    <w:rsid w:val="00433590"/>
    <w:rsid w:val="004349FE"/>
    <w:rsid w:val="004400BD"/>
    <w:rsid w:val="0044077B"/>
    <w:rsid w:val="00441D55"/>
    <w:rsid w:val="004443C7"/>
    <w:rsid w:val="004446DE"/>
    <w:rsid w:val="00444A82"/>
    <w:rsid w:val="00445034"/>
    <w:rsid w:val="004507FD"/>
    <w:rsid w:val="00453ECB"/>
    <w:rsid w:val="004543FD"/>
    <w:rsid w:val="00457E04"/>
    <w:rsid w:val="00460CBE"/>
    <w:rsid w:val="0046178F"/>
    <w:rsid w:val="00463DA1"/>
    <w:rsid w:val="004732D7"/>
    <w:rsid w:val="00473CE7"/>
    <w:rsid w:val="00477397"/>
    <w:rsid w:val="004777A2"/>
    <w:rsid w:val="00477C3C"/>
    <w:rsid w:val="004800F4"/>
    <w:rsid w:val="00481C4E"/>
    <w:rsid w:val="00481D2C"/>
    <w:rsid w:val="004844C5"/>
    <w:rsid w:val="004853C9"/>
    <w:rsid w:val="00486469"/>
    <w:rsid w:val="00487CF1"/>
    <w:rsid w:val="00494EA1"/>
    <w:rsid w:val="0049595B"/>
    <w:rsid w:val="00497302"/>
    <w:rsid w:val="004A0966"/>
    <w:rsid w:val="004A378E"/>
    <w:rsid w:val="004A39A5"/>
    <w:rsid w:val="004A5D41"/>
    <w:rsid w:val="004A6587"/>
    <w:rsid w:val="004A784F"/>
    <w:rsid w:val="004B2004"/>
    <w:rsid w:val="004B2720"/>
    <w:rsid w:val="004B3203"/>
    <w:rsid w:val="004B5FA6"/>
    <w:rsid w:val="004B6E15"/>
    <w:rsid w:val="004C04AA"/>
    <w:rsid w:val="004C2458"/>
    <w:rsid w:val="004C6655"/>
    <w:rsid w:val="004C6B4B"/>
    <w:rsid w:val="004C71F2"/>
    <w:rsid w:val="004D0ADD"/>
    <w:rsid w:val="004D152B"/>
    <w:rsid w:val="004D3210"/>
    <w:rsid w:val="004D3647"/>
    <w:rsid w:val="004D42DC"/>
    <w:rsid w:val="004D45DC"/>
    <w:rsid w:val="004D4636"/>
    <w:rsid w:val="004D57D0"/>
    <w:rsid w:val="004D7063"/>
    <w:rsid w:val="004E2889"/>
    <w:rsid w:val="004E473F"/>
    <w:rsid w:val="004E5B3C"/>
    <w:rsid w:val="004E5EF8"/>
    <w:rsid w:val="004E6070"/>
    <w:rsid w:val="004F0266"/>
    <w:rsid w:val="004F3166"/>
    <w:rsid w:val="004F3372"/>
    <w:rsid w:val="004F5601"/>
    <w:rsid w:val="00500E0A"/>
    <w:rsid w:val="00507435"/>
    <w:rsid w:val="00515F2E"/>
    <w:rsid w:val="00516C09"/>
    <w:rsid w:val="0052272C"/>
    <w:rsid w:val="005254CE"/>
    <w:rsid w:val="00530311"/>
    <w:rsid w:val="00533EE6"/>
    <w:rsid w:val="005359F8"/>
    <w:rsid w:val="00537478"/>
    <w:rsid w:val="0054018F"/>
    <w:rsid w:val="00541044"/>
    <w:rsid w:val="00550602"/>
    <w:rsid w:val="00551A89"/>
    <w:rsid w:val="00554BC2"/>
    <w:rsid w:val="00555BBE"/>
    <w:rsid w:val="005575F6"/>
    <w:rsid w:val="0056026C"/>
    <w:rsid w:val="005603E3"/>
    <w:rsid w:val="00560F6F"/>
    <w:rsid w:val="0056103E"/>
    <w:rsid w:val="00563644"/>
    <w:rsid w:val="00564EA1"/>
    <w:rsid w:val="00565D9A"/>
    <w:rsid w:val="005708B0"/>
    <w:rsid w:val="00570985"/>
    <w:rsid w:val="00572CD6"/>
    <w:rsid w:val="00573403"/>
    <w:rsid w:val="00576928"/>
    <w:rsid w:val="00577352"/>
    <w:rsid w:val="005826A2"/>
    <w:rsid w:val="00583FF4"/>
    <w:rsid w:val="00584506"/>
    <w:rsid w:val="00586AA2"/>
    <w:rsid w:val="00590DCB"/>
    <w:rsid w:val="005A09AD"/>
    <w:rsid w:val="005A2EC4"/>
    <w:rsid w:val="005A38E8"/>
    <w:rsid w:val="005A3E42"/>
    <w:rsid w:val="005A4C8A"/>
    <w:rsid w:val="005A6509"/>
    <w:rsid w:val="005B0960"/>
    <w:rsid w:val="005C0B5A"/>
    <w:rsid w:val="005C21FD"/>
    <w:rsid w:val="005C2316"/>
    <w:rsid w:val="005C3A96"/>
    <w:rsid w:val="005C4155"/>
    <w:rsid w:val="005C47EF"/>
    <w:rsid w:val="005C7752"/>
    <w:rsid w:val="005D1F6E"/>
    <w:rsid w:val="005D4397"/>
    <w:rsid w:val="005D781D"/>
    <w:rsid w:val="005E25D1"/>
    <w:rsid w:val="005E7DCE"/>
    <w:rsid w:val="005F1CB2"/>
    <w:rsid w:val="005F20CF"/>
    <w:rsid w:val="005F233F"/>
    <w:rsid w:val="005F2905"/>
    <w:rsid w:val="005F29F5"/>
    <w:rsid w:val="005F36DF"/>
    <w:rsid w:val="005F45D2"/>
    <w:rsid w:val="005F4E23"/>
    <w:rsid w:val="00600072"/>
    <w:rsid w:val="00600F70"/>
    <w:rsid w:val="006020CD"/>
    <w:rsid w:val="0060657A"/>
    <w:rsid w:val="00607A8F"/>
    <w:rsid w:val="00610CA2"/>
    <w:rsid w:val="00613E79"/>
    <w:rsid w:val="00615CAA"/>
    <w:rsid w:val="00617B60"/>
    <w:rsid w:val="00620100"/>
    <w:rsid w:val="00626860"/>
    <w:rsid w:val="00631018"/>
    <w:rsid w:val="00643FA6"/>
    <w:rsid w:val="00650906"/>
    <w:rsid w:val="00652E5A"/>
    <w:rsid w:val="00654812"/>
    <w:rsid w:val="0065770C"/>
    <w:rsid w:val="00661620"/>
    <w:rsid w:val="0066193E"/>
    <w:rsid w:val="006627F2"/>
    <w:rsid w:val="00663391"/>
    <w:rsid w:val="006647AE"/>
    <w:rsid w:val="00665418"/>
    <w:rsid w:val="006658D7"/>
    <w:rsid w:val="00670890"/>
    <w:rsid w:val="0067130B"/>
    <w:rsid w:val="006728F7"/>
    <w:rsid w:val="00674778"/>
    <w:rsid w:val="0068119E"/>
    <w:rsid w:val="00687551"/>
    <w:rsid w:val="00691C3E"/>
    <w:rsid w:val="00692426"/>
    <w:rsid w:val="00692CA5"/>
    <w:rsid w:val="00696188"/>
    <w:rsid w:val="006A573B"/>
    <w:rsid w:val="006B1705"/>
    <w:rsid w:val="006B44F5"/>
    <w:rsid w:val="006B56CA"/>
    <w:rsid w:val="006B6DE3"/>
    <w:rsid w:val="006B7E05"/>
    <w:rsid w:val="006D0449"/>
    <w:rsid w:val="006E1BEF"/>
    <w:rsid w:val="006E52C7"/>
    <w:rsid w:val="006E7D45"/>
    <w:rsid w:val="006F2C5F"/>
    <w:rsid w:val="006F34ED"/>
    <w:rsid w:val="006F3FBA"/>
    <w:rsid w:val="006F4C7F"/>
    <w:rsid w:val="006F5470"/>
    <w:rsid w:val="006F675A"/>
    <w:rsid w:val="006F7DD4"/>
    <w:rsid w:val="00701683"/>
    <w:rsid w:val="00704C0F"/>
    <w:rsid w:val="00705171"/>
    <w:rsid w:val="0070597C"/>
    <w:rsid w:val="0071129F"/>
    <w:rsid w:val="007124E4"/>
    <w:rsid w:val="0071352F"/>
    <w:rsid w:val="00715ABD"/>
    <w:rsid w:val="00716F9C"/>
    <w:rsid w:val="00717D20"/>
    <w:rsid w:val="00720762"/>
    <w:rsid w:val="00725A44"/>
    <w:rsid w:val="00730C60"/>
    <w:rsid w:val="00733DFA"/>
    <w:rsid w:val="00734B8E"/>
    <w:rsid w:val="007445A0"/>
    <w:rsid w:val="00744BE1"/>
    <w:rsid w:val="00745B25"/>
    <w:rsid w:val="007467EA"/>
    <w:rsid w:val="00750B0C"/>
    <w:rsid w:val="00753F86"/>
    <w:rsid w:val="00757D79"/>
    <w:rsid w:val="007672E6"/>
    <w:rsid w:val="00767DDE"/>
    <w:rsid w:val="00770CA3"/>
    <w:rsid w:val="007737D7"/>
    <w:rsid w:val="00774C47"/>
    <w:rsid w:val="00776D7C"/>
    <w:rsid w:val="00777084"/>
    <w:rsid w:val="00780156"/>
    <w:rsid w:val="00780981"/>
    <w:rsid w:val="00781A4E"/>
    <w:rsid w:val="00781FDF"/>
    <w:rsid w:val="00785CDB"/>
    <w:rsid w:val="00787753"/>
    <w:rsid w:val="00790615"/>
    <w:rsid w:val="00792EF1"/>
    <w:rsid w:val="007967AE"/>
    <w:rsid w:val="007A2D52"/>
    <w:rsid w:val="007A5B33"/>
    <w:rsid w:val="007A6566"/>
    <w:rsid w:val="007A6B08"/>
    <w:rsid w:val="007B114D"/>
    <w:rsid w:val="007B4B5A"/>
    <w:rsid w:val="007B642D"/>
    <w:rsid w:val="007C1CF2"/>
    <w:rsid w:val="007C3CAA"/>
    <w:rsid w:val="007C5034"/>
    <w:rsid w:val="007C7E1E"/>
    <w:rsid w:val="007D1D42"/>
    <w:rsid w:val="007D241B"/>
    <w:rsid w:val="007D24A0"/>
    <w:rsid w:val="007D68F9"/>
    <w:rsid w:val="007D7A36"/>
    <w:rsid w:val="007D7DD7"/>
    <w:rsid w:val="007E3DB9"/>
    <w:rsid w:val="007E570F"/>
    <w:rsid w:val="007E7E44"/>
    <w:rsid w:val="007F0475"/>
    <w:rsid w:val="007F5048"/>
    <w:rsid w:val="007F58D4"/>
    <w:rsid w:val="007F5DCB"/>
    <w:rsid w:val="007F669C"/>
    <w:rsid w:val="007F6B9C"/>
    <w:rsid w:val="00804CEE"/>
    <w:rsid w:val="00804CF3"/>
    <w:rsid w:val="00807C49"/>
    <w:rsid w:val="008101C9"/>
    <w:rsid w:val="0081049F"/>
    <w:rsid w:val="008105E0"/>
    <w:rsid w:val="0081321E"/>
    <w:rsid w:val="00813542"/>
    <w:rsid w:val="00813AB9"/>
    <w:rsid w:val="008166BF"/>
    <w:rsid w:val="00820268"/>
    <w:rsid w:val="00820CA5"/>
    <w:rsid w:val="008219BA"/>
    <w:rsid w:val="0082316C"/>
    <w:rsid w:val="00823FBF"/>
    <w:rsid w:val="00824490"/>
    <w:rsid w:val="00824AAD"/>
    <w:rsid w:val="00824CBD"/>
    <w:rsid w:val="00831475"/>
    <w:rsid w:val="00831532"/>
    <w:rsid w:val="008321A7"/>
    <w:rsid w:val="00835447"/>
    <w:rsid w:val="00836E60"/>
    <w:rsid w:val="00837DC4"/>
    <w:rsid w:val="008406D4"/>
    <w:rsid w:val="00846051"/>
    <w:rsid w:val="00847159"/>
    <w:rsid w:val="00856E44"/>
    <w:rsid w:val="0085711D"/>
    <w:rsid w:val="0086395D"/>
    <w:rsid w:val="00863C60"/>
    <w:rsid w:val="00863E37"/>
    <w:rsid w:val="008706DE"/>
    <w:rsid w:val="00870B75"/>
    <w:rsid w:val="00871E84"/>
    <w:rsid w:val="00872990"/>
    <w:rsid w:val="0087507F"/>
    <w:rsid w:val="00876150"/>
    <w:rsid w:val="008764EC"/>
    <w:rsid w:val="00881F00"/>
    <w:rsid w:val="00886688"/>
    <w:rsid w:val="00891829"/>
    <w:rsid w:val="00892074"/>
    <w:rsid w:val="008A05AA"/>
    <w:rsid w:val="008A1F07"/>
    <w:rsid w:val="008A2BD1"/>
    <w:rsid w:val="008A4B2A"/>
    <w:rsid w:val="008A78D2"/>
    <w:rsid w:val="008A7D42"/>
    <w:rsid w:val="008B0BD1"/>
    <w:rsid w:val="008B1798"/>
    <w:rsid w:val="008B339C"/>
    <w:rsid w:val="008B471B"/>
    <w:rsid w:val="008B4752"/>
    <w:rsid w:val="008C5B7B"/>
    <w:rsid w:val="008C6164"/>
    <w:rsid w:val="008D0206"/>
    <w:rsid w:val="008D17B6"/>
    <w:rsid w:val="008D4966"/>
    <w:rsid w:val="008D5A8C"/>
    <w:rsid w:val="008D79CC"/>
    <w:rsid w:val="008E041B"/>
    <w:rsid w:val="008E4D72"/>
    <w:rsid w:val="008E57C4"/>
    <w:rsid w:val="008E7088"/>
    <w:rsid w:val="008F64C6"/>
    <w:rsid w:val="008F7424"/>
    <w:rsid w:val="00900180"/>
    <w:rsid w:val="00900E91"/>
    <w:rsid w:val="009027B3"/>
    <w:rsid w:val="009065E5"/>
    <w:rsid w:val="00906C69"/>
    <w:rsid w:val="0091312D"/>
    <w:rsid w:val="00914E92"/>
    <w:rsid w:val="00915B85"/>
    <w:rsid w:val="009164F3"/>
    <w:rsid w:val="009228F3"/>
    <w:rsid w:val="009236FD"/>
    <w:rsid w:val="009238C5"/>
    <w:rsid w:val="00924A39"/>
    <w:rsid w:val="0092683E"/>
    <w:rsid w:val="0093111F"/>
    <w:rsid w:val="00932CB7"/>
    <w:rsid w:val="00932E54"/>
    <w:rsid w:val="00933CF1"/>
    <w:rsid w:val="009341B3"/>
    <w:rsid w:val="00934BA5"/>
    <w:rsid w:val="0093774F"/>
    <w:rsid w:val="00940A8F"/>
    <w:rsid w:val="00943262"/>
    <w:rsid w:val="0094691B"/>
    <w:rsid w:val="00946CB6"/>
    <w:rsid w:val="00947209"/>
    <w:rsid w:val="00947231"/>
    <w:rsid w:val="0095006D"/>
    <w:rsid w:val="009514CF"/>
    <w:rsid w:val="009527B9"/>
    <w:rsid w:val="00952E86"/>
    <w:rsid w:val="0096126C"/>
    <w:rsid w:val="009615FB"/>
    <w:rsid w:val="00961F6A"/>
    <w:rsid w:val="00964DC4"/>
    <w:rsid w:val="00965619"/>
    <w:rsid w:val="00970015"/>
    <w:rsid w:val="009704EC"/>
    <w:rsid w:val="00970E44"/>
    <w:rsid w:val="00971191"/>
    <w:rsid w:val="00971463"/>
    <w:rsid w:val="00972C90"/>
    <w:rsid w:val="00973DFC"/>
    <w:rsid w:val="00987A6C"/>
    <w:rsid w:val="00991574"/>
    <w:rsid w:val="00993498"/>
    <w:rsid w:val="00997C87"/>
    <w:rsid w:val="009A20ED"/>
    <w:rsid w:val="009A41AB"/>
    <w:rsid w:val="009A666D"/>
    <w:rsid w:val="009B29E7"/>
    <w:rsid w:val="009B3C62"/>
    <w:rsid w:val="009B40A4"/>
    <w:rsid w:val="009B54ED"/>
    <w:rsid w:val="009C178B"/>
    <w:rsid w:val="009C539B"/>
    <w:rsid w:val="009D2082"/>
    <w:rsid w:val="009D2236"/>
    <w:rsid w:val="009D3037"/>
    <w:rsid w:val="009E046C"/>
    <w:rsid w:val="009E11AA"/>
    <w:rsid w:val="009E3887"/>
    <w:rsid w:val="009E38ED"/>
    <w:rsid w:val="009E3C0D"/>
    <w:rsid w:val="009E451E"/>
    <w:rsid w:val="009F2672"/>
    <w:rsid w:val="009F4B71"/>
    <w:rsid w:val="009F4BA6"/>
    <w:rsid w:val="009F602D"/>
    <w:rsid w:val="009F69BB"/>
    <w:rsid w:val="00A064CB"/>
    <w:rsid w:val="00A1481F"/>
    <w:rsid w:val="00A20105"/>
    <w:rsid w:val="00A24288"/>
    <w:rsid w:val="00A249E4"/>
    <w:rsid w:val="00A26604"/>
    <w:rsid w:val="00A3031B"/>
    <w:rsid w:val="00A329EB"/>
    <w:rsid w:val="00A35F05"/>
    <w:rsid w:val="00A36EFC"/>
    <w:rsid w:val="00A37E20"/>
    <w:rsid w:val="00A431E1"/>
    <w:rsid w:val="00A46023"/>
    <w:rsid w:val="00A53A39"/>
    <w:rsid w:val="00A53BEF"/>
    <w:rsid w:val="00A5409A"/>
    <w:rsid w:val="00A62DC2"/>
    <w:rsid w:val="00A637CA"/>
    <w:rsid w:val="00A6410C"/>
    <w:rsid w:val="00A67B36"/>
    <w:rsid w:val="00A70C30"/>
    <w:rsid w:val="00A70DC0"/>
    <w:rsid w:val="00A724AD"/>
    <w:rsid w:val="00A724F9"/>
    <w:rsid w:val="00A73128"/>
    <w:rsid w:val="00A77F14"/>
    <w:rsid w:val="00A80FA4"/>
    <w:rsid w:val="00A8132F"/>
    <w:rsid w:val="00A821AA"/>
    <w:rsid w:val="00A8365D"/>
    <w:rsid w:val="00A83F36"/>
    <w:rsid w:val="00A8405D"/>
    <w:rsid w:val="00A84E25"/>
    <w:rsid w:val="00A907D3"/>
    <w:rsid w:val="00A925D8"/>
    <w:rsid w:val="00A96D09"/>
    <w:rsid w:val="00AA017D"/>
    <w:rsid w:val="00AA1BEA"/>
    <w:rsid w:val="00AA3513"/>
    <w:rsid w:val="00AA4009"/>
    <w:rsid w:val="00AB2B65"/>
    <w:rsid w:val="00AC02F2"/>
    <w:rsid w:val="00AC1877"/>
    <w:rsid w:val="00AC2A91"/>
    <w:rsid w:val="00AC7259"/>
    <w:rsid w:val="00AD06B2"/>
    <w:rsid w:val="00AD458B"/>
    <w:rsid w:val="00AD5C05"/>
    <w:rsid w:val="00AD61C4"/>
    <w:rsid w:val="00AD65B2"/>
    <w:rsid w:val="00AE1499"/>
    <w:rsid w:val="00AE2E0E"/>
    <w:rsid w:val="00AE46D2"/>
    <w:rsid w:val="00AF142F"/>
    <w:rsid w:val="00AF2649"/>
    <w:rsid w:val="00AF4F3E"/>
    <w:rsid w:val="00B06025"/>
    <w:rsid w:val="00B1037C"/>
    <w:rsid w:val="00B135A9"/>
    <w:rsid w:val="00B13661"/>
    <w:rsid w:val="00B1523F"/>
    <w:rsid w:val="00B209A7"/>
    <w:rsid w:val="00B21E6E"/>
    <w:rsid w:val="00B23E4F"/>
    <w:rsid w:val="00B31388"/>
    <w:rsid w:val="00B33E88"/>
    <w:rsid w:val="00B351F2"/>
    <w:rsid w:val="00B37099"/>
    <w:rsid w:val="00B40AB6"/>
    <w:rsid w:val="00B44EC3"/>
    <w:rsid w:val="00B46289"/>
    <w:rsid w:val="00B50877"/>
    <w:rsid w:val="00B50CD2"/>
    <w:rsid w:val="00B53A42"/>
    <w:rsid w:val="00B53D98"/>
    <w:rsid w:val="00B7309D"/>
    <w:rsid w:val="00B745D6"/>
    <w:rsid w:val="00B775E6"/>
    <w:rsid w:val="00B77BAC"/>
    <w:rsid w:val="00B82433"/>
    <w:rsid w:val="00B8483F"/>
    <w:rsid w:val="00B85301"/>
    <w:rsid w:val="00B85D19"/>
    <w:rsid w:val="00B94E56"/>
    <w:rsid w:val="00B95736"/>
    <w:rsid w:val="00B974D3"/>
    <w:rsid w:val="00BA1098"/>
    <w:rsid w:val="00BA2899"/>
    <w:rsid w:val="00BA49D8"/>
    <w:rsid w:val="00BA58CC"/>
    <w:rsid w:val="00BB0298"/>
    <w:rsid w:val="00BB2875"/>
    <w:rsid w:val="00BB2BE9"/>
    <w:rsid w:val="00BB3624"/>
    <w:rsid w:val="00BB6091"/>
    <w:rsid w:val="00BC1431"/>
    <w:rsid w:val="00BC1B15"/>
    <w:rsid w:val="00BC3B70"/>
    <w:rsid w:val="00BC4170"/>
    <w:rsid w:val="00BC500E"/>
    <w:rsid w:val="00BD0200"/>
    <w:rsid w:val="00BD14E6"/>
    <w:rsid w:val="00BD26C2"/>
    <w:rsid w:val="00BD4B4F"/>
    <w:rsid w:val="00BD5420"/>
    <w:rsid w:val="00BD5F89"/>
    <w:rsid w:val="00BD6111"/>
    <w:rsid w:val="00BD7EE8"/>
    <w:rsid w:val="00BE53C2"/>
    <w:rsid w:val="00BE7519"/>
    <w:rsid w:val="00BF1D9C"/>
    <w:rsid w:val="00BF62FC"/>
    <w:rsid w:val="00C01778"/>
    <w:rsid w:val="00C045BD"/>
    <w:rsid w:val="00C064BC"/>
    <w:rsid w:val="00C069D4"/>
    <w:rsid w:val="00C07465"/>
    <w:rsid w:val="00C10D9B"/>
    <w:rsid w:val="00C13495"/>
    <w:rsid w:val="00C152D7"/>
    <w:rsid w:val="00C17F2F"/>
    <w:rsid w:val="00C2103C"/>
    <w:rsid w:val="00C213F9"/>
    <w:rsid w:val="00C22253"/>
    <w:rsid w:val="00C33BB8"/>
    <w:rsid w:val="00C34EC1"/>
    <w:rsid w:val="00C36268"/>
    <w:rsid w:val="00C3661C"/>
    <w:rsid w:val="00C36D5B"/>
    <w:rsid w:val="00C37CBC"/>
    <w:rsid w:val="00C37D03"/>
    <w:rsid w:val="00C442A5"/>
    <w:rsid w:val="00C45909"/>
    <w:rsid w:val="00C47ED7"/>
    <w:rsid w:val="00C533EC"/>
    <w:rsid w:val="00C572FB"/>
    <w:rsid w:val="00C643D9"/>
    <w:rsid w:val="00C67829"/>
    <w:rsid w:val="00C73CAC"/>
    <w:rsid w:val="00C7462C"/>
    <w:rsid w:val="00C76837"/>
    <w:rsid w:val="00C777F2"/>
    <w:rsid w:val="00C804A7"/>
    <w:rsid w:val="00C836D3"/>
    <w:rsid w:val="00C83C70"/>
    <w:rsid w:val="00C83DA3"/>
    <w:rsid w:val="00C9124B"/>
    <w:rsid w:val="00C95E33"/>
    <w:rsid w:val="00C97A21"/>
    <w:rsid w:val="00C97DD1"/>
    <w:rsid w:val="00CA4444"/>
    <w:rsid w:val="00CA55DE"/>
    <w:rsid w:val="00CA6969"/>
    <w:rsid w:val="00CA7893"/>
    <w:rsid w:val="00CB3AE7"/>
    <w:rsid w:val="00CB6BFB"/>
    <w:rsid w:val="00CC5AB1"/>
    <w:rsid w:val="00CD1252"/>
    <w:rsid w:val="00CD1A62"/>
    <w:rsid w:val="00CE0C6C"/>
    <w:rsid w:val="00CE4B5D"/>
    <w:rsid w:val="00CE6642"/>
    <w:rsid w:val="00CF0D38"/>
    <w:rsid w:val="00CF33D0"/>
    <w:rsid w:val="00CF4019"/>
    <w:rsid w:val="00CF7F46"/>
    <w:rsid w:val="00D05448"/>
    <w:rsid w:val="00D057BB"/>
    <w:rsid w:val="00D1074A"/>
    <w:rsid w:val="00D116CE"/>
    <w:rsid w:val="00D1205C"/>
    <w:rsid w:val="00D12B2D"/>
    <w:rsid w:val="00D12EE5"/>
    <w:rsid w:val="00D15558"/>
    <w:rsid w:val="00D15BA2"/>
    <w:rsid w:val="00D1645F"/>
    <w:rsid w:val="00D20D60"/>
    <w:rsid w:val="00D219F4"/>
    <w:rsid w:val="00D257BB"/>
    <w:rsid w:val="00D27F89"/>
    <w:rsid w:val="00D30E4C"/>
    <w:rsid w:val="00D35C3D"/>
    <w:rsid w:val="00D36ECE"/>
    <w:rsid w:val="00D405C6"/>
    <w:rsid w:val="00D51007"/>
    <w:rsid w:val="00D51EFA"/>
    <w:rsid w:val="00D542B3"/>
    <w:rsid w:val="00D5551D"/>
    <w:rsid w:val="00D57BE9"/>
    <w:rsid w:val="00D61854"/>
    <w:rsid w:val="00D62422"/>
    <w:rsid w:val="00D663B9"/>
    <w:rsid w:val="00D67B85"/>
    <w:rsid w:val="00D70588"/>
    <w:rsid w:val="00D73F2C"/>
    <w:rsid w:val="00D7729F"/>
    <w:rsid w:val="00D77664"/>
    <w:rsid w:val="00D80232"/>
    <w:rsid w:val="00D80DE7"/>
    <w:rsid w:val="00D832B3"/>
    <w:rsid w:val="00D870A9"/>
    <w:rsid w:val="00D901B0"/>
    <w:rsid w:val="00D90D0D"/>
    <w:rsid w:val="00D91E6B"/>
    <w:rsid w:val="00D952D8"/>
    <w:rsid w:val="00DA2C31"/>
    <w:rsid w:val="00DA62DB"/>
    <w:rsid w:val="00DA6ADE"/>
    <w:rsid w:val="00DA765D"/>
    <w:rsid w:val="00DB2D2E"/>
    <w:rsid w:val="00DB5E3E"/>
    <w:rsid w:val="00DB7EE6"/>
    <w:rsid w:val="00DC04FA"/>
    <w:rsid w:val="00DC64EF"/>
    <w:rsid w:val="00DD0203"/>
    <w:rsid w:val="00DD24FC"/>
    <w:rsid w:val="00DD4412"/>
    <w:rsid w:val="00DD5624"/>
    <w:rsid w:val="00DD61B0"/>
    <w:rsid w:val="00DD63D8"/>
    <w:rsid w:val="00DD6787"/>
    <w:rsid w:val="00DE0273"/>
    <w:rsid w:val="00DE061A"/>
    <w:rsid w:val="00DE2D37"/>
    <w:rsid w:val="00DE3B24"/>
    <w:rsid w:val="00DE4CEF"/>
    <w:rsid w:val="00DF16DF"/>
    <w:rsid w:val="00DF73AF"/>
    <w:rsid w:val="00E0261E"/>
    <w:rsid w:val="00E04B51"/>
    <w:rsid w:val="00E05D34"/>
    <w:rsid w:val="00E06498"/>
    <w:rsid w:val="00E13032"/>
    <w:rsid w:val="00E143E9"/>
    <w:rsid w:val="00E153D8"/>
    <w:rsid w:val="00E153EE"/>
    <w:rsid w:val="00E15B23"/>
    <w:rsid w:val="00E16EFF"/>
    <w:rsid w:val="00E2038C"/>
    <w:rsid w:val="00E20BA5"/>
    <w:rsid w:val="00E210DE"/>
    <w:rsid w:val="00E22CA9"/>
    <w:rsid w:val="00E23549"/>
    <w:rsid w:val="00E27264"/>
    <w:rsid w:val="00E30722"/>
    <w:rsid w:val="00E31206"/>
    <w:rsid w:val="00E31320"/>
    <w:rsid w:val="00E35089"/>
    <w:rsid w:val="00E35C00"/>
    <w:rsid w:val="00E3788B"/>
    <w:rsid w:val="00E37B86"/>
    <w:rsid w:val="00E4268B"/>
    <w:rsid w:val="00E45F6E"/>
    <w:rsid w:val="00E46213"/>
    <w:rsid w:val="00E468EB"/>
    <w:rsid w:val="00E51BB0"/>
    <w:rsid w:val="00E54D9F"/>
    <w:rsid w:val="00E627CB"/>
    <w:rsid w:val="00E64533"/>
    <w:rsid w:val="00E647C0"/>
    <w:rsid w:val="00E64AE8"/>
    <w:rsid w:val="00E6580F"/>
    <w:rsid w:val="00E6746B"/>
    <w:rsid w:val="00E70E30"/>
    <w:rsid w:val="00E72AA7"/>
    <w:rsid w:val="00E72E00"/>
    <w:rsid w:val="00E733B8"/>
    <w:rsid w:val="00E7395D"/>
    <w:rsid w:val="00E74B6F"/>
    <w:rsid w:val="00E80F7B"/>
    <w:rsid w:val="00E8522D"/>
    <w:rsid w:val="00E85E34"/>
    <w:rsid w:val="00E90788"/>
    <w:rsid w:val="00E918CE"/>
    <w:rsid w:val="00E94362"/>
    <w:rsid w:val="00E96EC7"/>
    <w:rsid w:val="00EA04FC"/>
    <w:rsid w:val="00EA5170"/>
    <w:rsid w:val="00EB0E95"/>
    <w:rsid w:val="00EB2B11"/>
    <w:rsid w:val="00EB31CA"/>
    <w:rsid w:val="00EB7503"/>
    <w:rsid w:val="00EC0555"/>
    <w:rsid w:val="00EC6A11"/>
    <w:rsid w:val="00EE0CD5"/>
    <w:rsid w:val="00EE605F"/>
    <w:rsid w:val="00EE79DD"/>
    <w:rsid w:val="00F0152F"/>
    <w:rsid w:val="00F04321"/>
    <w:rsid w:val="00F06363"/>
    <w:rsid w:val="00F07B07"/>
    <w:rsid w:val="00F115D6"/>
    <w:rsid w:val="00F143D7"/>
    <w:rsid w:val="00F148AD"/>
    <w:rsid w:val="00F1577A"/>
    <w:rsid w:val="00F15DF4"/>
    <w:rsid w:val="00F169DB"/>
    <w:rsid w:val="00F17466"/>
    <w:rsid w:val="00F208E7"/>
    <w:rsid w:val="00F21B77"/>
    <w:rsid w:val="00F25F69"/>
    <w:rsid w:val="00F30234"/>
    <w:rsid w:val="00F30A4B"/>
    <w:rsid w:val="00F316DA"/>
    <w:rsid w:val="00F33108"/>
    <w:rsid w:val="00F341A1"/>
    <w:rsid w:val="00F37C27"/>
    <w:rsid w:val="00F42F4B"/>
    <w:rsid w:val="00F45E77"/>
    <w:rsid w:val="00F47715"/>
    <w:rsid w:val="00F47A57"/>
    <w:rsid w:val="00F51D19"/>
    <w:rsid w:val="00F527E5"/>
    <w:rsid w:val="00F64D13"/>
    <w:rsid w:val="00F66B89"/>
    <w:rsid w:val="00F706A1"/>
    <w:rsid w:val="00F71748"/>
    <w:rsid w:val="00F72F5B"/>
    <w:rsid w:val="00F75DB5"/>
    <w:rsid w:val="00F764C2"/>
    <w:rsid w:val="00F848CD"/>
    <w:rsid w:val="00F86A53"/>
    <w:rsid w:val="00F918E4"/>
    <w:rsid w:val="00F94406"/>
    <w:rsid w:val="00F94A8E"/>
    <w:rsid w:val="00F94E94"/>
    <w:rsid w:val="00FA1DEC"/>
    <w:rsid w:val="00FB02E6"/>
    <w:rsid w:val="00FB37BB"/>
    <w:rsid w:val="00FB431F"/>
    <w:rsid w:val="00FB4648"/>
    <w:rsid w:val="00FB5B84"/>
    <w:rsid w:val="00FB685E"/>
    <w:rsid w:val="00FB6A9B"/>
    <w:rsid w:val="00FB786F"/>
    <w:rsid w:val="00FC2337"/>
    <w:rsid w:val="00FC26FC"/>
    <w:rsid w:val="00FC2D10"/>
    <w:rsid w:val="00FC48FD"/>
    <w:rsid w:val="00FC57F5"/>
    <w:rsid w:val="00FC73B2"/>
    <w:rsid w:val="00FD00ED"/>
    <w:rsid w:val="00FD00F7"/>
    <w:rsid w:val="00FD04FC"/>
    <w:rsid w:val="00FD1C5A"/>
    <w:rsid w:val="00FD7DA2"/>
    <w:rsid w:val="00FE0E9B"/>
    <w:rsid w:val="00FE0EC8"/>
    <w:rsid w:val="00FE176A"/>
    <w:rsid w:val="00FE25EE"/>
    <w:rsid w:val="00FE2B6D"/>
    <w:rsid w:val="00FE2F37"/>
    <w:rsid w:val="00FF2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F05D6"/>
  <w15:docId w15:val="{44ECAB25-0110-4F0D-90A6-156F01D9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A6B08"/>
    <w:rPr>
      <w:rFonts w:ascii="宋体" w:eastAsia="宋体" w:hAnsi="宋体" w:cs="宋体"/>
      <w:kern w:val="0"/>
      <w:sz w:val="24"/>
      <w:szCs w:val="24"/>
    </w:rPr>
  </w:style>
  <w:style w:type="paragraph" w:styleId="1">
    <w:name w:val="heading 1"/>
    <w:basedOn w:val="a2"/>
    <w:next w:val="a2"/>
    <w:link w:val="10"/>
    <w:uiPriority w:val="9"/>
    <w:qFormat/>
    <w:rsid w:val="00946CB6"/>
    <w:pPr>
      <w:keepNext/>
      <w:keepLines/>
      <w:spacing w:before="340" w:after="330" w:line="578" w:lineRule="auto"/>
      <w:outlineLvl w:val="0"/>
    </w:pPr>
    <w:rPr>
      <w:b/>
      <w:bCs/>
      <w:kern w:val="44"/>
      <w:sz w:val="44"/>
      <w:szCs w:val="44"/>
    </w:rPr>
  </w:style>
  <w:style w:type="paragraph" w:styleId="2">
    <w:name w:val="heading 2"/>
    <w:basedOn w:val="a2"/>
    <w:next w:val="a2"/>
    <w:link w:val="20"/>
    <w:uiPriority w:val="9"/>
    <w:unhideWhenUsed/>
    <w:qFormat/>
    <w:rsid w:val="00B77BA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2"/>
    <w:next w:val="a2"/>
    <w:link w:val="30"/>
    <w:uiPriority w:val="9"/>
    <w:unhideWhenUsed/>
    <w:qFormat/>
    <w:rsid w:val="00863E37"/>
    <w:pPr>
      <w:keepNext/>
      <w:keepLines/>
      <w:spacing w:before="260" w:after="260" w:line="416" w:lineRule="auto"/>
      <w:outlineLvl w:val="2"/>
    </w:pPr>
    <w:rPr>
      <w:b/>
      <w:bCs/>
      <w:sz w:val="32"/>
      <w:szCs w:val="32"/>
    </w:rPr>
  </w:style>
  <w:style w:type="paragraph" w:styleId="4">
    <w:name w:val="heading 4"/>
    <w:basedOn w:val="a2"/>
    <w:next w:val="a2"/>
    <w:link w:val="40"/>
    <w:uiPriority w:val="9"/>
    <w:unhideWhenUsed/>
    <w:qFormat/>
    <w:rsid w:val="002B267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2"/>
    <w:next w:val="a2"/>
    <w:link w:val="50"/>
    <w:uiPriority w:val="9"/>
    <w:unhideWhenUsed/>
    <w:qFormat/>
    <w:rsid w:val="00F527E5"/>
    <w:pPr>
      <w:keepNext/>
      <w:keepLines/>
      <w:spacing w:before="280" w:after="290" w:line="376" w:lineRule="auto"/>
      <w:outlineLvl w:val="4"/>
    </w:pPr>
    <w:rPr>
      <w:b/>
      <w:bCs/>
      <w:sz w:val="28"/>
      <w:szCs w:val="28"/>
    </w:rPr>
  </w:style>
  <w:style w:type="paragraph" w:styleId="6">
    <w:name w:val="heading 6"/>
    <w:basedOn w:val="a2"/>
    <w:next w:val="a2"/>
    <w:link w:val="60"/>
    <w:uiPriority w:val="9"/>
    <w:unhideWhenUsed/>
    <w:qFormat/>
    <w:rsid w:val="00477397"/>
    <w:pPr>
      <w:keepNext/>
      <w:keepLines/>
      <w:spacing w:line="360" w:lineRule="auto"/>
      <w:outlineLvl w:val="5"/>
    </w:pPr>
    <w:rPr>
      <w:b/>
      <w:bCs/>
      <w:sz w:val="28"/>
    </w:rPr>
  </w:style>
  <w:style w:type="paragraph" w:styleId="7">
    <w:name w:val="heading 7"/>
    <w:basedOn w:val="a2"/>
    <w:next w:val="a2"/>
    <w:link w:val="70"/>
    <w:uiPriority w:val="9"/>
    <w:unhideWhenUsed/>
    <w:qFormat/>
    <w:rsid w:val="00477397"/>
    <w:pPr>
      <w:keepNext/>
      <w:keepLines/>
      <w:spacing w:line="360" w:lineRule="auto"/>
      <w:ind w:left="993"/>
      <w:outlineLvl w:val="6"/>
    </w:pPr>
    <w:rPr>
      <w:b/>
      <w:bCs/>
      <w:sz w:val="28"/>
    </w:rPr>
  </w:style>
  <w:style w:type="paragraph" w:styleId="8">
    <w:name w:val="heading 8"/>
    <w:basedOn w:val="a2"/>
    <w:next w:val="a2"/>
    <w:link w:val="80"/>
    <w:uiPriority w:val="9"/>
    <w:unhideWhenUsed/>
    <w:qFormat/>
    <w:rsid w:val="00477397"/>
    <w:pPr>
      <w:keepNext/>
      <w:keepLines/>
      <w:spacing w:line="360" w:lineRule="auto"/>
      <w:outlineLvl w:val="7"/>
    </w:pPr>
    <w:rPr>
      <w:rFonts w:asciiTheme="majorHAnsi" w:hAnsiTheme="majorHAnsi" w:cstheme="majorBidi"/>
      <w:b/>
      <w:sz w:val="28"/>
    </w:rPr>
  </w:style>
  <w:style w:type="paragraph" w:styleId="9">
    <w:name w:val="heading 9"/>
    <w:basedOn w:val="a2"/>
    <w:next w:val="a2"/>
    <w:link w:val="90"/>
    <w:uiPriority w:val="9"/>
    <w:unhideWhenUsed/>
    <w:qFormat/>
    <w:rsid w:val="00477397"/>
    <w:pPr>
      <w:keepNext/>
      <w:keepLines/>
      <w:tabs>
        <w:tab w:val="left" w:pos="360"/>
      </w:tabs>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946CB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3"/>
    <w:link w:val="a6"/>
    <w:uiPriority w:val="99"/>
    <w:rsid w:val="00946CB6"/>
    <w:rPr>
      <w:sz w:val="18"/>
      <w:szCs w:val="18"/>
    </w:rPr>
  </w:style>
  <w:style w:type="paragraph" w:styleId="a8">
    <w:name w:val="footer"/>
    <w:basedOn w:val="a2"/>
    <w:link w:val="a9"/>
    <w:uiPriority w:val="99"/>
    <w:unhideWhenUsed/>
    <w:rsid w:val="00946CB6"/>
    <w:pPr>
      <w:tabs>
        <w:tab w:val="center" w:pos="4153"/>
        <w:tab w:val="right" w:pos="8306"/>
      </w:tabs>
      <w:snapToGrid w:val="0"/>
    </w:pPr>
    <w:rPr>
      <w:sz w:val="18"/>
      <w:szCs w:val="18"/>
    </w:rPr>
  </w:style>
  <w:style w:type="character" w:customStyle="1" w:styleId="a9">
    <w:name w:val="页脚 字符"/>
    <w:basedOn w:val="a3"/>
    <w:link w:val="a8"/>
    <w:uiPriority w:val="99"/>
    <w:rsid w:val="00946CB6"/>
    <w:rPr>
      <w:sz w:val="18"/>
      <w:szCs w:val="18"/>
    </w:rPr>
  </w:style>
  <w:style w:type="character" w:customStyle="1" w:styleId="10">
    <w:name w:val="标题 1 字符"/>
    <w:basedOn w:val="a3"/>
    <w:link w:val="1"/>
    <w:uiPriority w:val="9"/>
    <w:rsid w:val="00946CB6"/>
    <w:rPr>
      <w:b/>
      <w:bCs/>
      <w:kern w:val="44"/>
      <w:sz w:val="44"/>
      <w:szCs w:val="44"/>
    </w:rPr>
  </w:style>
  <w:style w:type="character" w:customStyle="1" w:styleId="20">
    <w:name w:val="标题 2 字符"/>
    <w:basedOn w:val="a3"/>
    <w:link w:val="2"/>
    <w:uiPriority w:val="9"/>
    <w:rsid w:val="00B77BAC"/>
    <w:rPr>
      <w:rFonts w:asciiTheme="majorHAnsi" w:eastAsiaTheme="majorEastAsia" w:hAnsiTheme="majorHAnsi" w:cstheme="majorBidi"/>
      <w:b/>
      <w:bCs/>
      <w:sz w:val="32"/>
      <w:szCs w:val="32"/>
    </w:rPr>
  </w:style>
  <w:style w:type="character" w:customStyle="1" w:styleId="30">
    <w:name w:val="标题 3 字符"/>
    <w:basedOn w:val="a3"/>
    <w:link w:val="3"/>
    <w:uiPriority w:val="9"/>
    <w:rsid w:val="00863E37"/>
    <w:rPr>
      <w:b/>
      <w:bCs/>
      <w:sz w:val="32"/>
      <w:szCs w:val="32"/>
    </w:rPr>
  </w:style>
  <w:style w:type="paragraph" w:styleId="aa">
    <w:name w:val="List Paragraph"/>
    <w:aliases w:val="lp1,List Paragraph1,符号1.1（天云科技）,符号列表,Bullet List,FooterText,numbered,Paragraphe de liste1,List,List1,列出段落11,编号,列出段落111,列出段落12,正文段落1,一级列表(1),·ûºÅÁÐ±í,¡¤?o?¨¢D¡À¨ª,?¡è?o?¡§¡éD?¨¤¡§a,??¨¨?o??¡ì?¨¦D?¡§¡è?¡ìa,??¡§¡§?o???¨¬?¡§|D??¡ì?¨¨??¨¬a,?,列出段落2,段落样式"/>
    <w:basedOn w:val="a2"/>
    <w:link w:val="ab"/>
    <w:uiPriority w:val="34"/>
    <w:qFormat/>
    <w:rsid w:val="00BF62FC"/>
    <w:pPr>
      <w:ind w:firstLineChars="200" w:firstLine="420"/>
    </w:pPr>
  </w:style>
  <w:style w:type="character" w:customStyle="1" w:styleId="40">
    <w:name w:val="标题 4 字符"/>
    <w:basedOn w:val="a3"/>
    <w:link w:val="4"/>
    <w:uiPriority w:val="9"/>
    <w:rsid w:val="002B267C"/>
    <w:rPr>
      <w:rFonts w:asciiTheme="majorHAnsi" w:eastAsiaTheme="majorEastAsia" w:hAnsiTheme="majorHAnsi" w:cstheme="majorBidi"/>
      <w:b/>
      <w:bCs/>
      <w:sz w:val="28"/>
      <w:szCs w:val="28"/>
    </w:rPr>
  </w:style>
  <w:style w:type="paragraph" w:customStyle="1" w:styleId="ac">
    <w:name w:val="标准正文"/>
    <w:basedOn w:val="a2"/>
    <w:link w:val="Char"/>
    <w:qFormat/>
    <w:rsid w:val="003205C1"/>
    <w:pPr>
      <w:spacing w:beforeLines="50" w:afterLines="50" w:line="480" w:lineRule="exact"/>
      <w:ind w:firstLineChars="200" w:firstLine="440"/>
    </w:pPr>
    <w:rPr>
      <w:rFonts w:ascii="微软雅黑" w:eastAsia="微软雅黑" w:hAnsi="微软雅黑"/>
      <w:sz w:val="22"/>
    </w:rPr>
  </w:style>
  <w:style w:type="character" w:customStyle="1" w:styleId="Char">
    <w:name w:val="标准正文 Char"/>
    <w:basedOn w:val="a3"/>
    <w:link w:val="ac"/>
    <w:rsid w:val="003205C1"/>
    <w:rPr>
      <w:rFonts w:ascii="微软雅黑" w:eastAsia="微软雅黑" w:hAnsi="微软雅黑"/>
      <w:sz w:val="22"/>
    </w:rPr>
  </w:style>
  <w:style w:type="character" w:customStyle="1" w:styleId="CSChar">
    <w:name w:val="CS正文 Char"/>
    <w:link w:val="CS"/>
    <w:qFormat/>
    <w:rsid w:val="00213F56"/>
    <w:rPr>
      <w:sz w:val="28"/>
      <w:szCs w:val="28"/>
    </w:rPr>
  </w:style>
  <w:style w:type="paragraph" w:customStyle="1" w:styleId="CS">
    <w:name w:val="CS正文"/>
    <w:basedOn w:val="a2"/>
    <w:link w:val="CSChar"/>
    <w:qFormat/>
    <w:rsid w:val="00213F56"/>
    <w:pPr>
      <w:snapToGrid w:val="0"/>
      <w:spacing w:line="360" w:lineRule="auto"/>
      <w:ind w:firstLineChars="200" w:firstLine="200"/>
    </w:pPr>
    <w:rPr>
      <w:sz w:val="28"/>
      <w:szCs w:val="28"/>
    </w:rPr>
  </w:style>
  <w:style w:type="paragraph" w:customStyle="1" w:styleId="21">
    <w:name w:val="样式 正文缩进 + 首行缩进:  2 字符"/>
    <w:basedOn w:val="ad"/>
    <w:link w:val="2Char"/>
    <w:qFormat/>
    <w:rsid w:val="00213F56"/>
    <w:pPr>
      <w:spacing w:line="360" w:lineRule="auto"/>
      <w:ind w:firstLine="200"/>
    </w:pPr>
    <w:rPr>
      <w:rFonts w:ascii="Times New Roman" w:hAnsi="Times New Roman"/>
      <w:szCs w:val="20"/>
    </w:rPr>
  </w:style>
  <w:style w:type="character" w:customStyle="1" w:styleId="2Char">
    <w:name w:val="样式 正文缩进 + 首行缩进:  2 字符 Char"/>
    <w:basedOn w:val="a3"/>
    <w:link w:val="21"/>
    <w:rsid w:val="00213F56"/>
    <w:rPr>
      <w:rFonts w:ascii="Times New Roman" w:eastAsia="宋体" w:hAnsi="Times New Roman" w:cs="宋体"/>
      <w:sz w:val="24"/>
      <w:szCs w:val="20"/>
    </w:rPr>
  </w:style>
  <w:style w:type="paragraph" w:styleId="ad">
    <w:name w:val="Normal Indent"/>
    <w:aliases w:val="正文缩进 Char1,正文缩进 Char Char,正文缩进 Char1 Char Char,正文缩进 Char Char Char Char,正文缩进 Char1 Char Char Char Char,正文（首行缩进两字） Char Char Char Char Char,正文缩进 Char Char Char Char Char Char,正文缩进 Char1 Char Char Char Char Char Char,正文（首行缩进两字） Char Char,表正文,正文非缩进,特点"/>
    <w:basedOn w:val="a2"/>
    <w:link w:val="ae"/>
    <w:unhideWhenUsed/>
    <w:qFormat/>
    <w:rsid w:val="00213F56"/>
    <w:pPr>
      <w:ind w:firstLineChars="200" w:firstLine="420"/>
    </w:pPr>
  </w:style>
  <w:style w:type="paragraph" w:customStyle="1" w:styleId="af">
    <w:name w:val="文档正文"/>
    <w:basedOn w:val="a2"/>
    <w:link w:val="Char0"/>
    <w:rsid w:val="00F04321"/>
    <w:pPr>
      <w:adjustRightInd w:val="0"/>
      <w:spacing w:line="500" w:lineRule="exact"/>
      <w:ind w:firstLine="567"/>
      <w:textAlignment w:val="baseline"/>
    </w:pPr>
    <w:rPr>
      <w:rFonts w:ascii="Arial" w:hAnsi="Arial" w:cs="Arial"/>
      <w:szCs w:val="20"/>
    </w:rPr>
  </w:style>
  <w:style w:type="character" w:customStyle="1" w:styleId="Char0">
    <w:name w:val="文档正文 Char"/>
    <w:basedOn w:val="a3"/>
    <w:link w:val="af"/>
    <w:rsid w:val="00F04321"/>
    <w:rPr>
      <w:rFonts w:ascii="Arial" w:eastAsia="宋体" w:hAnsi="Arial" w:cs="Arial"/>
      <w:kern w:val="0"/>
      <w:sz w:val="24"/>
      <w:szCs w:val="20"/>
    </w:rPr>
  </w:style>
  <w:style w:type="character" w:customStyle="1" w:styleId="50">
    <w:name w:val="标题 5 字符"/>
    <w:basedOn w:val="a3"/>
    <w:link w:val="5"/>
    <w:uiPriority w:val="9"/>
    <w:rsid w:val="00F527E5"/>
    <w:rPr>
      <w:b/>
      <w:bCs/>
      <w:sz w:val="28"/>
      <w:szCs w:val="28"/>
    </w:rPr>
  </w:style>
  <w:style w:type="character" w:customStyle="1" w:styleId="ab">
    <w:name w:val="列表段落 字符"/>
    <w:aliases w:val="lp1 字符,List Paragraph1 字符,符号1.1（天云科技） 字符,符号列表 字符,Bullet List 字符,FooterText 字符,numbered 字符,Paragraphe de liste1 字符,List 字符,List1 字符,列出段落11 字符,编号 字符,列出段落111 字符,列出段落12 字符,正文段落1 字符,一级列表(1) 字符,·ûºÅÁÐ±í 字符,¡¤?o?¨¢D¡À¨ª 字符,?¡è?o?¡§¡éD?¨¤¡§a 字符,? 字符"/>
    <w:link w:val="aa"/>
    <w:uiPriority w:val="1"/>
    <w:qFormat/>
    <w:locked/>
    <w:rsid w:val="005A6509"/>
  </w:style>
  <w:style w:type="paragraph" w:customStyle="1" w:styleId="default">
    <w:name w:val="default"/>
    <w:basedOn w:val="a2"/>
    <w:rsid w:val="00FB431F"/>
    <w:pPr>
      <w:spacing w:before="100" w:beforeAutospacing="1" w:after="100" w:afterAutospacing="1"/>
    </w:pPr>
  </w:style>
  <w:style w:type="paragraph" w:customStyle="1" w:styleId="TableText">
    <w:name w:val="Table Text"/>
    <w:link w:val="TableTextChar"/>
    <w:rsid w:val="00991574"/>
    <w:pPr>
      <w:autoSpaceDE w:val="0"/>
      <w:autoSpaceDN w:val="0"/>
      <w:spacing w:before="80" w:after="80"/>
      <w:textAlignment w:val="bottom"/>
    </w:pPr>
    <w:rPr>
      <w:rFonts w:ascii="Arial" w:eastAsia="宋体" w:hAnsi="Arial" w:cs="Arial Narrow"/>
      <w:kern w:val="0"/>
      <w:sz w:val="18"/>
      <w:szCs w:val="18"/>
    </w:rPr>
  </w:style>
  <w:style w:type="character" w:customStyle="1" w:styleId="TableTextChar">
    <w:name w:val="Table Text Char"/>
    <w:basedOn w:val="a3"/>
    <w:link w:val="TableText"/>
    <w:rsid w:val="00991574"/>
    <w:rPr>
      <w:rFonts w:ascii="Arial" w:eastAsia="宋体" w:hAnsi="Arial" w:cs="Arial Narrow"/>
      <w:kern w:val="0"/>
      <w:sz w:val="18"/>
      <w:szCs w:val="18"/>
    </w:rPr>
  </w:style>
  <w:style w:type="character" w:customStyle="1" w:styleId="Char1">
    <w:name w:val="*正文 Char"/>
    <w:link w:val="af0"/>
    <w:qFormat/>
    <w:rsid w:val="00991574"/>
    <w:rPr>
      <w:rFonts w:ascii="宋体" w:hAnsi="宋体"/>
      <w:sz w:val="24"/>
      <w:szCs w:val="24"/>
    </w:rPr>
  </w:style>
  <w:style w:type="paragraph" w:customStyle="1" w:styleId="af0">
    <w:name w:val="*正文"/>
    <w:basedOn w:val="a2"/>
    <w:link w:val="Char1"/>
    <w:qFormat/>
    <w:rsid w:val="00991574"/>
    <w:pPr>
      <w:spacing w:line="360" w:lineRule="auto"/>
      <w:ind w:firstLineChars="200" w:firstLine="200"/>
    </w:pPr>
  </w:style>
  <w:style w:type="table" w:customStyle="1" w:styleId="210">
    <w:name w:val="无格式表格 21"/>
    <w:basedOn w:val="a4"/>
    <w:uiPriority w:val="99"/>
    <w:rsid w:val="009915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一级标题"/>
    <w:basedOn w:val="1"/>
    <w:qFormat/>
    <w:rsid w:val="00052A2A"/>
    <w:pPr>
      <w:pageBreakBefore/>
      <w:numPr>
        <w:numId w:val="1"/>
      </w:numPr>
      <w:spacing w:before="0" w:after="0" w:line="360" w:lineRule="auto"/>
    </w:pPr>
    <w:rPr>
      <w:rFonts w:ascii="微软雅黑" w:eastAsia="微软雅黑" w:hAnsi="微软雅黑" w:cs="Arial"/>
      <w:bCs w:val="0"/>
      <w:kern w:val="0"/>
      <w:sz w:val="40"/>
      <w:szCs w:val="40"/>
    </w:rPr>
  </w:style>
  <w:style w:type="paragraph" w:customStyle="1" w:styleId="a0">
    <w:name w:val="二级标题"/>
    <w:basedOn w:val="2"/>
    <w:link w:val="Char2"/>
    <w:qFormat/>
    <w:rsid w:val="00052A2A"/>
    <w:pPr>
      <w:keepLines w:val="0"/>
      <w:numPr>
        <w:ilvl w:val="1"/>
        <w:numId w:val="1"/>
      </w:numPr>
      <w:autoSpaceDE w:val="0"/>
      <w:autoSpaceDN w:val="0"/>
      <w:adjustRightInd w:val="0"/>
      <w:snapToGrid w:val="0"/>
      <w:spacing w:before="0" w:after="0" w:line="240" w:lineRule="auto"/>
      <w:textAlignment w:val="bottom"/>
    </w:pPr>
    <w:rPr>
      <w:rFonts w:ascii="微软雅黑" w:eastAsia="微软雅黑" w:hAnsi="微软雅黑" w:cs="Arial"/>
      <w:sz w:val="28"/>
      <w:szCs w:val="28"/>
    </w:rPr>
  </w:style>
  <w:style w:type="paragraph" w:customStyle="1" w:styleId="a1">
    <w:name w:val="三级标题"/>
    <w:basedOn w:val="a2"/>
    <w:qFormat/>
    <w:rsid w:val="00052A2A"/>
    <w:pPr>
      <w:keepNext/>
      <w:numPr>
        <w:ilvl w:val="2"/>
        <w:numId w:val="1"/>
      </w:numPr>
      <w:snapToGrid w:val="0"/>
      <w:spacing w:line="360" w:lineRule="auto"/>
      <w:textAlignment w:val="baseline"/>
      <w:outlineLvl w:val="2"/>
    </w:pPr>
    <w:rPr>
      <w:rFonts w:ascii="微软雅黑" w:eastAsia="微软雅黑" w:hAnsi="微软雅黑" w:cs="Arial"/>
      <w:b/>
      <w:bCs/>
      <w:sz w:val="22"/>
    </w:rPr>
  </w:style>
  <w:style w:type="character" w:customStyle="1" w:styleId="Char2">
    <w:name w:val="二级标题 Char"/>
    <w:basedOn w:val="20"/>
    <w:link w:val="a0"/>
    <w:rsid w:val="00052A2A"/>
    <w:rPr>
      <w:rFonts w:ascii="微软雅黑" w:eastAsia="微软雅黑" w:hAnsi="微软雅黑" w:cs="Arial"/>
      <w:b/>
      <w:bCs/>
      <w:kern w:val="0"/>
      <w:sz w:val="28"/>
      <w:szCs w:val="28"/>
    </w:rPr>
  </w:style>
  <w:style w:type="paragraph" w:customStyle="1" w:styleId="af1">
    <w:name w:val="潍柴文档正文"/>
    <w:basedOn w:val="a2"/>
    <w:uiPriority w:val="99"/>
    <w:qFormat/>
    <w:rsid w:val="00965619"/>
    <w:pPr>
      <w:spacing w:line="360" w:lineRule="auto"/>
      <w:ind w:firstLineChars="200" w:firstLine="200"/>
    </w:pPr>
    <w:rPr>
      <w:rFonts w:ascii="Times New Roman" w:hAnsi="Times New Roman" w:cs="Times New Roman"/>
    </w:rPr>
  </w:style>
  <w:style w:type="paragraph" w:styleId="af2">
    <w:name w:val="No Spacing"/>
    <w:link w:val="af3"/>
    <w:uiPriority w:val="1"/>
    <w:qFormat/>
    <w:rsid w:val="00610CA2"/>
    <w:pPr>
      <w:widowControl w:val="0"/>
      <w:ind w:firstLineChars="200" w:firstLine="200"/>
      <w:jc w:val="both"/>
    </w:pPr>
    <w:rPr>
      <w:rFonts w:ascii="Times New Roman" w:eastAsia="仿宋_GB2312" w:hAnsi="Times New Roman" w:cs="Times New Roman"/>
      <w:sz w:val="32"/>
      <w:szCs w:val="24"/>
    </w:rPr>
  </w:style>
  <w:style w:type="character" w:customStyle="1" w:styleId="af3">
    <w:name w:val="无间隔 字符"/>
    <w:link w:val="af2"/>
    <w:uiPriority w:val="1"/>
    <w:rsid w:val="00610CA2"/>
    <w:rPr>
      <w:rFonts w:ascii="Times New Roman" w:eastAsia="仿宋_GB2312" w:hAnsi="Times New Roman" w:cs="Times New Roman"/>
      <w:sz w:val="32"/>
      <w:szCs w:val="24"/>
    </w:rPr>
  </w:style>
  <w:style w:type="paragraph" w:styleId="af4">
    <w:name w:val="Revision"/>
    <w:hidden/>
    <w:uiPriority w:val="99"/>
    <w:semiHidden/>
    <w:rsid w:val="00065927"/>
  </w:style>
  <w:style w:type="paragraph" w:styleId="af5">
    <w:name w:val="Balloon Text"/>
    <w:basedOn w:val="a2"/>
    <w:link w:val="af6"/>
    <w:uiPriority w:val="99"/>
    <w:semiHidden/>
    <w:unhideWhenUsed/>
    <w:rsid w:val="00065927"/>
    <w:rPr>
      <w:sz w:val="18"/>
      <w:szCs w:val="18"/>
    </w:rPr>
  </w:style>
  <w:style w:type="character" w:customStyle="1" w:styleId="af6">
    <w:name w:val="批注框文本 字符"/>
    <w:basedOn w:val="a3"/>
    <w:link w:val="af5"/>
    <w:uiPriority w:val="99"/>
    <w:semiHidden/>
    <w:rsid w:val="00065927"/>
    <w:rPr>
      <w:sz w:val="18"/>
      <w:szCs w:val="18"/>
    </w:rPr>
  </w:style>
  <w:style w:type="paragraph" w:styleId="TOC">
    <w:name w:val="TOC Heading"/>
    <w:basedOn w:val="1"/>
    <w:next w:val="a2"/>
    <w:uiPriority w:val="39"/>
    <w:unhideWhenUsed/>
    <w:qFormat/>
    <w:rsid w:val="007C7E1E"/>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2"/>
    <w:next w:val="a2"/>
    <w:autoRedefine/>
    <w:uiPriority w:val="39"/>
    <w:unhideWhenUsed/>
    <w:rsid w:val="006728F7"/>
    <w:pPr>
      <w:tabs>
        <w:tab w:val="right" w:leader="dot" w:pos="8296"/>
      </w:tabs>
      <w:spacing w:line="276" w:lineRule="auto"/>
    </w:pPr>
    <w:rPr>
      <w:rFonts w:ascii="Times New Roman" w:hAnsi="Times New Roman" w:cs="Times New Roman"/>
      <w:b/>
      <w:noProof/>
      <w:szCs w:val="21"/>
    </w:rPr>
  </w:style>
  <w:style w:type="paragraph" w:styleId="TOC2">
    <w:name w:val="toc 2"/>
    <w:basedOn w:val="a2"/>
    <w:next w:val="a2"/>
    <w:autoRedefine/>
    <w:uiPriority w:val="39"/>
    <w:unhideWhenUsed/>
    <w:rsid w:val="007C7E1E"/>
    <w:pPr>
      <w:ind w:leftChars="200" w:left="420"/>
    </w:pPr>
  </w:style>
  <w:style w:type="paragraph" w:styleId="TOC3">
    <w:name w:val="toc 3"/>
    <w:basedOn w:val="a2"/>
    <w:next w:val="a2"/>
    <w:autoRedefine/>
    <w:uiPriority w:val="39"/>
    <w:unhideWhenUsed/>
    <w:rsid w:val="007C7E1E"/>
    <w:pPr>
      <w:ind w:leftChars="400" w:left="840"/>
    </w:pPr>
  </w:style>
  <w:style w:type="character" w:styleId="af7">
    <w:name w:val="Hyperlink"/>
    <w:basedOn w:val="a3"/>
    <w:uiPriority w:val="99"/>
    <w:unhideWhenUsed/>
    <w:rsid w:val="007C7E1E"/>
    <w:rPr>
      <w:color w:val="0563C1" w:themeColor="hyperlink"/>
      <w:u w:val="single"/>
    </w:rPr>
  </w:style>
  <w:style w:type="character" w:styleId="af8">
    <w:name w:val="Strong"/>
    <w:basedOn w:val="a3"/>
    <w:uiPriority w:val="22"/>
    <w:qFormat/>
    <w:rsid w:val="007467EA"/>
    <w:rPr>
      <w:b/>
      <w:bCs/>
    </w:rPr>
  </w:style>
  <w:style w:type="paragraph" w:styleId="af9">
    <w:name w:val="Body Text Indent"/>
    <w:basedOn w:val="a2"/>
    <w:link w:val="afa"/>
    <w:rsid w:val="00D1645F"/>
    <w:pPr>
      <w:spacing w:after="120"/>
      <w:ind w:leftChars="200" w:left="420"/>
    </w:pPr>
    <w:rPr>
      <w:rFonts w:ascii="Times New Roman" w:hAnsi="Times New Roman" w:cs="Times New Roman"/>
    </w:rPr>
  </w:style>
  <w:style w:type="character" w:customStyle="1" w:styleId="afa">
    <w:name w:val="正文文本缩进 字符"/>
    <w:basedOn w:val="a3"/>
    <w:link w:val="af9"/>
    <w:qFormat/>
    <w:rsid w:val="00D1645F"/>
    <w:rPr>
      <w:rFonts w:ascii="Times New Roman" w:eastAsia="宋体" w:hAnsi="Times New Roman" w:cs="Times New Roman"/>
      <w:szCs w:val="24"/>
    </w:rPr>
  </w:style>
  <w:style w:type="paragraph" w:customStyle="1" w:styleId="afb">
    <w:name w:val="正文（缩进）"/>
    <w:basedOn w:val="a2"/>
    <w:link w:val="Char3"/>
    <w:qFormat/>
    <w:rsid w:val="00FB685E"/>
    <w:pPr>
      <w:spacing w:beforeLines="50" w:afterLines="50" w:line="360" w:lineRule="auto"/>
      <w:ind w:firstLineChars="200" w:firstLine="480"/>
    </w:pPr>
    <w:rPr>
      <w:rFonts w:ascii="Times New Roman" w:hAnsi="Times New Roman" w:cs="Times New Roman"/>
    </w:rPr>
  </w:style>
  <w:style w:type="character" w:customStyle="1" w:styleId="Char3">
    <w:name w:val="正文（缩进） Char"/>
    <w:link w:val="afb"/>
    <w:rsid w:val="00FB685E"/>
    <w:rPr>
      <w:rFonts w:ascii="Times New Roman" w:eastAsia="宋体" w:hAnsi="Times New Roman" w:cs="Times New Roman"/>
      <w:kern w:val="0"/>
      <w:sz w:val="24"/>
      <w:szCs w:val="24"/>
    </w:rPr>
  </w:style>
  <w:style w:type="character" w:customStyle="1" w:styleId="ae">
    <w:name w:val="正文缩进 字符"/>
    <w:aliases w:val="正文缩进 Char1 字符,正文缩进 Char Char 字符,正文缩进 Char1 Char Char 字符,正文缩进 Char Char Char Char 字符,正文缩进 Char1 Char Char Char Char 字符,正文（首行缩进两字） Char Char Char Char Char 字符,正文缩进 Char Char Char Char Char Char 字符,正文缩进 Char1 Char Char Char Char Char Char 字符,表正文 字符"/>
    <w:link w:val="ad"/>
    <w:qFormat/>
    <w:rsid w:val="00477397"/>
  </w:style>
  <w:style w:type="character" w:customStyle="1" w:styleId="60">
    <w:name w:val="标题 6 字符"/>
    <w:basedOn w:val="a3"/>
    <w:link w:val="6"/>
    <w:uiPriority w:val="9"/>
    <w:rsid w:val="00477397"/>
    <w:rPr>
      <w:rFonts w:ascii="宋体" w:eastAsia="宋体" w:hAnsi="宋体" w:cs="宋体"/>
      <w:b/>
      <w:bCs/>
      <w:sz w:val="28"/>
      <w:szCs w:val="24"/>
    </w:rPr>
  </w:style>
  <w:style w:type="character" w:customStyle="1" w:styleId="70">
    <w:name w:val="标题 7 字符"/>
    <w:basedOn w:val="a3"/>
    <w:link w:val="7"/>
    <w:uiPriority w:val="9"/>
    <w:rsid w:val="00477397"/>
    <w:rPr>
      <w:rFonts w:ascii="宋体" w:eastAsia="宋体" w:hAnsi="宋体" w:cs="宋体"/>
      <w:b/>
      <w:bCs/>
      <w:sz w:val="28"/>
      <w:szCs w:val="24"/>
    </w:rPr>
  </w:style>
  <w:style w:type="character" w:customStyle="1" w:styleId="80">
    <w:name w:val="标题 8 字符"/>
    <w:basedOn w:val="a3"/>
    <w:link w:val="8"/>
    <w:uiPriority w:val="9"/>
    <w:rsid w:val="00477397"/>
    <w:rPr>
      <w:rFonts w:asciiTheme="majorHAnsi" w:eastAsia="宋体" w:hAnsiTheme="majorHAnsi" w:cstheme="majorBidi"/>
      <w:b/>
      <w:sz w:val="28"/>
      <w:szCs w:val="24"/>
    </w:rPr>
  </w:style>
  <w:style w:type="character" w:customStyle="1" w:styleId="90">
    <w:name w:val="标题 9 字符"/>
    <w:basedOn w:val="a3"/>
    <w:link w:val="9"/>
    <w:uiPriority w:val="9"/>
    <w:rsid w:val="00477397"/>
    <w:rPr>
      <w:rFonts w:asciiTheme="majorHAnsi" w:eastAsiaTheme="majorEastAsia" w:hAnsiTheme="majorHAnsi" w:cstheme="majorBidi"/>
      <w:szCs w:val="21"/>
    </w:rPr>
  </w:style>
  <w:style w:type="paragraph" w:customStyle="1" w:styleId="-">
    <w:name w:val="正文标准-宋体小四号"/>
    <w:basedOn w:val="a2"/>
    <w:link w:val="-Char"/>
    <w:qFormat/>
    <w:rsid w:val="004B3203"/>
    <w:pPr>
      <w:spacing w:line="360" w:lineRule="auto"/>
      <w:ind w:left="482"/>
      <w:jc w:val="center"/>
    </w:pPr>
    <w:rPr>
      <w:rFonts w:ascii="Calibri" w:hAnsi="Calibri" w:cs="Times New Roman"/>
    </w:rPr>
  </w:style>
  <w:style w:type="character" w:customStyle="1" w:styleId="-Char">
    <w:name w:val="正文标准-宋体小四号 Char"/>
    <w:link w:val="-"/>
    <w:qFormat/>
    <w:rsid w:val="004B3203"/>
    <w:rPr>
      <w:rFonts w:ascii="Calibri" w:eastAsia="宋体" w:hAnsi="Calibri" w:cs="Times New Roman"/>
      <w:sz w:val="24"/>
    </w:rPr>
  </w:style>
  <w:style w:type="paragraph" w:styleId="afc">
    <w:name w:val="caption"/>
    <w:basedOn w:val="a2"/>
    <w:next w:val="a2"/>
    <w:uiPriority w:val="35"/>
    <w:qFormat/>
    <w:rsid w:val="004306B3"/>
    <w:pPr>
      <w:spacing w:before="152" w:after="160" w:line="300" w:lineRule="auto"/>
      <w:ind w:firstLineChars="200" w:firstLine="200"/>
    </w:pPr>
    <w:rPr>
      <w:rFonts w:ascii="Arial" w:eastAsia="黑体" w:hAnsi="Arial" w:cs="Arial"/>
      <w:szCs w:val="20"/>
    </w:rPr>
  </w:style>
  <w:style w:type="paragraph" w:customStyle="1" w:styleId="ItemListinTable2">
    <w:name w:val="Item List in Table_2"/>
    <w:basedOn w:val="a2"/>
    <w:qFormat/>
    <w:rsid w:val="004306B3"/>
    <w:pPr>
      <w:numPr>
        <w:ilvl w:val="4"/>
        <w:numId w:val="2"/>
      </w:numPr>
      <w:spacing w:before="80" w:after="80" w:line="300" w:lineRule="auto"/>
      <w:ind w:firstLineChars="200" w:firstLine="200"/>
    </w:pPr>
    <w:rPr>
      <w:rFonts w:ascii="Arial" w:hAnsi="Arial" w:cs="Arial"/>
      <w:sz w:val="18"/>
      <w:szCs w:val="18"/>
      <w:lang w:eastAsia="en-US"/>
    </w:rPr>
  </w:style>
  <w:style w:type="paragraph" w:customStyle="1" w:styleId="ItemList">
    <w:name w:val="Item List"/>
    <w:aliases w:val="F2,F2（表格1级排列）"/>
    <w:basedOn w:val="a2"/>
    <w:link w:val="ItemListCharChar"/>
    <w:qFormat/>
    <w:rsid w:val="004306B3"/>
    <w:pPr>
      <w:numPr>
        <w:numId w:val="2"/>
      </w:numPr>
      <w:spacing w:before="120" w:after="120" w:line="300" w:lineRule="auto"/>
    </w:pPr>
    <w:rPr>
      <w:rFonts w:ascii="Arial" w:hAnsi="Arial" w:cs="Arial"/>
      <w:szCs w:val="20"/>
      <w:lang w:eastAsia="en-US"/>
    </w:rPr>
  </w:style>
  <w:style w:type="character" w:customStyle="1" w:styleId="ItemListCharChar">
    <w:name w:val="Item List Char Char"/>
    <w:basedOn w:val="a3"/>
    <w:link w:val="ItemList"/>
    <w:qFormat/>
    <w:rsid w:val="004306B3"/>
    <w:rPr>
      <w:rFonts w:ascii="Arial" w:eastAsia="宋体" w:hAnsi="Arial" w:cs="Arial"/>
      <w:kern w:val="0"/>
      <w:sz w:val="24"/>
      <w:szCs w:val="20"/>
      <w:lang w:eastAsia="en-US"/>
    </w:rPr>
  </w:style>
  <w:style w:type="paragraph" w:customStyle="1" w:styleId="ItemList2">
    <w:name w:val="Item List_2"/>
    <w:aliases w:val="F3,F3（表格2级排列）"/>
    <w:basedOn w:val="ItemList"/>
    <w:qFormat/>
    <w:rsid w:val="004306B3"/>
    <w:pPr>
      <w:numPr>
        <w:ilvl w:val="1"/>
      </w:numPr>
      <w:tabs>
        <w:tab w:val="clear" w:pos="1418"/>
      </w:tabs>
      <w:ind w:left="1260" w:hanging="420"/>
    </w:pPr>
  </w:style>
  <w:style w:type="paragraph" w:customStyle="1" w:styleId="ItemList3">
    <w:name w:val="Item List_3"/>
    <w:basedOn w:val="ItemList2"/>
    <w:qFormat/>
    <w:rsid w:val="004306B3"/>
    <w:pPr>
      <w:numPr>
        <w:ilvl w:val="2"/>
      </w:numPr>
      <w:tabs>
        <w:tab w:val="clear" w:pos="1701"/>
      </w:tabs>
      <w:ind w:left="1680" w:hanging="420"/>
    </w:pPr>
  </w:style>
  <w:style w:type="paragraph" w:customStyle="1" w:styleId="ItemListinTable">
    <w:name w:val="Item List in Table"/>
    <w:basedOn w:val="a2"/>
    <w:qFormat/>
    <w:rsid w:val="004306B3"/>
    <w:pPr>
      <w:numPr>
        <w:ilvl w:val="3"/>
        <w:numId w:val="2"/>
      </w:numPr>
      <w:spacing w:before="80" w:after="80" w:line="300" w:lineRule="auto"/>
      <w:ind w:firstLineChars="200" w:firstLine="200"/>
    </w:pPr>
    <w:rPr>
      <w:rFonts w:ascii="Arial" w:hAnsi="Arial" w:cs="Arial"/>
      <w:sz w:val="18"/>
      <w:szCs w:val="18"/>
      <w:lang w:eastAsia="en-US"/>
    </w:rPr>
  </w:style>
  <w:style w:type="paragraph" w:customStyle="1" w:styleId="NotesTextListinTable">
    <w:name w:val="Notes Text List in Table"/>
    <w:qFormat/>
    <w:rsid w:val="004306B3"/>
    <w:pPr>
      <w:numPr>
        <w:ilvl w:val="5"/>
        <w:numId w:val="2"/>
      </w:numPr>
      <w:spacing w:before="80" w:after="80"/>
    </w:pPr>
    <w:rPr>
      <w:rFonts w:ascii="Arial" w:eastAsia="楷体_GB2312" w:hAnsi="Arial" w:cs="楷体_GB2312"/>
      <w:noProof/>
      <w:kern w:val="0"/>
      <w:sz w:val="18"/>
      <w:szCs w:val="18"/>
    </w:rPr>
  </w:style>
  <w:style w:type="numbering" w:customStyle="1" w:styleId="1111111">
    <w:name w:val="1 / 1.1 / 1.1.1(缩进)1"/>
    <w:basedOn w:val="a5"/>
    <w:next w:val="111111"/>
    <w:rsid w:val="004306B3"/>
    <w:pPr>
      <w:numPr>
        <w:numId w:val="2"/>
      </w:numPr>
    </w:pPr>
  </w:style>
  <w:style w:type="paragraph" w:customStyle="1" w:styleId="ItemListText">
    <w:name w:val="Item List Text"/>
    <w:rsid w:val="004306B3"/>
    <w:pPr>
      <w:adjustRightInd w:val="0"/>
      <w:snapToGrid w:val="0"/>
      <w:spacing w:before="80" w:after="80" w:line="240" w:lineRule="atLeast"/>
      <w:ind w:left="2126"/>
    </w:pPr>
    <w:rPr>
      <w:rFonts w:ascii="Times New Roman" w:eastAsia="宋体" w:hAnsi="Times New Roman" w:cs="Times New Roman" w:hint="eastAsia"/>
      <w:szCs w:val="21"/>
    </w:rPr>
  </w:style>
  <w:style w:type="numbering" w:styleId="111111">
    <w:name w:val="Outline List 1"/>
    <w:basedOn w:val="a5"/>
    <w:uiPriority w:val="99"/>
    <w:semiHidden/>
    <w:unhideWhenUsed/>
    <w:rsid w:val="004306B3"/>
  </w:style>
  <w:style w:type="table" w:styleId="afd">
    <w:name w:val="Table Grid"/>
    <w:aliases w:val="方欣网格型,标书网格型表格正文,代码集表格,自定网格,定制网格型,表格样式,方欣网格型1,方欣网格型2,表格,Bordure,!我的表格,Gridding,总体方案表格,规范模版表格,三线表,网格型-中对齐,网格型!,EDI网格型,无边框表格"/>
    <w:basedOn w:val="a4"/>
    <w:uiPriority w:val="39"/>
    <w:qFormat/>
    <w:rsid w:val="00FC7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边框2"/>
    <w:basedOn w:val="a4"/>
    <w:next w:val="afd"/>
    <w:uiPriority w:val="39"/>
    <w:qFormat/>
    <w:rsid w:val="00560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ocument Map"/>
    <w:basedOn w:val="a2"/>
    <w:link w:val="aff"/>
    <w:uiPriority w:val="99"/>
    <w:semiHidden/>
    <w:unhideWhenUsed/>
    <w:rsid w:val="00F316DA"/>
    <w:rPr>
      <w:sz w:val="18"/>
      <w:szCs w:val="18"/>
    </w:rPr>
  </w:style>
  <w:style w:type="character" w:customStyle="1" w:styleId="aff">
    <w:name w:val="文档结构图 字符"/>
    <w:basedOn w:val="a3"/>
    <w:link w:val="afe"/>
    <w:uiPriority w:val="99"/>
    <w:semiHidden/>
    <w:rsid w:val="00F316DA"/>
    <w:rPr>
      <w:rFonts w:ascii="宋体" w:eastAsia="宋体"/>
      <w:sz w:val="18"/>
      <w:szCs w:val="18"/>
    </w:rPr>
  </w:style>
  <w:style w:type="paragraph" w:customStyle="1" w:styleId="51">
    <w:name w:val="5"/>
    <w:basedOn w:val="a2"/>
    <w:next w:val="aa"/>
    <w:uiPriority w:val="34"/>
    <w:qFormat/>
    <w:rsid w:val="003D4DC6"/>
    <w:pPr>
      <w:snapToGrid w:val="0"/>
      <w:spacing w:before="80" w:after="80" w:line="300" w:lineRule="auto"/>
      <w:ind w:left="1134" w:firstLineChars="200" w:firstLine="420"/>
    </w:pPr>
    <w:rPr>
      <w:rFonts w:ascii="Arial" w:hAnsi="Arial" w:cs="Arial"/>
      <w:szCs w:val="21"/>
    </w:rPr>
  </w:style>
  <w:style w:type="paragraph" w:customStyle="1" w:styleId="aff0">
    <w:name w:val="内置正文"/>
    <w:basedOn w:val="a2"/>
    <w:link w:val="Char4"/>
    <w:semiHidden/>
    <w:qFormat/>
    <w:rsid w:val="00C22253"/>
    <w:pPr>
      <w:spacing w:line="360" w:lineRule="auto"/>
      <w:ind w:firstLineChars="200" w:firstLine="200"/>
    </w:pPr>
    <w:rPr>
      <w:rFonts w:ascii="Times New Roman" w:hAnsi="Times New Roman"/>
    </w:rPr>
  </w:style>
  <w:style w:type="character" w:customStyle="1" w:styleId="Char4">
    <w:name w:val="内置正文 Char"/>
    <w:basedOn w:val="a3"/>
    <w:link w:val="aff0"/>
    <w:semiHidden/>
    <w:rsid w:val="00C22253"/>
    <w:rPr>
      <w:rFonts w:ascii="Times New Roman" w:hAnsi="Times New Roman"/>
      <w:sz w:val="24"/>
      <w:szCs w:val="24"/>
    </w:rPr>
  </w:style>
  <w:style w:type="paragraph" w:customStyle="1" w:styleId="W1">
    <w:name w:val="W1"/>
    <w:basedOn w:val="aa"/>
    <w:link w:val="W1Char"/>
    <w:qFormat/>
    <w:rsid w:val="00C22253"/>
    <w:pPr>
      <w:numPr>
        <w:numId w:val="18"/>
      </w:numPr>
      <w:spacing w:beforeLines="50" w:before="50" w:afterLines="50" w:after="50"/>
      <w:ind w:firstLineChars="0" w:firstLine="0"/>
      <w:jc w:val="center"/>
      <w:outlineLvl w:val="0"/>
    </w:pPr>
    <w:rPr>
      <w:rFonts w:eastAsia="黑体"/>
      <w:b/>
      <w:sz w:val="32"/>
    </w:rPr>
  </w:style>
  <w:style w:type="paragraph" w:customStyle="1" w:styleId="W2">
    <w:name w:val="W2"/>
    <w:basedOn w:val="W1"/>
    <w:link w:val="W2Char"/>
    <w:qFormat/>
    <w:rsid w:val="00C22253"/>
    <w:pPr>
      <w:numPr>
        <w:ilvl w:val="1"/>
      </w:numPr>
      <w:jc w:val="left"/>
      <w:outlineLvl w:val="1"/>
    </w:pPr>
    <w:rPr>
      <w:sz w:val="30"/>
    </w:rPr>
  </w:style>
  <w:style w:type="character" w:customStyle="1" w:styleId="W1Char">
    <w:name w:val="W1 Char"/>
    <w:basedOn w:val="a3"/>
    <w:link w:val="W1"/>
    <w:rsid w:val="00C22253"/>
    <w:rPr>
      <w:rFonts w:ascii="宋体" w:eastAsia="黑体" w:hAnsi="宋体" w:cs="宋体"/>
      <w:b/>
      <w:kern w:val="0"/>
      <w:sz w:val="32"/>
      <w:szCs w:val="24"/>
    </w:rPr>
  </w:style>
  <w:style w:type="paragraph" w:customStyle="1" w:styleId="W3">
    <w:name w:val="W3"/>
    <w:basedOn w:val="W2"/>
    <w:link w:val="W3Char"/>
    <w:qFormat/>
    <w:rsid w:val="00C22253"/>
    <w:pPr>
      <w:numPr>
        <w:ilvl w:val="2"/>
      </w:numPr>
      <w:outlineLvl w:val="2"/>
    </w:pPr>
    <w:rPr>
      <w:sz w:val="28"/>
    </w:rPr>
  </w:style>
  <w:style w:type="character" w:customStyle="1" w:styleId="W2Char">
    <w:name w:val="W2 Char"/>
    <w:basedOn w:val="W1Char"/>
    <w:link w:val="W2"/>
    <w:rsid w:val="00C22253"/>
    <w:rPr>
      <w:rFonts w:ascii="宋体" w:eastAsia="黑体" w:hAnsi="宋体" w:cs="宋体"/>
      <w:b/>
      <w:kern w:val="0"/>
      <w:sz w:val="30"/>
      <w:szCs w:val="24"/>
    </w:rPr>
  </w:style>
  <w:style w:type="paragraph" w:customStyle="1" w:styleId="W4">
    <w:name w:val="W4"/>
    <w:basedOn w:val="W3"/>
    <w:qFormat/>
    <w:rsid w:val="00C22253"/>
    <w:pPr>
      <w:numPr>
        <w:ilvl w:val="3"/>
      </w:numPr>
      <w:tabs>
        <w:tab w:val="num" w:pos="360"/>
        <w:tab w:val="num" w:pos="864"/>
      </w:tabs>
      <w:ind w:left="864" w:hanging="864"/>
      <w:outlineLvl w:val="3"/>
    </w:pPr>
    <w:rPr>
      <w:sz w:val="24"/>
    </w:rPr>
  </w:style>
  <w:style w:type="character" w:customStyle="1" w:styleId="W3Char">
    <w:name w:val="W3 Char"/>
    <w:basedOn w:val="W2Char"/>
    <w:link w:val="W3"/>
    <w:rsid w:val="00C22253"/>
    <w:rPr>
      <w:rFonts w:ascii="宋体" w:eastAsia="黑体" w:hAnsi="宋体" w:cs="宋体"/>
      <w:b/>
      <w:kern w:val="0"/>
      <w:sz w:val="28"/>
      <w:szCs w:val="24"/>
    </w:rPr>
  </w:style>
  <w:style w:type="paragraph" w:customStyle="1" w:styleId="W5">
    <w:name w:val="W5"/>
    <w:basedOn w:val="W4"/>
    <w:qFormat/>
    <w:rsid w:val="00C22253"/>
    <w:pPr>
      <w:numPr>
        <w:ilvl w:val="4"/>
      </w:numPr>
      <w:tabs>
        <w:tab w:val="num" w:pos="360"/>
        <w:tab w:val="num" w:pos="864"/>
        <w:tab w:val="num" w:pos="1008"/>
      </w:tabs>
      <w:ind w:left="1008" w:hanging="1008"/>
    </w:pPr>
  </w:style>
  <w:style w:type="paragraph" w:customStyle="1" w:styleId="W6">
    <w:name w:val="W6"/>
    <w:basedOn w:val="a2"/>
    <w:next w:val="a2"/>
    <w:link w:val="W6Char"/>
    <w:qFormat/>
    <w:rsid w:val="00C22253"/>
    <w:pPr>
      <w:numPr>
        <w:ilvl w:val="5"/>
        <w:numId w:val="18"/>
      </w:numPr>
      <w:spacing w:line="300" w:lineRule="auto"/>
      <w:ind w:firstLine="0"/>
      <w:jc w:val="center"/>
    </w:pPr>
    <w:rPr>
      <w:rFonts w:ascii="仿宋" w:eastAsia="楷体" w:hAnsi="仿宋" w:cs="Times New Roman"/>
      <w:sz w:val="32"/>
      <w:lang w:val="zh-CN"/>
    </w:rPr>
  </w:style>
  <w:style w:type="paragraph" w:customStyle="1" w:styleId="W7">
    <w:name w:val="W7"/>
    <w:basedOn w:val="W6"/>
    <w:qFormat/>
    <w:rsid w:val="00C22253"/>
    <w:pPr>
      <w:numPr>
        <w:ilvl w:val="6"/>
      </w:numPr>
      <w:tabs>
        <w:tab w:val="num" w:pos="1296"/>
      </w:tabs>
      <w:spacing w:before="120" w:after="120"/>
      <w:ind w:left="1296" w:firstLine="0"/>
    </w:pPr>
  </w:style>
  <w:style w:type="paragraph" w:customStyle="1" w:styleId="aff1">
    <w:name w:val="图片"/>
    <w:basedOn w:val="a2"/>
    <w:next w:val="a2"/>
    <w:link w:val="Char5"/>
    <w:semiHidden/>
    <w:qFormat/>
    <w:rsid w:val="00C22253"/>
    <w:pPr>
      <w:adjustRightInd w:val="0"/>
      <w:snapToGrid w:val="0"/>
      <w:spacing w:afterLines="100" w:line="360" w:lineRule="auto"/>
      <w:ind w:firstLineChars="200" w:firstLine="200"/>
      <w:jc w:val="center"/>
      <w:textAlignment w:val="baseline"/>
    </w:pPr>
    <w:rPr>
      <w:rFonts w:ascii="Times New Roman" w:hAnsi="Times New Roman" w:cs="Times New Roman"/>
      <w:snapToGrid w:val="0"/>
      <w:sz w:val="28"/>
      <w:szCs w:val="20"/>
      <w:lang w:val="zh-CN" w:eastAsia="en-US"/>
    </w:rPr>
  </w:style>
  <w:style w:type="character" w:customStyle="1" w:styleId="Char5">
    <w:name w:val="图片 Char"/>
    <w:basedOn w:val="a3"/>
    <w:link w:val="aff1"/>
    <w:semiHidden/>
    <w:rsid w:val="00C22253"/>
    <w:rPr>
      <w:rFonts w:ascii="Times New Roman" w:eastAsia="宋体" w:hAnsi="Times New Roman" w:cs="Times New Roman"/>
      <w:snapToGrid w:val="0"/>
      <w:kern w:val="0"/>
      <w:sz w:val="28"/>
      <w:szCs w:val="20"/>
      <w:lang w:val="zh-CN" w:eastAsia="en-US"/>
    </w:rPr>
  </w:style>
  <w:style w:type="character" w:customStyle="1" w:styleId="W6Char">
    <w:name w:val="W6 Char"/>
    <w:basedOn w:val="W1Char"/>
    <w:link w:val="W6"/>
    <w:rsid w:val="00C22253"/>
    <w:rPr>
      <w:rFonts w:ascii="仿宋" w:eastAsia="楷体" w:hAnsi="仿宋" w:cs="Times New Roman"/>
      <w:b w:val="0"/>
      <w:kern w:val="0"/>
      <w:sz w:val="32"/>
      <w:szCs w:val="24"/>
      <w:lang w:val="zh-CN"/>
    </w:rPr>
  </w:style>
  <w:style w:type="paragraph" w:styleId="aff2">
    <w:name w:val="Normal (Web)"/>
    <w:basedOn w:val="a2"/>
    <w:uiPriority w:val="99"/>
    <w:semiHidden/>
    <w:unhideWhenUsed/>
    <w:rsid w:val="000676CF"/>
    <w:pPr>
      <w:spacing w:before="100" w:beforeAutospacing="1" w:after="100" w:afterAutospacing="1"/>
    </w:pPr>
  </w:style>
  <w:style w:type="paragraph" w:customStyle="1" w:styleId="aff3">
    <w:name w:val="正文格式"/>
    <w:link w:val="Char6"/>
    <w:qFormat/>
    <w:rsid w:val="00B94E56"/>
    <w:pPr>
      <w:spacing w:line="360" w:lineRule="auto"/>
      <w:ind w:firstLineChars="200" w:firstLine="200"/>
    </w:pPr>
    <w:rPr>
      <w:rFonts w:ascii="Times New Roman" w:eastAsia="宋体" w:hAnsi="Times New Roman" w:cs="Times New Roman"/>
      <w:szCs w:val="24"/>
    </w:rPr>
  </w:style>
  <w:style w:type="character" w:customStyle="1" w:styleId="Char6">
    <w:name w:val="正文格式 Char"/>
    <w:link w:val="aff3"/>
    <w:qFormat/>
    <w:rsid w:val="00B94E56"/>
    <w:rPr>
      <w:rFonts w:ascii="Times New Roman" w:eastAsia="宋体" w:hAnsi="Times New Roman" w:cs="Times New Roman"/>
      <w:szCs w:val="24"/>
    </w:rPr>
  </w:style>
  <w:style w:type="paragraph" w:styleId="HTML">
    <w:name w:val="HTML Preformatted"/>
    <w:basedOn w:val="a2"/>
    <w:link w:val="HTML0"/>
    <w:uiPriority w:val="99"/>
    <w:semiHidden/>
    <w:unhideWhenUsed/>
    <w:rsid w:val="0070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3"/>
    <w:link w:val="HTML"/>
    <w:uiPriority w:val="99"/>
    <w:semiHidden/>
    <w:rsid w:val="00704C0F"/>
    <w:rPr>
      <w:rFonts w:ascii="宋体" w:eastAsia="宋体" w:hAnsi="宋体" w:cs="宋体"/>
      <w:kern w:val="0"/>
      <w:sz w:val="24"/>
      <w:szCs w:val="24"/>
    </w:rPr>
  </w:style>
  <w:style w:type="character" w:styleId="HTML1">
    <w:name w:val="HTML Code"/>
    <w:basedOn w:val="a3"/>
    <w:uiPriority w:val="99"/>
    <w:semiHidden/>
    <w:unhideWhenUsed/>
    <w:rsid w:val="00704C0F"/>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7483">
      <w:bodyDiv w:val="1"/>
      <w:marLeft w:val="0"/>
      <w:marRight w:val="0"/>
      <w:marTop w:val="0"/>
      <w:marBottom w:val="0"/>
      <w:divBdr>
        <w:top w:val="none" w:sz="0" w:space="0" w:color="auto"/>
        <w:left w:val="none" w:sz="0" w:space="0" w:color="auto"/>
        <w:bottom w:val="none" w:sz="0" w:space="0" w:color="auto"/>
        <w:right w:val="none" w:sz="0" w:space="0" w:color="auto"/>
      </w:divBdr>
    </w:div>
    <w:div w:id="413162716">
      <w:bodyDiv w:val="1"/>
      <w:marLeft w:val="0"/>
      <w:marRight w:val="0"/>
      <w:marTop w:val="0"/>
      <w:marBottom w:val="0"/>
      <w:divBdr>
        <w:top w:val="none" w:sz="0" w:space="0" w:color="auto"/>
        <w:left w:val="none" w:sz="0" w:space="0" w:color="auto"/>
        <w:bottom w:val="none" w:sz="0" w:space="0" w:color="auto"/>
        <w:right w:val="none" w:sz="0" w:space="0" w:color="auto"/>
      </w:divBdr>
      <w:divsChild>
        <w:div w:id="1507673192">
          <w:marLeft w:val="0"/>
          <w:marRight w:val="0"/>
          <w:marTop w:val="0"/>
          <w:marBottom w:val="0"/>
          <w:divBdr>
            <w:top w:val="none" w:sz="0" w:space="0" w:color="auto"/>
            <w:left w:val="none" w:sz="0" w:space="0" w:color="auto"/>
            <w:bottom w:val="none" w:sz="0" w:space="0" w:color="auto"/>
            <w:right w:val="none" w:sz="0" w:space="0" w:color="auto"/>
          </w:divBdr>
          <w:divsChild>
            <w:div w:id="757024752">
              <w:marLeft w:val="0"/>
              <w:marRight w:val="0"/>
              <w:marTop w:val="0"/>
              <w:marBottom w:val="0"/>
              <w:divBdr>
                <w:top w:val="none" w:sz="0" w:space="0" w:color="auto"/>
                <w:left w:val="none" w:sz="0" w:space="0" w:color="auto"/>
                <w:bottom w:val="none" w:sz="0" w:space="0" w:color="auto"/>
                <w:right w:val="none" w:sz="0" w:space="0" w:color="auto"/>
              </w:divBdr>
            </w:div>
          </w:divsChild>
        </w:div>
        <w:div w:id="1582450075">
          <w:marLeft w:val="0"/>
          <w:marRight w:val="0"/>
          <w:marTop w:val="0"/>
          <w:marBottom w:val="0"/>
          <w:divBdr>
            <w:top w:val="none" w:sz="0" w:space="0" w:color="auto"/>
            <w:left w:val="none" w:sz="0" w:space="0" w:color="auto"/>
            <w:bottom w:val="none" w:sz="0" w:space="0" w:color="auto"/>
            <w:right w:val="none" w:sz="0" w:space="0" w:color="auto"/>
          </w:divBdr>
          <w:divsChild>
            <w:div w:id="1969511029">
              <w:marLeft w:val="0"/>
              <w:marRight w:val="0"/>
              <w:marTop w:val="0"/>
              <w:marBottom w:val="0"/>
              <w:divBdr>
                <w:top w:val="none" w:sz="0" w:space="0" w:color="auto"/>
                <w:left w:val="none" w:sz="0" w:space="0" w:color="auto"/>
                <w:bottom w:val="none" w:sz="0" w:space="0" w:color="auto"/>
                <w:right w:val="none" w:sz="0" w:space="0" w:color="auto"/>
              </w:divBdr>
              <w:divsChild>
                <w:div w:id="1492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9843">
          <w:marLeft w:val="0"/>
          <w:marRight w:val="0"/>
          <w:marTop w:val="0"/>
          <w:marBottom w:val="0"/>
          <w:divBdr>
            <w:top w:val="none" w:sz="0" w:space="0" w:color="auto"/>
            <w:left w:val="none" w:sz="0" w:space="0" w:color="auto"/>
            <w:bottom w:val="none" w:sz="0" w:space="0" w:color="auto"/>
            <w:right w:val="none" w:sz="0" w:space="0" w:color="auto"/>
          </w:divBdr>
          <w:divsChild>
            <w:div w:id="278991830">
              <w:marLeft w:val="0"/>
              <w:marRight w:val="0"/>
              <w:marTop w:val="0"/>
              <w:marBottom w:val="0"/>
              <w:divBdr>
                <w:top w:val="none" w:sz="0" w:space="0" w:color="auto"/>
                <w:left w:val="none" w:sz="0" w:space="0" w:color="auto"/>
                <w:bottom w:val="none" w:sz="0" w:space="0" w:color="auto"/>
                <w:right w:val="none" w:sz="0" w:space="0" w:color="auto"/>
              </w:divBdr>
              <w:divsChild>
                <w:div w:id="1281297426">
                  <w:marLeft w:val="0"/>
                  <w:marRight w:val="0"/>
                  <w:marTop w:val="0"/>
                  <w:marBottom w:val="0"/>
                  <w:divBdr>
                    <w:top w:val="none" w:sz="0" w:space="0" w:color="auto"/>
                    <w:left w:val="none" w:sz="0" w:space="0" w:color="auto"/>
                    <w:bottom w:val="none" w:sz="0" w:space="0" w:color="auto"/>
                    <w:right w:val="none" w:sz="0" w:space="0" w:color="auto"/>
                  </w:divBdr>
                  <w:divsChild>
                    <w:div w:id="1450508643">
                      <w:marLeft w:val="0"/>
                      <w:marRight w:val="0"/>
                      <w:marTop w:val="0"/>
                      <w:marBottom w:val="0"/>
                      <w:divBdr>
                        <w:top w:val="none" w:sz="0" w:space="0" w:color="auto"/>
                        <w:left w:val="none" w:sz="0" w:space="0" w:color="auto"/>
                        <w:bottom w:val="none" w:sz="0" w:space="0" w:color="auto"/>
                        <w:right w:val="none" w:sz="0" w:space="0" w:color="auto"/>
                      </w:divBdr>
                    </w:div>
                    <w:div w:id="1631475083">
                      <w:marLeft w:val="0"/>
                      <w:marRight w:val="0"/>
                      <w:marTop w:val="0"/>
                      <w:marBottom w:val="0"/>
                      <w:divBdr>
                        <w:top w:val="none" w:sz="0" w:space="0" w:color="auto"/>
                        <w:left w:val="none" w:sz="0" w:space="0" w:color="auto"/>
                        <w:bottom w:val="none" w:sz="0" w:space="0" w:color="auto"/>
                        <w:right w:val="none" w:sz="0" w:space="0" w:color="auto"/>
                      </w:divBdr>
                      <w:divsChild>
                        <w:div w:id="1277786614">
                          <w:marLeft w:val="0"/>
                          <w:marRight w:val="0"/>
                          <w:marTop w:val="0"/>
                          <w:marBottom w:val="0"/>
                          <w:divBdr>
                            <w:top w:val="none" w:sz="0" w:space="0" w:color="auto"/>
                            <w:left w:val="none" w:sz="0" w:space="0" w:color="auto"/>
                            <w:bottom w:val="none" w:sz="0" w:space="0" w:color="auto"/>
                            <w:right w:val="none" w:sz="0" w:space="0" w:color="auto"/>
                          </w:divBdr>
                          <w:divsChild>
                            <w:div w:id="798959360">
                              <w:marLeft w:val="0"/>
                              <w:marRight w:val="0"/>
                              <w:marTop w:val="0"/>
                              <w:marBottom w:val="0"/>
                              <w:divBdr>
                                <w:top w:val="none" w:sz="0" w:space="0" w:color="auto"/>
                                <w:left w:val="none" w:sz="0" w:space="0" w:color="auto"/>
                                <w:bottom w:val="none" w:sz="0" w:space="0" w:color="auto"/>
                                <w:right w:val="none" w:sz="0" w:space="0" w:color="auto"/>
                              </w:divBdr>
                            </w:div>
                          </w:divsChild>
                        </w:div>
                        <w:div w:id="1983271257">
                          <w:marLeft w:val="0"/>
                          <w:marRight w:val="0"/>
                          <w:marTop w:val="0"/>
                          <w:marBottom w:val="0"/>
                          <w:divBdr>
                            <w:top w:val="none" w:sz="0" w:space="0" w:color="auto"/>
                            <w:left w:val="none" w:sz="0" w:space="0" w:color="auto"/>
                            <w:bottom w:val="none" w:sz="0" w:space="0" w:color="auto"/>
                            <w:right w:val="none" w:sz="0" w:space="0" w:color="auto"/>
                          </w:divBdr>
                          <w:divsChild>
                            <w:div w:id="595791806">
                              <w:marLeft w:val="0"/>
                              <w:marRight w:val="0"/>
                              <w:marTop w:val="0"/>
                              <w:marBottom w:val="0"/>
                              <w:divBdr>
                                <w:top w:val="none" w:sz="0" w:space="0" w:color="auto"/>
                                <w:left w:val="none" w:sz="0" w:space="0" w:color="auto"/>
                                <w:bottom w:val="none" w:sz="0" w:space="0" w:color="auto"/>
                                <w:right w:val="none" w:sz="0" w:space="0" w:color="auto"/>
                              </w:divBdr>
                              <w:divsChild>
                                <w:div w:id="1911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729294">
          <w:marLeft w:val="0"/>
          <w:marRight w:val="0"/>
          <w:marTop w:val="0"/>
          <w:marBottom w:val="0"/>
          <w:divBdr>
            <w:top w:val="none" w:sz="0" w:space="0" w:color="auto"/>
            <w:left w:val="none" w:sz="0" w:space="0" w:color="auto"/>
            <w:bottom w:val="none" w:sz="0" w:space="0" w:color="auto"/>
            <w:right w:val="none" w:sz="0" w:space="0" w:color="auto"/>
          </w:divBdr>
          <w:divsChild>
            <w:div w:id="1733238515">
              <w:marLeft w:val="0"/>
              <w:marRight w:val="0"/>
              <w:marTop w:val="0"/>
              <w:marBottom w:val="0"/>
              <w:divBdr>
                <w:top w:val="none" w:sz="0" w:space="0" w:color="auto"/>
                <w:left w:val="none" w:sz="0" w:space="0" w:color="auto"/>
                <w:bottom w:val="none" w:sz="0" w:space="0" w:color="auto"/>
                <w:right w:val="none" w:sz="0" w:space="0" w:color="auto"/>
              </w:divBdr>
              <w:divsChild>
                <w:div w:id="707950376">
                  <w:marLeft w:val="0"/>
                  <w:marRight w:val="0"/>
                  <w:marTop w:val="0"/>
                  <w:marBottom w:val="0"/>
                  <w:divBdr>
                    <w:top w:val="none" w:sz="0" w:space="0" w:color="auto"/>
                    <w:left w:val="none" w:sz="0" w:space="0" w:color="auto"/>
                    <w:bottom w:val="none" w:sz="0" w:space="0" w:color="auto"/>
                    <w:right w:val="none" w:sz="0" w:space="0" w:color="auto"/>
                  </w:divBdr>
                  <w:divsChild>
                    <w:div w:id="809589430">
                      <w:marLeft w:val="0"/>
                      <w:marRight w:val="0"/>
                      <w:marTop w:val="0"/>
                      <w:marBottom w:val="0"/>
                      <w:divBdr>
                        <w:top w:val="none" w:sz="0" w:space="0" w:color="auto"/>
                        <w:left w:val="none" w:sz="0" w:space="0" w:color="auto"/>
                        <w:bottom w:val="none" w:sz="0" w:space="0" w:color="auto"/>
                        <w:right w:val="none" w:sz="0" w:space="0" w:color="auto"/>
                      </w:divBdr>
                      <w:divsChild>
                        <w:div w:id="325670485">
                          <w:marLeft w:val="0"/>
                          <w:marRight w:val="0"/>
                          <w:marTop w:val="0"/>
                          <w:marBottom w:val="0"/>
                          <w:divBdr>
                            <w:top w:val="none" w:sz="0" w:space="0" w:color="auto"/>
                            <w:left w:val="none" w:sz="0" w:space="0" w:color="auto"/>
                            <w:bottom w:val="none" w:sz="0" w:space="0" w:color="auto"/>
                            <w:right w:val="none" w:sz="0" w:space="0" w:color="auto"/>
                          </w:divBdr>
                        </w:div>
                        <w:div w:id="2072000408">
                          <w:marLeft w:val="0"/>
                          <w:marRight w:val="0"/>
                          <w:marTop w:val="0"/>
                          <w:marBottom w:val="0"/>
                          <w:divBdr>
                            <w:top w:val="none" w:sz="0" w:space="0" w:color="auto"/>
                            <w:left w:val="none" w:sz="0" w:space="0" w:color="auto"/>
                            <w:bottom w:val="none" w:sz="0" w:space="0" w:color="auto"/>
                            <w:right w:val="none" w:sz="0" w:space="0" w:color="auto"/>
                          </w:divBdr>
                        </w:div>
                        <w:div w:id="2027053218">
                          <w:marLeft w:val="0"/>
                          <w:marRight w:val="0"/>
                          <w:marTop w:val="0"/>
                          <w:marBottom w:val="0"/>
                          <w:divBdr>
                            <w:top w:val="none" w:sz="0" w:space="0" w:color="auto"/>
                            <w:left w:val="none" w:sz="0" w:space="0" w:color="auto"/>
                            <w:bottom w:val="none" w:sz="0" w:space="0" w:color="auto"/>
                            <w:right w:val="none" w:sz="0" w:space="0" w:color="auto"/>
                          </w:divBdr>
                        </w:div>
                        <w:div w:id="684987799">
                          <w:marLeft w:val="0"/>
                          <w:marRight w:val="0"/>
                          <w:marTop w:val="0"/>
                          <w:marBottom w:val="0"/>
                          <w:divBdr>
                            <w:top w:val="none" w:sz="0" w:space="0" w:color="auto"/>
                            <w:left w:val="none" w:sz="0" w:space="0" w:color="auto"/>
                            <w:bottom w:val="none" w:sz="0" w:space="0" w:color="auto"/>
                            <w:right w:val="none" w:sz="0" w:space="0" w:color="auto"/>
                          </w:divBdr>
                        </w:div>
                        <w:div w:id="579490380">
                          <w:marLeft w:val="0"/>
                          <w:marRight w:val="0"/>
                          <w:marTop w:val="0"/>
                          <w:marBottom w:val="0"/>
                          <w:divBdr>
                            <w:top w:val="none" w:sz="0" w:space="0" w:color="auto"/>
                            <w:left w:val="none" w:sz="0" w:space="0" w:color="auto"/>
                            <w:bottom w:val="none" w:sz="0" w:space="0" w:color="auto"/>
                            <w:right w:val="none" w:sz="0" w:space="0" w:color="auto"/>
                          </w:divBdr>
                        </w:div>
                        <w:div w:id="10287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3028">
          <w:marLeft w:val="0"/>
          <w:marRight w:val="0"/>
          <w:marTop w:val="0"/>
          <w:marBottom w:val="0"/>
          <w:divBdr>
            <w:top w:val="none" w:sz="0" w:space="0" w:color="auto"/>
            <w:left w:val="none" w:sz="0" w:space="0" w:color="auto"/>
            <w:bottom w:val="none" w:sz="0" w:space="0" w:color="auto"/>
            <w:right w:val="none" w:sz="0" w:space="0" w:color="auto"/>
          </w:divBdr>
        </w:div>
        <w:div w:id="1604731051">
          <w:marLeft w:val="0"/>
          <w:marRight w:val="0"/>
          <w:marTop w:val="0"/>
          <w:marBottom w:val="0"/>
          <w:divBdr>
            <w:top w:val="none" w:sz="0" w:space="0" w:color="auto"/>
            <w:left w:val="none" w:sz="0" w:space="0" w:color="auto"/>
            <w:bottom w:val="none" w:sz="0" w:space="0" w:color="auto"/>
            <w:right w:val="none" w:sz="0" w:space="0" w:color="auto"/>
          </w:divBdr>
          <w:divsChild>
            <w:div w:id="797456677">
              <w:marLeft w:val="0"/>
              <w:marRight w:val="0"/>
              <w:marTop w:val="0"/>
              <w:marBottom w:val="0"/>
              <w:divBdr>
                <w:top w:val="none" w:sz="0" w:space="0" w:color="auto"/>
                <w:left w:val="none" w:sz="0" w:space="0" w:color="auto"/>
                <w:bottom w:val="none" w:sz="0" w:space="0" w:color="auto"/>
                <w:right w:val="none" w:sz="0" w:space="0" w:color="auto"/>
              </w:divBdr>
              <w:divsChild>
                <w:div w:id="397410894">
                  <w:marLeft w:val="0"/>
                  <w:marRight w:val="0"/>
                  <w:marTop w:val="0"/>
                  <w:marBottom w:val="0"/>
                  <w:divBdr>
                    <w:top w:val="none" w:sz="0" w:space="0" w:color="auto"/>
                    <w:left w:val="none" w:sz="0" w:space="0" w:color="auto"/>
                    <w:bottom w:val="none" w:sz="0" w:space="0" w:color="auto"/>
                    <w:right w:val="none" w:sz="0" w:space="0" w:color="auto"/>
                  </w:divBdr>
                  <w:divsChild>
                    <w:div w:id="61678538">
                      <w:marLeft w:val="0"/>
                      <w:marRight w:val="0"/>
                      <w:marTop w:val="0"/>
                      <w:marBottom w:val="0"/>
                      <w:divBdr>
                        <w:top w:val="none" w:sz="0" w:space="0" w:color="auto"/>
                        <w:left w:val="none" w:sz="0" w:space="0" w:color="auto"/>
                        <w:bottom w:val="none" w:sz="0" w:space="0" w:color="auto"/>
                        <w:right w:val="none" w:sz="0" w:space="0" w:color="auto"/>
                      </w:divBdr>
                    </w:div>
                  </w:divsChild>
                </w:div>
                <w:div w:id="2097751691">
                  <w:marLeft w:val="0"/>
                  <w:marRight w:val="0"/>
                  <w:marTop w:val="0"/>
                  <w:marBottom w:val="0"/>
                  <w:divBdr>
                    <w:top w:val="none" w:sz="0" w:space="0" w:color="auto"/>
                    <w:left w:val="none" w:sz="0" w:space="0" w:color="auto"/>
                    <w:bottom w:val="none" w:sz="0" w:space="0" w:color="auto"/>
                    <w:right w:val="none" w:sz="0" w:space="0" w:color="auto"/>
                  </w:divBdr>
                  <w:divsChild>
                    <w:div w:id="2127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80143">
          <w:marLeft w:val="0"/>
          <w:marRight w:val="0"/>
          <w:marTop w:val="0"/>
          <w:marBottom w:val="0"/>
          <w:divBdr>
            <w:top w:val="none" w:sz="0" w:space="0" w:color="auto"/>
            <w:left w:val="none" w:sz="0" w:space="0" w:color="auto"/>
            <w:bottom w:val="none" w:sz="0" w:space="0" w:color="auto"/>
            <w:right w:val="none" w:sz="0" w:space="0" w:color="auto"/>
          </w:divBdr>
          <w:divsChild>
            <w:div w:id="320306022">
              <w:marLeft w:val="0"/>
              <w:marRight w:val="0"/>
              <w:marTop w:val="0"/>
              <w:marBottom w:val="0"/>
              <w:divBdr>
                <w:top w:val="none" w:sz="0" w:space="0" w:color="auto"/>
                <w:left w:val="none" w:sz="0" w:space="0" w:color="auto"/>
                <w:bottom w:val="none" w:sz="0" w:space="0" w:color="auto"/>
                <w:right w:val="none" w:sz="0" w:space="0" w:color="auto"/>
              </w:divBdr>
              <w:divsChild>
                <w:div w:id="445782101">
                  <w:marLeft w:val="0"/>
                  <w:marRight w:val="0"/>
                  <w:marTop w:val="0"/>
                  <w:marBottom w:val="0"/>
                  <w:divBdr>
                    <w:top w:val="none" w:sz="0" w:space="0" w:color="auto"/>
                    <w:left w:val="none" w:sz="0" w:space="0" w:color="auto"/>
                    <w:bottom w:val="none" w:sz="0" w:space="0" w:color="auto"/>
                    <w:right w:val="none" w:sz="0" w:space="0" w:color="auto"/>
                  </w:divBdr>
                  <w:divsChild>
                    <w:div w:id="184945425">
                      <w:marLeft w:val="0"/>
                      <w:marRight w:val="0"/>
                      <w:marTop w:val="0"/>
                      <w:marBottom w:val="0"/>
                      <w:divBdr>
                        <w:top w:val="none" w:sz="0" w:space="0" w:color="auto"/>
                        <w:left w:val="none" w:sz="0" w:space="0" w:color="auto"/>
                        <w:bottom w:val="none" w:sz="0" w:space="0" w:color="auto"/>
                        <w:right w:val="none" w:sz="0" w:space="0" w:color="auto"/>
                      </w:divBdr>
                      <w:divsChild>
                        <w:div w:id="739139515">
                          <w:marLeft w:val="0"/>
                          <w:marRight w:val="0"/>
                          <w:marTop w:val="0"/>
                          <w:marBottom w:val="0"/>
                          <w:divBdr>
                            <w:top w:val="none" w:sz="0" w:space="0" w:color="auto"/>
                            <w:left w:val="none" w:sz="0" w:space="0" w:color="auto"/>
                            <w:bottom w:val="none" w:sz="0" w:space="0" w:color="auto"/>
                            <w:right w:val="none" w:sz="0" w:space="0" w:color="auto"/>
                          </w:divBdr>
                          <w:divsChild>
                            <w:div w:id="1819954032">
                              <w:marLeft w:val="0"/>
                              <w:marRight w:val="0"/>
                              <w:marTop w:val="0"/>
                              <w:marBottom w:val="0"/>
                              <w:divBdr>
                                <w:top w:val="none" w:sz="0" w:space="0" w:color="auto"/>
                                <w:left w:val="none" w:sz="0" w:space="0" w:color="auto"/>
                                <w:bottom w:val="none" w:sz="0" w:space="0" w:color="auto"/>
                                <w:right w:val="none" w:sz="0" w:space="0" w:color="auto"/>
                              </w:divBdr>
                              <w:divsChild>
                                <w:div w:id="689642107">
                                  <w:marLeft w:val="0"/>
                                  <w:marRight w:val="0"/>
                                  <w:marTop w:val="0"/>
                                  <w:marBottom w:val="0"/>
                                  <w:divBdr>
                                    <w:top w:val="none" w:sz="0" w:space="0" w:color="auto"/>
                                    <w:left w:val="none" w:sz="0" w:space="0" w:color="auto"/>
                                    <w:bottom w:val="none" w:sz="0" w:space="0" w:color="auto"/>
                                    <w:right w:val="none" w:sz="0" w:space="0" w:color="auto"/>
                                  </w:divBdr>
                                  <w:divsChild>
                                    <w:div w:id="1322201473">
                                      <w:marLeft w:val="0"/>
                                      <w:marRight w:val="0"/>
                                      <w:marTop w:val="0"/>
                                      <w:marBottom w:val="0"/>
                                      <w:divBdr>
                                        <w:top w:val="none" w:sz="0" w:space="0" w:color="auto"/>
                                        <w:left w:val="none" w:sz="0" w:space="0" w:color="auto"/>
                                        <w:bottom w:val="none" w:sz="0" w:space="0" w:color="auto"/>
                                        <w:right w:val="none" w:sz="0" w:space="0" w:color="auto"/>
                                      </w:divBdr>
                                      <w:divsChild>
                                        <w:div w:id="1611929570">
                                          <w:marLeft w:val="0"/>
                                          <w:marRight w:val="0"/>
                                          <w:marTop w:val="0"/>
                                          <w:marBottom w:val="0"/>
                                          <w:divBdr>
                                            <w:top w:val="none" w:sz="0" w:space="0" w:color="auto"/>
                                            <w:left w:val="none" w:sz="0" w:space="0" w:color="auto"/>
                                            <w:bottom w:val="none" w:sz="0" w:space="0" w:color="auto"/>
                                            <w:right w:val="none" w:sz="0" w:space="0" w:color="auto"/>
                                          </w:divBdr>
                                          <w:divsChild>
                                            <w:div w:id="938560770">
                                              <w:marLeft w:val="0"/>
                                              <w:marRight w:val="0"/>
                                              <w:marTop w:val="0"/>
                                              <w:marBottom w:val="0"/>
                                              <w:divBdr>
                                                <w:top w:val="none" w:sz="0" w:space="0" w:color="auto"/>
                                                <w:left w:val="none" w:sz="0" w:space="0" w:color="auto"/>
                                                <w:bottom w:val="none" w:sz="0" w:space="0" w:color="auto"/>
                                                <w:right w:val="none" w:sz="0" w:space="0" w:color="auto"/>
                                              </w:divBdr>
                                              <w:divsChild>
                                                <w:div w:id="1006598337">
                                                  <w:marLeft w:val="0"/>
                                                  <w:marRight w:val="0"/>
                                                  <w:marTop w:val="0"/>
                                                  <w:marBottom w:val="0"/>
                                                  <w:divBdr>
                                                    <w:top w:val="none" w:sz="0" w:space="0" w:color="auto"/>
                                                    <w:left w:val="none" w:sz="0" w:space="0" w:color="auto"/>
                                                    <w:bottom w:val="none" w:sz="0" w:space="0" w:color="auto"/>
                                                    <w:right w:val="none" w:sz="0" w:space="0" w:color="auto"/>
                                                  </w:divBdr>
                                                  <w:divsChild>
                                                    <w:div w:id="1878345714">
                                                      <w:marLeft w:val="0"/>
                                                      <w:marRight w:val="0"/>
                                                      <w:marTop w:val="0"/>
                                                      <w:marBottom w:val="0"/>
                                                      <w:divBdr>
                                                        <w:top w:val="none" w:sz="0" w:space="0" w:color="auto"/>
                                                        <w:left w:val="none" w:sz="0" w:space="0" w:color="auto"/>
                                                        <w:bottom w:val="none" w:sz="0" w:space="0" w:color="auto"/>
                                                        <w:right w:val="none" w:sz="0" w:space="0" w:color="auto"/>
                                                      </w:divBdr>
                                                      <w:divsChild>
                                                        <w:div w:id="660700899">
                                                          <w:marLeft w:val="0"/>
                                                          <w:marRight w:val="0"/>
                                                          <w:marTop w:val="0"/>
                                                          <w:marBottom w:val="0"/>
                                                          <w:divBdr>
                                                            <w:top w:val="none" w:sz="0" w:space="0" w:color="auto"/>
                                                            <w:left w:val="none" w:sz="0" w:space="0" w:color="auto"/>
                                                            <w:bottom w:val="none" w:sz="0" w:space="0" w:color="auto"/>
                                                            <w:right w:val="none" w:sz="0" w:space="0" w:color="auto"/>
                                                          </w:divBdr>
                                                          <w:divsChild>
                                                            <w:div w:id="189532125">
                                                              <w:marLeft w:val="0"/>
                                                              <w:marRight w:val="0"/>
                                                              <w:marTop w:val="0"/>
                                                              <w:marBottom w:val="0"/>
                                                              <w:divBdr>
                                                                <w:top w:val="none" w:sz="0" w:space="0" w:color="auto"/>
                                                                <w:left w:val="none" w:sz="0" w:space="0" w:color="auto"/>
                                                                <w:bottom w:val="none" w:sz="0" w:space="0" w:color="auto"/>
                                                                <w:right w:val="none" w:sz="0" w:space="0" w:color="auto"/>
                                                              </w:divBdr>
                                                            </w:div>
                                                          </w:divsChild>
                                                        </w:div>
                                                        <w:div w:id="1690984798">
                                                          <w:marLeft w:val="0"/>
                                                          <w:marRight w:val="0"/>
                                                          <w:marTop w:val="0"/>
                                                          <w:marBottom w:val="0"/>
                                                          <w:divBdr>
                                                            <w:top w:val="none" w:sz="0" w:space="0" w:color="auto"/>
                                                            <w:left w:val="none" w:sz="0" w:space="0" w:color="auto"/>
                                                            <w:bottom w:val="none" w:sz="0" w:space="0" w:color="auto"/>
                                                            <w:right w:val="none" w:sz="0" w:space="0" w:color="auto"/>
                                                          </w:divBdr>
                                                          <w:divsChild>
                                                            <w:div w:id="1321887066">
                                                              <w:marLeft w:val="0"/>
                                                              <w:marRight w:val="0"/>
                                                              <w:marTop w:val="0"/>
                                                              <w:marBottom w:val="0"/>
                                                              <w:divBdr>
                                                                <w:top w:val="none" w:sz="0" w:space="0" w:color="auto"/>
                                                                <w:left w:val="none" w:sz="0" w:space="0" w:color="auto"/>
                                                                <w:bottom w:val="none" w:sz="0" w:space="0" w:color="auto"/>
                                                                <w:right w:val="none" w:sz="0" w:space="0" w:color="auto"/>
                                                              </w:divBdr>
                                                              <w:divsChild>
                                                                <w:div w:id="191380009">
                                                                  <w:marLeft w:val="0"/>
                                                                  <w:marRight w:val="0"/>
                                                                  <w:marTop w:val="0"/>
                                                                  <w:marBottom w:val="0"/>
                                                                  <w:divBdr>
                                                                    <w:top w:val="none" w:sz="0" w:space="0" w:color="auto"/>
                                                                    <w:left w:val="none" w:sz="0" w:space="0" w:color="auto"/>
                                                                    <w:bottom w:val="none" w:sz="0" w:space="0" w:color="auto"/>
                                                                    <w:right w:val="none" w:sz="0" w:space="0" w:color="auto"/>
                                                                  </w:divBdr>
                                                                  <w:divsChild>
                                                                    <w:div w:id="1444378779">
                                                                      <w:marLeft w:val="0"/>
                                                                      <w:marRight w:val="0"/>
                                                                      <w:marTop w:val="0"/>
                                                                      <w:marBottom w:val="0"/>
                                                                      <w:divBdr>
                                                                        <w:top w:val="none" w:sz="0" w:space="0" w:color="auto"/>
                                                                        <w:left w:val="none" w:sz="0" w:space="0" w:color="auto"/>
                                                                        <w:bottom w:val="none" w:sz="0" w:space="0" w:color="auto"/>
                                                                        <w:right w:val="none" w:sz="0" w:space="0" w:color="auto"/>
                                                                      </w:divBdr>
                                                                      <w:divsChild>
                                                                        <w:div w:id="17189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279365">
                          <w:marLeft w:val="0"/>
                          <w:marRight w:val="0"/>
                          <w:marTop w:val="0"/>
                          <w:marBottom w:val="0"/>
                          <w:divBdr>
                            <w:top w:val="none" w:sz="0" w:space="0" w:color="auto"/>
                            <w:left w:val="none" w:sz="0" w:space="0" w:color="auto"/>
                            <w:bottom w:val="none" w:sz="0" w:space="0" w:color="auto"/>
                            <w:right w:val="none" w:sz="0" w:space="0" w:color="auto"/>
                          </w:divBdr>
                          <w:divsChild>
                            <w:div w:id="2103405828">
                              <w:marLeft w:val="0"/>
                              <w:marRight w:val="0"/>
                              <w:marTop w:val="0"/>
                              <w:marBottom w:val="0"/>
                              <w:divBdr>
                                <w:top w:val="none" w:sz="0" w:space="0" w:color="auto"/>
                                <w:left w:val="none" w:sz="0" w:space="0" w:color="auto"/>
                                <w:bottom w:val="none" w:sz="0" w:space="0" w:color="auto"/>
                                <w:right w:val="none" w:sz="0" w:space="0" w:color="auto"/>
                              </w:divBdr>
                              <w:divsChild>
                                <w:div w:id="1981420940">
                                  <w:marLeft w:val="0"/>
                                  <w:marRight w:val="0"/>
                                  <w:marTop w:val="0"/>
                                  <w:marBottom w:val="0"/>
                                  <w:divBdr>
                                    <w:top w:val="none" w:sz="0" w:space="0" w:color="auto"/>
                                    <w:left w:val="none" w:sz="0" w:space="0" w:color="auto"/>
                                    <w:bottom w:val="none" w:sz="0" w:space="0" w:color="auto"/>
                                    <w:right w:val="none" w:sz="0" w:space="0" w:color="auto"/>
                                  </w:divBdr>
                                  <w:divsChild>
                                    <w:div w:id="907888411">
                                      <w:marLeft w:val="0"/>
                                      <w:marRight w:val="0"/>
                                      <w:marTop w:val="0"/>
                                      <w:marBottom w:val="0"/>
                                      <w:divBdr>
                                        <w:top w:val="none" w:sz="0" w:space="0" w:color="auto"/>
                                        <w:left w:val="none" w:sz="0" w:space="0" w:color="auto"/>
                                        <w:bottom w:val="none" w:sz="0" w:space="0" w:color="auto"/>
                                        <w:right w:val="none" w:sz="0" w:space="0" w:color="auto"/>
                                      </w:divBdr>
                                    </w:div>
                                  </w:divsChild>
                                </w:div>
                                <w:div w:id="71319066">
                                  <w:marLeft w:val="0"/>
                                  <w:marRight w:val="0"/>
                                  <w:marTop w:val="0"/>
                                  <w:marBottom w:val="0"/>
                                  <w:divBdr>
                                    <w:top w:val="none" w:sz="0" w:space="0" w:color="auto"/>
                                    <w:left w:val="none" w:sz="0" w:space="0" w:color="auto"/>
                                    <w:bottom w:val="none" w:sz="0" w:space="0" w:color="auto"/>
                                    <w:right w:val="none" w:sz="0" w:space="0" w:color="auto"/>
                                  </w:divBdr>
                                  <w:divsChild>
                                    <w:div w:id="731470162">
                                      <w:marLeft w:val="0"/>
                                      <w:marRight w:val="0"/>
                                      <w:marTop w:val="0"/>
                                      <w:marBottom w:val="0"/>
                                      <w:divBdr>
                                        <w:top w:val="none" w:sz="0" w:space="0" w:color="auto"/>
                                        <w:left w:val="none" w:sz="0" w:space="0" w:color="auto"/>
                                        <w:bottom w:val="none" w:sz="0" w:space="0" w:color="auto"/>
                                        <w:right w:val="none" w:sz="0" w:space="0" w:color="auto"/>
                                      </w:divBdr>
                                    </w:div>
                                    <w:div w:id="12018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91697">
                              <w:marLeft w:val="0"/>
                              <w:marRight w:val="0"/>
                              <w:marTop w:val="0"/>
                              <w:marBottom w:val="0"/>
                              <w:divBdr>
                                <w:top w:val="none" w:sz="0" w:space="0" w:color="auto"/>
                                <w:left w:val="none" w:sz="0" w:space="0" w:color="auto"/>
                                <w:bottom w:val="none" w:sz="0" w:space="0" w:color="auto"/>
                                <w:right w:val="none" w:sz="0" w:space="0" w:color="auto"/>
                              </w:divBdr>
                              <w:divsChild>
                                <w:div w:id="983701748">
                                  <w:marLeft w:val="0"/>
                                  <w:marRight w:val="0"/>
                                  <w:marTop w:val="0"/>
                                  <w:marBottom w:val="0"/>
                                  <w:divBdr>
                                    <w:top w:val="none" w:sz="0" w:space="0" w:color="auto"/>
                                    <w:left w:val="none" w:sz="0" w:space="0" w:color="auto"/>
                                    <w:bottom w:val="none" w:sz="0" w:space="0" w:color="auto"/>
                                    <w:right w:val="none" w:sz="0" w:space="0" w:color="auto"/>
                                  </w:divBdr>
                                  <w:divsChild>
                                    <w:div w:id="833496715">
                                      <w:marLeft w:val="0"/>
                                      <w:marRight w:val="0"/>
                                      <w:marTop w:val="0"/>
                                      <w:marBottom w:val="0"/>
                                      <w:divBdr>
                                        <w:top w:val="none" w:sz="0" w:space="0" w:color="auto"/>
                                        <w:left w:val="none" w:sz="0" w:space="0" w:color="auto"/>
                                        <w:bottom w:val="none" w:sz="0" w:space="0" w:color="auto"/>
                                        <w:right w:val="none" w:sz="0" w:space="0" w:color="auto"/>
                                      </w:divBdr>
                                      <w:divsChild>
                                        <w:div w:id="1187402475">
                                          <w:marLeft w:val="0"/>
                                          <w:marRight w:val="0"/>
                                          <w:marTop w:val="0"/>
                                          <w:marBottom w:val="0"/>
                                          <w:divBdr>
                                            <w:top w:val="none" w:sz="0" w:space="0" w:color="auto"/>
                                            <w:left w:val="none" w:sz="0" w:space="0" w:color="auto"/>
                                            <w:bottom w:val="none" w:sz="0" w:space="0" w:color="auto"/>
                                            <w:right w:val="none" w:sz="0" w:space="0" w:color="auto"/>
                                          </w:divBdr>
                                          <w:divsChild>
                                            <w:div w:id="1485582919">
                                              <w:marLeft w:val="0"/>
                                              <w:marRight w:val="0"/>
                                              <w:marTop w:val="0"/>
                                              <w:marBottom w:val="0"/>
                                              <w:divBdr>
                                                <w:top w:val="none" w:sz="0" w:space="0" w:color="auto"/>
                                                <w:left w:val="none" w:sz="0" w:space="0" w:color="auto"/>
                                                <w:bottom w:val="none" w:sz="0" w:space="0" w:color="auto"/>
                                                <w:right w:val="none" w:sz="0" w:space="0" w:color="auto"/>
                                              </w:divBdr>
                                              <w:divsChild>
                                                <w:div w:id="1485514597">
                                                  <w:marLeft w:val="0"/>
                                                  <w:marRight w:val="0"/>
                                                  <w:marTop w:val="0"/>
                                                  <w:marBottom w:val="0"/>
                                                  <w:divBdr>
                                                    <w:top w:val="none" w:sz="0" w:space="0" w:color="auto"/>
                                                    <w:left w:val="none" w:sz="0" w:space="0" w:color="auto"/>
                                                    <w:bottom w:val="none" w:sz="0" w:space="0" w:color="auto"/>
                                                    <w:right w:val="none" w:sz="0" w:space="0" w:color="auto"/>
                                                  </w:divBdr>
                                                </w:div>
                                              </w:divsChild>
                                            </w:div>
                                            <w:div w:id="1952743068">
                                              <w:marLeft w:val="0"/>
                                              <w:marRight w:val="0"/>
                                              <w:marTop w:val="0"/>
                                              <w:marBottom w:val="0"/>
                                              <w:divBdr>
                                                <w:top w:val="none" w:sz="0" w:space="0" w:color="auto"/>
                                                <w:left w:val="none" w:sz="0" w:space="0" w:color="auto"/>
                                                <w:bottom w:val="none" w:sz="0" w:space="0" w:color="auto"/>
                                                <w:right w:val="none" w:sz="0" w:space="0" w:color="auto"/>
                                              </w:divBdr>
                                              <w:divsChild>
                                                <w:div w:id="1385640798">
                                                  <w:marLeft w:val="0"/>
                                                  <w:marRight w:val="0"/>
                                                  <w:marTop w:val="0"/>
                                                  <w:marBottom w:val="0"/>
                                                  <w:divBdr>
                                                    <w:top w:val="none" w:sz="0" w:space="0" w:color="auto"/>
                                                    <w:left w:val="none" w:sz="0" w:space="0" w:color="auto"/>
                                                    <w:bottom w:val="none" w:sz="0" w:space="0" w:color="auto"/>
                                                    <w:right w:val="none" w:sz="0" w:space="0" w:color="auto"/>
                                                  </w:divBdr>
                                                  <w:divsChild>
                                                    <w:div w:id="295069378">
                                                      <w:marLeft w:val="0"/>
                                                      <w:marRight w:val="0"/>
                                                      <w:marTop w:val="0"/>
                                                      <w:marBottom w:val="0"/>
                                                      <w:divBdr>
                                                        <w:top w:val="none" w:sz="0" w:space="0" w:color="auto"/>
                                                        <w:left w:val="none" w:sz="0" w:space="0" w:color="auto"/>
                                                        <w:bottom w:val="none" w:sz="0" w:space="0" w:color="auto"/>
                                                        <w:right w:val="none" w:sz="0" w:space="0" w:color="auto"/>
                                                      </w:divBdr>
                                                      <w:divsChild>
                                                        <w:div w:id="13117216">
                                                          <w:marLeft w:val="0"/>
                                                          <w:marRight w:val="0"/>
                                                          <w:marTop w:val="0"/>
                                                          <w:marBottom w:val="0"/>
                                                          <w:divBdr>
                                                            <w:top w:val="none" w:sz="0" w:space="0" w:color="auto"/>
                                                            <w:left w:val="none" w:sz="0" w:space="0" w:color="auto"/>
                                                            <w:bottom w:val="none" w:sz="0" w:space="0" w:color="auto"/>
                                                            <w:right w:val="none" w:sz="0" w:space="0" w:color="auto"/>
                                                          </w:divBdr>
                                                          <w:divsChild>
                                                            <w:div w:id="14875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2824">
                                                  <w:marLeft w:val="0"/>
                                                  <w:marRight w:val="0"/>
                                                  <w:marTop w:val="0"/>
                                                  <w:marBottom w:val="0"/>
                                                  <w:divBdr>
                                                    <w:top w:val="none" w:sz="0" w:space="0" w:color="auto"/>
                                                    <w:left w:val="none" w:sz="0" w:space="0" w:color="auto"/>
                                                    <w:bottom w:val="none" w:sz="0" w:space="0" w:color="auto"/>
                                                    <w:right w:val="none" w:sz="0" w:space="0" w:color="auto"/>
                                                  </w:divBdr>
                                                </w:div>
                                                <w:div w:id="1965456035">
                                                  <w:marLeft w:val="0"/>
                                                  <w:marRight w:val="0"/>
                                                  <w:marTop w:val="0"/>
                                                  <w:marBottom w:val="0"/>
                                                  <w:divBdr>
                                                    <w:top w:val="none" w:sz="0" w:space="0" w:color="auto"/>
                                                    <w:left w:val="none" w:sz="0" w:space="0" w:color="auto"/>
                                                    <w:bottom w:val="none" w:sz="0" w:space="0" w:color="auto"/>
                                                    <w:right w:val="none" w:sz="0" w:space="0" w:color="auto"/>
                                                  </w:divBdr>
                                                  <w:divsChild>
                                                    <w:div w:id="1164470199">
                                                      <w:marLeft w:val="0"/>
                                                      <w:marRight w:val="0"/>
                                                      <w:marTop w:val="0"/>
                                                      <w:marBottom w:val="0"/>
                                                      <w:divBdr>
                                                        <w:top w:val="none" w:sz="0" w:space="0" w:color="auto"/>
                                                        <w:left w:val="none" w:sz="0" w:space="0" w:color="auto"/>
                                                        <w:bottom w:val="none" w:sz="0" w:space="0" w:color="auto"/>
                                                        <w:right w:val="none" w:sz="0" w:space="0" w:color="auto"/>
                                                      </w:divBdr>
                                                      <w:divsChild>
                                                        <w:div w:id="65746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5317321">
          <w:marLeft w:val="0"/>
          <w:marRight w:val="0"/>
          <w:marTop w:val="0"/>
          <w:marBottom w:val="0"/>
          <w:divBdr>
            <w:top w:val="none" w:sz="0" w:space="0" w:color="auto"/>
            <w:left w:val="none" w:sz="0" w:space="0" w:color="auto"/>
            <w:bottom w:val="none" w:sz="0" w:space="0" w:color="auto"/>
            <w:right w:val="none" w:sz="0" w:space="0" w:color="auto"/>
          </w:divBdr>
          <w:divsChild>
            <w:div w:id="1961255724">
              <w:marLeft w:val="0"/>
              <w:marRight w:val="0"/>
              <w:marTop w:val="0"/>
              <w:marBottom w:val="0"/>
              <w:divBdr>
                <w:top w:val="none" w:sz="0" w:space="0" w:color="auto"/>
                <w:left w:val="none" w:sz="0" w:space="0" w:color="auto"/>
                <w:bottom w:val="none" w:sz="0" w:space="0" w:color="auto"/>
                <w:right w:val="none" w:sz="0" w:space="0" w:color="auto"/>
              </w:divBdr>
              <w:divsChild>
                <w:div w:id="2145150249">
                  <w:marLeft w:val="0"/>
                  <w:marRight w:val="0"/>
                  <w:marTop w:val="0"/>
                  <w:marBottom w:val="0"/>
                  <w:divBdr>
                    <w:top w:val="none" w:sz="0" w:space="0" w:color="auto"/>
                    <w:left w:val="none" w:sz="0" w:space="0" w:color="auto"/>
                    <w:bottom w:val="none" w:sz="0" w:space="0" w:color="auto"/>
                    <w:right w:val="none" w:sz="0" w:space="0" w:color="auto"/>
                  </w:divBdr>
                </w:div>
              </w:divsChild>
            </w:div>
            <w:div w:id="1486123832">
              <w:marLeft w:val="0"/>
              <w:marRight w:val="0"/>
              <w:marTop w:val="0"/>
              <w:marBottom w:val="0"/>
              <w:divBdr>
                <w:top w:val="none" w:sz="0" w:space="0" w:color="auto"/>
                <w:left w:val="none" w:sz="0" w:space="0" w:color="auto"/>
                <w:bottom w:val="none" w:sz="0" w:space="0" w:color="auto"/>
                <w:right w:val="none" w:sz="0" w:space="0" w:color="auto"/>
              </w:divBdr>
              <w:divsChild>
                <w:div w:id="512186733">
                  <w:marLeft w:val="0"/>
                  <w:marRight w:val="0"/>
                  <w:marTop w:val="0"/>
                  <w:marBottom w:val="0"/>
                  <w:divBdr>
                    <w:top w:val="none" w:sz="0" w:space="0" w:color="auto"/>
                    <w:left w:val="none" w:sz="0" w:space="0" w:color="auto"/>
                    <w:bottom w:val="none" w:sz="0" w:space="0" w:color="auto"/>
                    <w:right w:val="none" w:sz="0" w:space="0" w:color="auto"/>
                  </w:divBdr>
                  <w:divsChild>
                    <w:div w:id="821124010">
                      <w:marLeft w:val="0"/>
                      <w:marRight w:val="0"/>
                      <w:marTop w:val="0"/>
                      <w:marBottom w:val="0"/>
                      <w:divBdr>
                        <w:top w:val="none" w:sz="0" w:space="0" w:color="auto"/>
                        <w:left w:val="none" w:sz="0" w:space="0" w:color="auto"/>
                        <w:bottom w:val="none" w:sz="0" w:space="0" w:color="auto"/>
                        <w:right w:val="none" w:sz="0" w:space="0" w:color="auto"/>
                      </w:divBdr>
                      <w:divsChild>
                        <w:div w:id="786386060">
                          <w:marLeft w:val="0"/>
                          <w:marRight w:val="0"/>
                          <w:marTop w:val="0"/>
                          <w:marBottom w:val="0"/>
                          <w:divBdr>
                            <w:top w:val="none" w:sz="0" w:space="0" w:color="auto"/>
                            <w:left w:val="none" w:sz="0" w:space="0" w:color="auto"/>
                            <w:bottom w:val="none" w:sz="0" w:space="0" w:color="auto"/>
                            <w:right w:val="none" w:sz="0" w:space="0" w:color="auto"/>
                          </w:divBdr>
                          <w:divsChild>
                            <w:div w:id="80204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7106">
                  <w:marLeft w:val="0"/>
                  <w:marRight w:val="0"/>
                  <w:marTop w:val="0"/>
                  <w:marBottom w:val="0"/>
                  <w:divBdr>
                    <w:top w:val="none" w:sz="0" w:space="0" w:color="auto"/>
                    <w:left w:val="none" w:sz="0" w:space="0" w:color="auto"/>
                    <w:bottom w:val="none" w:sz="0" w:space="0" w:color="auto"/>
                    <w:right w:val="none" w:sz="0" w:space="0" w:color="auto"/>
                  </w:divBdr>
                </w:div>
                <w:div w:id="1857114961">
                  <w:marLeft w:val="0"/>
                  <w:marRight w:val="0"/>
                  <w:marTop w:val="0"/>
                  <w:marBottom w:val="0"/>
                  <w:divBdr>
                    <w:top w:val="none" w:sz="0" w:space="0" w:color="auto"/>
                    <w:left w:val="none" w:sz="0" w:space="0" w:color="auto"/>
                    <w:bottom w:val="none" w:sz="0" w:space="0" w:color="auto"/>
                    <w:right w:val="none" w:sz="0" w:space="0" w:color="auto"/>
                  </w:divBdr>
                  <w:divsChild>
                    <w:div w:id="1166171045">
                      <w:marLeft w:val="0"/>
                      <w:marRight w:val="0"/>
                      <w:marTop w:val="0"/>
                      <w:marBottom w:val="0"/>
                      <w:divBdr>
                        <w:top w:val="none" w:sz="0" w:space="0" w:color="auto"/>
                        <w:left w:val="none" w:sz="0" w:space="0" w:color="auto"/>
                        <w:bottom w:val="none" w:sz="0" w:space="0" w:color="auto"/>
                        <w:right w:val="none" w:sz="0" w:space="0" w:color="auto"/>
                      </w:divBdr>
                      <w:divsChild>
                        <w:div w:id="19150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306692">
          <w:marLeft w:val="0"/>
          <w:marRight w:val="0"/>
          <w:marTop w:val="0"/>
          <w:marBottom w:val="0"/>
          <w:divBdr>
            <w:top w:val="none" w:sz="0" w:space="0" w:color="auto"/>
            <w:left w:val="none" w:sz="0" w:space="0" w:color="auto"/>
            <w:bottom w:val="none" w:sz="0" w:space="0" w:color="auto"/>
            <w:right w:val="none" w:sz="0" w:space="0" w:color="auto"/>
          </w:divBdr>
          <w:divsChild>
            <w:div w:id="9261727">
              <w:marLeft w:val="0"/>
              <w:marRight w:val="0"/>
              <w:marTop w:val="0"/>
              <w:marBottom w:val="0"/>
              <w:divBdr>
                <w:top w:val="none" w:sz="0" w:space="0" w:color="auto"/>
                <w:left w:val="none" w:sz="0" w:space="0" w:color="auto"/>
                <w:bottom w:val="none" w:sz="0" w:space="0" w:color="auto"/>
                <w:right w:val="none" w:sz="0" w:space="0" w:color="auto"/>
              </w:divBdr>
              <w:divsChild>
                <w:div w:id="248857968">
                  <w:marLeft w:val="0"/>
                  <w:marRight w:val="0"/>
                  <w:marTop w:val="0"/>
                  <w:marBottom w:val="0"/>
                  <w:divBdr>
                    <w:top w:val="none" w:sz="0" w:space="0" w:color="auto"/>
                    <w:left w:val="none" w:sz="0" w:space="0" w:color="auto"/>
                    <w:bottom w:val="none" w:sz="0" w:space="0" w:color="auto"/>
                    <w:right w:val="none" w:sz="0" w:space="0" w:color="auto"/>
                  </w:divBdr>
                </w:div>
              </w:divsChild>
            </w:div>
            <w:div w:id="160170351">
              <w:marLeft w:val="0"/>
              <w:marRight w:val="0"/>
              <w:marTop w:val="0"/>
              <w:marBottom w:val="0"/>
              <w:divBdr>
                <w:top w:val="none" w:sz="0" w:space="0" w:color="auto"/>
                <w:left w:val="none" w:sz="0" w:space="0" w:color="auto"/>
                <w:bottom w:val="none" w:sz="0" w:space="0" w:color="auto"/>
                <w:right w:val="none" w:sz="0" w:space="0" w:color="auto"/>
              </w:divBdr>
              <w:divsChild>
                <w:div w:id="800996841">
                  <w:marLeft w:val="0"/>
                  <w:marRight w:val="0"/>
                  <w:marTop w:val="0"/>
                  <w:marBottom w:val="0"/>
                  <w:divBdr>
                    <w:top w:val="none" w:sz="0" w:space="0" w:color="auto"/>
                    <w:left w:val="none" w:sz="0" w:space="0" w:color="auto"/>
                    <w:bottom w:val="none" w:sz="0" w:space="0" w:color="auto"/>
                    <w:right w:val="none" w:sz="0" w:space="0" w:color="auto"/>
                  </w:divBdr>
                  <w:divsChild>
                    <w:div w:id="1498154923">
                      <w:marLeft w:val="0"/>
                      <w:marRight w:val="0"/>
                      <w:marTop w:val="0"/>
                      <w:marBottom w:val="0"/>
                      <w:divBdr>
                        <w:top w:val="none" w:sz="0" w:space="0" w:color="auto"/>
                        <w:left w:val="none" w:sz="0" w:space="0" w:color="auto"/>
                        <w:bottom w:val="none" w:sz="0" w:space="0" w:color="auto"/>
                        <w:right w:val="none" w:sz="0" w:space="0" w:color="auto"/>
                      </w:divBdr>
                      <w:divsChild>
                        <w:div w:id="1047216652">
                          <w:marLeft w:val="0"/>
                          <w:marRight w:val="0"/>
                          <w:marTop w:val="0"/>
                          <w:marBottom w:val="0"/>
                          <w:divBdr>
                            <w:top w:val="none" w:sz="0" w:space="0" w:color="auto"/>
                            <w:left w:val="none" w:sz="0" w:space="0" w:color="auto"/>
                            <w:bottom w:val="none" w:sz="0" w:space="0" w:color="auto"/>
                            <w:right w:val="none" w:sz="0" w:space="0" w:color="auto"/>
                          </w:divBdr>
                          <w:divsChild>
                            <w:div w:id="8389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1217">
                  <w:marLeft w:val="0"/>
                  <w:marRight w:val="0"/>
                  <w:marTop w:val="0"/>
                  <w:marBottom w:val="0"/>
                  <w:divBdr>
                    <w:top w:val="none" w:sz="0" w:space="0" w:color="auto"/>
                    <w:left w:val="none" w:sz="0" w:space="0" w:color="auto"/>
                    <w:bottom w:val="none" w:sz="0" w:space="0" w:color="auto"/>
                    <w:right w:val="none" w:sz="0" w:space="0" w:color="auto"/>
                  </w:divBdr>
                </w:div>
                <w:div w:id="1673797007">
                  <w:marLeft w:val="0"/>
                  <w:marRight w:val="0"/>
                  <w:marTop w:val="0"/>
                  <w:marBottom w:val="0"/>
                  <w:divBdr>
                    <w:top w:val="none" w:sz="0" w:space="0" w:color="auto"/>
                    <w:left w:val="none" w:sz="0" w:space="0" w:color="auto"/>
                    <w:bottom w:val="none" w:sz="0" w:space="0" w:color="auto"/>
                    <w:right w:val="none" w:sz="0" w:space="0" w:color="auto"/>
                  </w:divBdr>
                  <w:divsChild>
                    <w:div w:id="53437056">
                      <w:marLeft w:val="0"/>
                      <w:marRight w:val="0"/>
                      <w:marTop w:val="0"/>
                      <w:marBottom w:val="0"/>
                      <w:divBdr>
                        <w:top w:val="none" w:sz="0" w:space="0" w:color="auto"/>
                        <w:left w:val="none" w:sz="0" w:space="0" w:color="auto"/>
                        <w:bottom w:val="none" w:sz="0" w:space="0" w:color="auto"/>
                        <w:right w:val="none" w:sz="0" w:space="0" w:color="auto"/>
                      </w:divBdr>
                      <w:divsChild>
                        <w:div w:id="17459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7539">
          <w:marLeft w:val="0"/>
          <w:marRight w:val="0"/>
          <w:marTop w:val="0"/>
          <w:marBottom w:val="0"/>
          <w:divBdr>
            <w:top w:val="none" w:sz="0" w:space="0" w:color="auto"/>
            <w:left w:val="none" w:sz="0" w:space="0" w:color="auto"/>
            <w:bottom w:val="none" w:sz="0" w:space="0" w:color="auto"/>
            <w:right w:val="none" w:sz="0" w:space="0" w:color="auto"/>
          </w:divBdr>
        </w:div>
        <w:div w:id="383529410">
          <w:marLeft w:val="0"/>
          <w:marRight w:val="0"/>
          <w:marTop w:val="0"/>
          <w:marBottom w:val="0"/>
          <w:divBdr>
            <w:top w:val="none" w:sz="0" w:space="0" w:color="auto"/>
            <w:left w:val="none" w:sz="0" w:space="0" w:color="auto"/>
            <w:bottom w:val="none" w:sz="0" w:space="0" w:color="auto"/>
            <w:right w:val="none" w:sz="0" w:space="0" w:color="auto"/>
          </w:divBdr>
          <w:divsChild>
            <w:div w:id="500242354">
              <w:marLeft w:val="0"/>
              <w:marRight w:val="0"/>
              <w:marTop w:val="0"/>
              <w:marBottom w:val="0"/>
              <w:divBdr>
                <w:top w:val="none" w:sz="0" w:space="0" w:color="auto"/>
                <w:left w:val="none" w:sz="0" w:space="0" w:color="auto"/>
                <w:bottom w:val="none" w:sz="0" w:space="0" w:color="auto"/>
                <w:right w:val="none" w:sz="0" w:space="0" w:color="auto"/>
              </w:divBdr>
            </w:div>
          </w:divsChild>
        </w:div>
        <w:div w:id="1917548931">
          <w:marLeft w:val="0"/>
          <w:marRight w:val="0"/>
          <w:marTop w:val="0"/>
          <w:marBottom w:val="0"/>
          <w:divBdr>
            <w:top w:val="none" w:sz="0" w:space="0" w:color="auto"/>
            <w:left w:val="none" w:sz="0" w:space="0" w:color="auto"/>
            <w:bottom w:val="none" w:sz="0" w:space="0" w:color="auto"/>
            <w:right w:val="none" w:sz="0" w:space="0" w:color="auto"/>
          </w:divBdr>
          <w:divsChild>
            <w:div w:id="1797408596">
              <w:marLeft w:val="0"/>
              <w:marRight w:val="0"/>
              <w:marTop w:val="0"/>
              <w:marBottom w:val="0"/>
              <w:divBdr>
                <w:top w:val="none" w:sz="0" w:space="0" w:color="auto"/>
                <w:left w:val="none" w:sz="0" w:space="0" w:color="auto"/>
                <w:bottom w:val="none" w:sz="0" w:space="0" w:color="auto"/>
                <w:right w:val="none" w:sz="0" w:space="0" w:color="auto"/>
              </w:divBdr>
            </w:div>
          </w:divsChild>
        </w:div>
        <w:div w:id="1062874764">
          <w:marLeft w:val="0"/>
          <w:marRight w:val="0"/>
          <w:marTop w:val="0"/>
          <w:marBottom w:val="0"/>
          <w:divBdr>
            <w:top w:val="none" w:sz="0" w:space="0" w:color="auto"/>
            <w:left w:val="none" w:sz="0" w:space="0" w:color="auto"/>
            <w:bottom w:val="none" w:sz="0" w:space="0" w:color="auto"/>
            <w:right w:val="none" w:sz="0" w:space="0" w:color="auto"/>
          </w:divBdr>
          <w:divsChild>
            <w:div w:id="1496072919">
              <w:marLeft w:val="0"/>
              <w:marRight w:val="0"/>
              <w:marTop w:val="0"/>
              <w:marBottom w:val="0"/>
              <w:divBdr>
                <w:top w:val="none" w:sz="0" w:space="0" w:color="auto"/>
                <w:left w:val="none" w:sz="0" w:space="0" w:color="auto"/>
                <w:bottom w:val="none" w:sz="0" w:space="0" w:color="auto"/>
                <w:right w:val="none" w:sz="0" w:space="0" w:color="auto"/>
              </w:divBdr>
            </w:div>
          </w:divsChild>
        </w:div>
        <w:div w:id="481508464">
          <w:marLeft w:val="0"/>
          <w:marRight w:val="0"/>
          <w:marTop w:val="0"/>
          <w:marBottom w:val="0"/>
          <w:divBdr>
            <w:top w:val="none" w:sz="0" w:space="0" w:color="auto"/>
            <w:left w:val="none" w:sz="0" w:space="0" w:color="auto"/>
            <w:bottom w:val="none" w:sz="0" w:space="0" w:color="auto"/>
            <w:right w:val="none" w:sz="0" w:space="0" w:color="auto"/>
          </w:divBdr>
          <w:divsChild>
            <w:div w:id="408504826">
              <w:marLeft w:val="0"/>
              <w:marRight w:val="0"/>
              <w:marTop w:val="0"/>
              <w:marBottom w:val="0"/>
              <w:divBdr>
                <w:top w:val="none" w:sz="0" w:space="0" w:color="auto"/>
                <w:left w:val="none" w:sz="0" w:space="0" w:color="auto"/>
                <w:bottom w:val="none" w:sz="0" w:space="0" w:color="auto"/>
                <w:right w:val="none" w:sz="0" w:space="0" w:color="auto"/>
              </w:divBdr>
            </w:div>
          </w:divsChild>
        </w:div>
        <w:div w:id="644511930">
          <w:marLeft w:val="0"/>
          <w:marRight w:val="0"/>
          <w:marTop w:val="0"/>
          <w:marBottom w:val="0"/>
          <w:divBdr>
            <w:top w:val="none" w:sz="0" w:space="0" w:color="auto"/>
            <w:left w:val="none" w:sz="0" w:space="0" w:color="auto"/>
            <w:bottom w:val="none" w:sz="0" w:space="0" w:color="auto"/>
            <w:right w:val="none" w:sz="0" w:space="0" w:color="auto"/>
          </w:divBdr>
        </w:div>
      </w:divsChild>
    </w:div>
    <w:div w:id="415128268">
      <w:bodyDiv w:val="1"/>
      <w:marLeft w:val="0"/>
      <w:marRight w:val="0"/>
      <w:marTop w:val="0"/>
      <w:marBottom w:val="0"/>
      <w:divBdr>
        <w:top w:val="none" w:sz="0" w:space="0" w:color="auto"/>
        <w:left w:val="none" w:sz="0" w:space="0" w:color="auto"/>
        <w:bottom w:val="none" w:sz="0" w:space="0" w:color="auto"/>
        <w:right w:val="none" w:sz="0" w:space="0" w:color="auto"/>
      </w:divBdr>
    </w:div>
    <w:div w:id="636880374">
      <w:bodyDiv w:val="1"/>
      <w:marLeft w:val="0"/>
      <w:marRight w:val="0"/>
      <w:marTop w:val="0"/>
      <w:marBottom w:val="0"/>
      <w:divBdr>
        <w:top w:val="none" w:sz="0" w:space="0" w:color="auto"/>
        <w:left w:val="none" w:sz="0" w:space="0" w:color="auto"/>
        <w:bottom w:val="none" w:sz="0" w:space="0" w:color="auto"/>
        <w:right w:val="none" w:sz="0" w:space="0" w:color="auto"/>
      </w:divBdr>
    </w:div>
    <w:div w:id="701250278">
      <w:bodyDiv w:val="1"/>
      <w:marLeft w:val="0"/>
      <w:marRight w:val="0"/>
      <w:marTop w:val="0"/>
      <w:marBottom w:val="0"/>
      <w:divBdr>
        <w:top w:val="none" w:sz="0" w:space="0" w:color="auto"/>
        <w:left w:val="none" w:sz="0" w:space="0" w:color="auto"/>
        <w:bottom w:val="none" w:sz="0" w:space="0" w:color="auto"/>
        <w:right w:val="none" w:sz="0" w:space="0" w:color="auto"/>
      </w:divBdr>
    </w:div>
    <w:div w:id="755521089">
      <w:bodyDiv w:val="1"/>
      <w:marLeft w:val="0"/>
      <w:marRight w:val="0"/>
      <w:marTop w:val="0"/>
      <w:marBottom w:val="0"/>
      <w:divBdr>
        <w:top w:val="none" w:sz="0" w:space="0" w:color="auto"/>
        <w:left w:val="none" w:sz="0" w:space="0" w:color="auto"/>
        <w:bottom w:val="none" w:sz="0" w:space="0" w:color="auto"/>
        <w:right w:val="none" w:sz="0" w:space="0" w:color="auto"/>
      </w:divBdr>
    </w:div>
    <w:div w:id="757022493">
      <w:bodyDiv w:val="1"/>
      <w:marLeft w:val="0"/>
      <w:marRight w:val="0"/>
      <w:marTop w:val="0"/>
      <w:marBottom w:val="0"/>
      <w:divBdr>
        <w:top w:val="none" w:sz="0" w:space="0" w:color="auto"/>
        <w:left w:val="none" w:sz="0" w:space="0" w:color="auto"/>
        <w:bottom w:val="none" w:sz="0" w:space="0" w:color="auto"/>
        <w:right w:val="none" w:sz="0" w:space="0" w:color="auto"/>
      </w:divBdr>
    </w:div>
    <w:div w:id="895699387">
      <w:bodyDiv w:val="1"/>
      <w:marLeft w:val="0"/>
      <w:marRight w:val="0"/>
      <w:marTop w:val="0"/>
      <w:marBottom w:val="0"/>
      <w:divBdr>
        <w:top w:val="none" w:sz="0" w:space="0" w:color="auto"/>
        <w:left w:val="none" w:sz="0" w:space="0" w:color="auto"/>
        <w:bottom w:val="none" w:sz="0" w:space="0" w:color="auto"/>
        <w:right w:val="none" w:sz="0" w:space="0" w:color="auto"/>
      </w:divBdr>
    </w:div>
    <w:div w:id="995450647">
      <w:bodyDiv w:val="1"/>
      <w:marLeft w:val="0"/>
      <w:marRight w:val="0"/>
      <w:marTop w:val="0"/>
      <w:marBottom w:val="0"/>
      <w:divBdr>
        <w:top w:val="none" w:sz="0" w:space="0" w:color="auto"/>
        <w:left w:val="none" w:sz="0" w:space="0" w:color="auto"/>
        <w:bottom w:val="none" w:sz="0" w:space="0" w:color="auto"/>
        <w:right w:val="none" w:sz="0" w:space="0" w:color="auto"/>
      </w:divBdr>
      <w:divsChild>
        <w:div w:id="1381251351">
          <w:marLeft w:val="0"/>
          <w:marRight w:val="0"/>
          <w:marTop w:val="0"/>
          <w:marBottom w:val="0"/>
          <w:divBdr>
            <w:top w:val="none" w:sz="0" w:space="0" w:color="auto"/>
            <w:left w:val="none" w:sz="0" w:space="0" w:color="auto"/>
            <w:bottom w:val="none" w:sz="0" w:space="0" w:color="auto"/>
            <w:right w:val="none" w:sz="0" w:space="0" w:color="auto"/>
          </w:divBdr>
          <w:divsChild>
            <w:div w:id="1651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1465">
      <w:bodyDiv w:val="1"/>
      <w:marLeft w:val="0"/>
      <w:marRight w:val="0"/>
      <w:marTop w:val="0"/>
      <w:marBottom w:val="0"/>
      <w:divBdr>
        <w:top w:val="none" w:sz="0" w:space="0" w:color="auto"/>
        <w:left w:val="none" w:sz="0" w:space="0" w:color="auto"/>
        <w:bottom w:val="none" w:sz="0" w:space="0" w:color="auto"/>
        <w:right w:val="none" w:sz="0" w:space="0" w:color="auto"/>
      </w:divBdr>
    </w:div>
    <w:div w:id="1316227175">
      <w:bodyDiv w:val="1"/>
      <w:marLeft w:val="0"/>
      <w:marRight w:val="0"/>
      <w:marTop w:val="0"/>
      <w:marBottom w:val="0"/>
      <w:divBdr>
        <w:top w:val="none" w:sz="0" w:space="0" w:color="auto"/>
        <w:left w:val="none" w:sz="0" w:space="0" w:color="auto"/>
        <w:bottom w:val="none" w:sz="0" w:space="0" w:color="auto"/>
        <w:right w:val="none" w:sz="0" w:space="0" w:color="auto"/>
      </w:divBdr>
      <w:divsChild>
        <w:div w:id="926033565">
          <w:marLeft w:val="0"/>
          <w:marRight w:val="0"/>
          <w:marTop w:val="0"/>
          <w:marBottom w:val="0"/>
          <w:divBdr>
            <w:top w:val="none" w:sz="0" w:space="0" w:color="auto"/>
            <w:left w:val="none" w:sz="0" w:space="0" w:color="auto"/>
            <w:bottom w:val="none" w:sz="0" w:space="0" w:color="auto"/>
            <w:right w:val="none" w:sz="0" w:space="0" w:color="auto"/>
          </w:divBdr>
        </w:div>
      </w:divsChild>
    </w:div>
    <w:div w:id="1353262800">
      <w:bodyDiv w:val="1"/>
      <w:marLeft w:val="0"/>
      <w:marRight w:val="0"/>
      <w:marTop w:val="0"/>
      <w:marBottom w:val="0"/>
      <w:divBdr>
        <w:top w:val="none" w:sz="0" w:space="0" w:color="auto"/>
        <w:left w:val="none" w:sz="0" w:space="0" w:color="auto"/>
        <w:bottom w:val="none" w:sz="0" w:space="0" w:color="auto"/>
        <w:right w:val="none" w:sz="0" w:space="0" w:color="auto"/>
      </w:divBdr>
      <w:divsChild>
        <w:div w:id="1913151360">
          <w:marLeft w:val="0"/>
          <w:marRight w:val="0"/>
          <w:marTop w:val="0"/>
          <w:marBottom w:val="0"/>
          <w:divBdr>
            <w:top w:val="none" w:sz="0" w:space="0" w:color="auto"/>
            <w:left w:val="none" w:sz="0" w:space="0" w:color="auto"/>
            <w:bottom w:val="none" w:sz="0" w:space="0" w:color="auto"/>
            <w:right w:val="none" w:sz="0" w:space="0" w:color="auto"/>
          </w:divBdr>
          <w:divsChild>
            <w:div w:id="1371345224">
              <w:marLeft w:val="0"/>
              <w:marRight w:val="0"/>
              <w:marTop w:val="0"/>
              <w:marBottom w:val="0"/>
              <w:divBdr>
                <w:top w:val="none" w:sz="0" w:space="0" w:color="auto"/>
                <w:left w:val="none" w:sz="0" w:space="0" w:color="auto"/>
                <w:bottom w:val="none" w:sz="0" w:space="0" w:color="auto"/>
                <w:right w:val="none" w:sz="0" w:space="0" w:color="auto"/>
              </w:divBdr>
              <w:divsChild>
                <w:div w:id="1924797277">
                  <w:marLeft w:val="0"/>
                  <w:marRight w:val="0"/>
                  <w:marTop w:val="0"/>
                  <w:marBottom w:val="0"/>
                  <w:divBdr>
                    <w:top w:val="none" w:sz="0" w:space="0" w:color="auto"/>
                    <w:left w:val="none" w:sz="0" w:space="0" w:color="auto"/>
                    <w:bottom w:val="none" w:sz="0" w:space="0" w:color="auto"/>
                    <w:right w:val="none" w:sz="0" w:space="0" w:color="auto"/>
                  </w:divBdr>
                  <w:divsChild>
                    <w:div w:id="810295191">
                      <w:marLeft w:val="0"/>
                      <w:marRight w:val="0"/>
                      <w:marTop w:val="0"/>
                      <w:marBottom w:val="0"/>
                      <w:divBdr>
                        <w:top w:val="none" w:sz="0" w:space="0" w:color="auto"/>
                        <w:left w:val="none" w:sz="0" w:space="0" w:color="auto"/>
                        <w:bottom w:val="none" w:sz="0" w:space="0" w:color="auto"/>
                        <w:right w:val="none" w:sz="0" w:space="0" w:color="auto"/>
                      </w:divBdr>
                      <w:divsChild>
                        <w:div w:id="658382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617413">
                          <w:marLeft w:val="0"/>
                          <w:marRight w:val="0"/>
                          <w:marTop w:val="0"/>
                          <w:marBottom w:val="0"/>
                          <w:divBdr>
                            <w:top w:val="none" w:sz="0" w:space="0" w:color="auto"/>
                            <w:left w:val="none" w:sz="0" w:space="0" w:color="auto"/>
                            <w:bottom w:val="none" w:sz="0" w:space="0" w:color="auto"/>
                            <w:right w:val="none" w:sz="0" w:space="0" w:color="auto"/>
                          </w:divBdr>
                        </w:div>
                        <w:div w:id="603197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284493">
                          <w:marLeft w:val="0"/>
                          <w:marRight w:val="0"/>
                          <w:marTop w:val="0"/>
                          <w:marBottom w:val="0"/>
                          <w:divBdr>
                            <w:top w:val="none" w:sz="0" w:space="0" w:color="auto"/>
                            <w:left w:val="none" w:sz="0" w:space="0" w:color="auto"/>
                            <w:bottom w:val="none" w:sz="0" w:space="0" w:color="auto"/>
                            <w:right w:val="none" w:sz="0" w:space="0" w:color="auto"/>
                          </w:divBdr>
                        </w:div>
                        <w:div w:id="1252009384">
                          <w:blockQuote w:val="1"/>
                          <w:marLeft w:val="720"/>
                          <w:marRight w:val="720"/>
                          <w:marTop w:val="100"/>
                          <w:marBottom w:val="100"/>
                          <w:divBdr>
                            <w:top w:val="none" w:sz="0" w:space="0" w:color="auto"/>
                            <w:left w:val="none" w:sz="0" w:space="0" w:color="auto"/>
                            <w:bottom w:val="none" w:sz="0" w:space="0" w:color="auto"/>
                            <w:right w:val="none" w:sz="0" w:space="0" w:color="auto"/>
                          </w:divBdr>
                        </w:div>
                        <w:div w:id="715010455">
                          <w:marLeft w:val="0"/>
                          <w:marRight w:val="0"/>
                          <w:marTop w:val="0"/>
                          <w:marBottom w:val="0"/>
                          <w:divBdr>
                            <w:top w:val="none" w:sz="0" w:space="0" w:color="auto"/>
                            <w:left w:val="none" w:sz="0" w:space="0" w:color="auto"/>
                            <w:bottom w:val="none" w:sz="0" w:space="0" w:color="auto"/>
                            <w:right w:val="none" w:sz="0" w:space="0" w:color="auto"/>
                          </w:divBdr>
                        </w:div>
                        <w:div w:id="2111854842">
                          <w:marLeft w:val="0"/>
                          <w:marRight w:val="0"/>
                          <w:marTop w:val="0"/>
                          <w:marBottom w:val="0"/>
                          <w:divBdr>
                            <w:top w:val="none" w:sz="0" w:space="0" w:color="auto"/>
                            <w:left w:val="none" w:sz="0" w:space="0" w:color="auto"/>
                            <w:bottom w:val="none" w:sz="0" w:space="0" w:color="auto"/>
                            <w:right w:val="none" w:sz="0" w:space="0" w:color="auto"/>
                          </w:divBdr>
                        </w:div>
                        <w:div w:id="824664114">
                          <w:marLeft w:val="0"/>
                          <w:marRight w:val="0"/>
                          <w:marTop w:val="0"/>
                          <w:marBottom w:val="0"/>
                          <w:divBdr>
                            <w:top w:val="none" w:sz="0" w:space="0" w:color="auto"/>
                            <w:left w:val="none" w:sz="0" w:space="0" w:color="auto"/>
                            <w:bottom w:val="none" w:sz="0" w:space="0" w:color="auto"/>
                            <w:right w:val="none" w:sz="0" w:space="0" w:color="auto"/>
                          </w:divBdr>
                        </w:div>
                        <w:div w:id="55518951">
                          <w:marLeft w:val="0"/>
                          <w:marRight w:val="0"/>
                          <w:marTop w:val="0"/>
                          <w:marBottom w:val="0"/>
                          <w:divBdr>
                            <w:top w:val="none" w:sz="0" w:space="0" w:color="auto"/>
                            <w:left w:val="none" w:sz="0" w:space="0" w:color="auto"/>
                            <w:bottom w:val="none" w:sz="0" w:space="0" w:color="auto"/>
                            <w:right w:val="none" w:sz="0" w:space="0" w:color="auto"/>
                          </w:divBdr>
                        </w:div>
                        <w:div w:id="139008207">
                          <w:marLeft w:val="0"/>
                          <w:marRight w:val="0"/>
                          <w:marTop w:val="0"/>
                          <w:marBottom w:val="0"/>
                          <w:divBdr>
                            <w:top w:val="none" w:sz="0" w:space="0" w:color="auto"/>
                            <w:left w:val="none" w:sz="0" w:space="0" w:color="auto"/>
                            <w:bottom w:val="none" w:sz="0" w:space="0" w:color="auto"/>
                            <w:right w:val="none" w:sz="0" w:space="0" w:color="auto"/>
                          </w:divBdr>
                        </w:div>
                        <w:div w:id="1394960267">
                          <w:marLeft w:val="0"/>
                          <w:marRight w:val="0"/>
                          <w:marTop w:val="0"/>
                          <w:marBottom w:val="0"/>
                          <w:divBdr>
                            <w:top w:val="none" w:sz="0" w:space="0" w:color="auto"/>
                            <w:left w:val="none" w:sz="0" w:space="0" w:color="auto"/>
                            <w:bottom w:val="none" w:sz="0" w:space="0" w:color="auto"/>
                            <w:right w:val="none" w:sz="0" w:space="0" w:color="auto"/>
                          </w:divBdr>
                        </w:div>
                        <w:div w:id="1964188968">
                          <w:marLeft w:val="0"/>
                          <w:marRight w:val="0"/>
                          <w:marTop w:val="0"/>
                          <w:marBottom w:val="0"/>
                          <w:divBdr>
                            <w:top w:val="none" w:sz="0" w:space="0" w:color="auto"/>
                            <w:left w:val="none" w:sz="0" w:space="0" w:color="auto"/>
                            <w:bottom w:val="none" w:sz="0" w:space="0" w:color="auto"/>
                            <w:right w:val="none" w:sz="0" w:space="0" w:color="auto"/>
                          </w:divBdr>
                        </w:div>
                        <w:div w:id="1897007545">
                          <w:marLeft w:val="0"/>
                          <w:marRight w:val="0"/>
                          <w:marTop w:val="0"/>
                          <w:marBottom w:val="0"/>
                          <w:divBdr>
                            <w:top w:val="none" w:sz="0" w:space="0" w:color="auto"/>
                            <w:left w:val="none" w:sz="0" w:space="0" w:color="auto"/>
                            <w:bottom w:val="none" w:sz="0" w:space="0" w:color="auto"/>
                            <w:right w:val="none" w:sz="0" w:space="0" w:color="auto"/>
                          </w:divBdr>
                        </w:div>
                        <w:div w:id="242107551">
                          <w:marLeft w:val="0"/>
                          <w:marRight w:val="0"/>
                          <w:marTop w:val="0"/>
                          <w:marBottom w:val="0"/>
                          <w:divBdr>
                            <w:top w:val="none" w:sz="0" w:space="0" w:color="auto"/>
                            <w:left w:val="none" w:sz="0" w:space="0" w:color="auto"/>
                            <w:bottom w:val="none" w:sz="0" w:space="0" w:color="auto"/>
                            <w:right w:val="none" w:sz="0" w:space="0" w:color="auto"/>
                          </w:divBdr>
                        </w:div>
                        <w:div w:id="912008867">
                          <w:marLeft w:val="0"/>
                          <w:marRight w:val="0"/>
                          <w:marTop w:val="0"/>
                          <w:marBottom w:val="0"/>
                          <w:divBdr>
                            <w:top w:val="none" w:sz="0" w:space="0" w:color="auto"/>
                            <w:left w:val="none" w:sz="0" w:space="0" w:color="auto"/>
                            <w:bottom w:val="none" w:sz="0" w:space="0" w:color="auto"/>
                            <w:right w:val="none" w:sz="0" w:space="0" w:color="auto"/>
                          </w:divBdr>
                        </w:div>
                        <w:div w:id="10323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9672">
      <w:bodyDiv w:val="1"/>
      <w:marLeft w:val="0"/>
      <w:marRight w:val="0"/>
      <w:marTop w:val="0"/>
      <w:marBottom w:val="0"/>
      <w:divBdr>
        <w:top w:val="none" w:sz="0" w:space="0" w:color="auto"/>
        <w:left w:val="none" w:sz="0" w:space="0" w:color="auto"/>
        <w:bottom w:val="none" w:sz="0" w:space="0" w:color="auto"/>
        <w:right w:val="none" w:sz="0" w:space="0" w:color="auto"/>
      </w:divBdr>
    </w:div>
    <w:div w:id="1543715355">
      <w:bodyDiv w:val="1"/>
      <w:marLeft w:val="0"/>
      <w:marRight w:val="0"/>
      <w:marTop w:val="0"/>
      <w:marBottom w:val="0"/>
      <w:divBdr>
        <w:top w:val="none" w:sz="0" w:space="0" w:color="auto"/>
        <w:left w:val="none" w:sz="0" w:space="0" w:color="auto"/>
        <w:bottom w:val="none" w:sz="0" w:space="0" w:color="auto"/>
        <w:right w:val="none" w:sz="0" w:space="0" w:color="auto"/>
      </w:divBdr>
      <w:divsChild>
        <w:div w:id="610211272">
          <w:marLeft w:val="0"/>
          <w:marRight w:val="0"/>
          <w:marTop w:val="0"/>
          <w:marBottom w:val="0"/>
          <w:divBdr>
            <w:top w:val="none" w:sz="0" w:space="0" w:color="auto"/>
            <w:left w:val="none" w:sz="0" w:space="0" w:color="auto"/>
            <w:bottom w:val="none" w:sz="0" w:space="0" w:color="auto"/>
            <w:right w:val="none" w:sz="0" w:space="0" w:color="auto"/>
          </w:divBdr>
        </w:div>
        <w:div w:id="365643597">
          <w:marLeft w:val="0"/>
          <w:marRight w:val="0"/>
          <w:marTop w:val="0"/>
          <w:marBottom w:val="0"/>
          <w:divBdr>
            <w:top w:val="none" w:sz="0" w:space="0" w:color="auto"/>
            <w:left w:val="none" w:sz="0" w:space="0" w:color="auto"/>
            <w:bottom w:val="none" w:sz="0" w:space="0" w:color="auto"/>
            <w:right w:val="none" w:sz="0" w:space="0" w:color="auto"/>
          </w:divBdr>
        </w:div>
        <w:div w:id="2022507105">
          <w:marLeft w:val="0"/>
          <w:marRight w:val="0"/>
          <w:marTop w:val="0"/>
          <w:marBottom w:val="0"/>
          <w:divBdr>
            <w:top w:val="none" w:sz="0" w:space="0" w:color="auto"/>
            <w:left w:val="none" w:sz="0" w:space="0" w:color="auto"/>
            <w:bottom w:val="none" w:sz="0" w:space="0" w:color="auto"/>
            <w:right w:val="none" w:sz="0" w:space="0" w:color="auto"/>
          </w:divBdr>
        </w:div>
      </w:divsChild>
    </w:div>
    <w:div w:id="1821341178">
      <w:bodyDiv w:val="1"/>
      <w:marLeft w:val="0"/>
      <w:marRight w:val="0"/>
      <w:marTop w:val="0"/>
      <w:marBottom w:val="0"/>
      <w:divBdr>
        <w:top w:val="none" w:sz="0" w:space="0" w:color="auto"/>
        <w:left w:val="none" w:sz="0" w:space="0" w:color="auto"/>
        <w:bottom w:val="none" w:sz="0" w:space="0" w:color="auto"/>
        <w:right w:val="none" w:sz="0" w:space="0" w:color="auto"/>
      </w:divBdr>
      <w:divsChild>
        <w:div w:id="2005888773">
          <w:marLeft w:val="0"/>
          <w:marRight w:val="0"/>
          <w:marTop w:val="0"/>
          <w:marBottom w:val="0"/>
          <w:divBdr>
            <w:top w:val="single" w:sz="2" w:space="0" w:color="auto"/>
            <w:left w:val="single" w:sz="2" w:space="0" w:color="auto"/>
            <w:bottom w:val="single" w:sz="2" w:space="0" w:color="auto"/>
            <w:right w:val="single" w:sz="2" w:space="0" w:color="auto"/>
          </w:divBdr>
        </w:div>
        <w:div w:id="1054280825">
          <w:marLeft w:val="0"/>
          <w:marRight w:val="0"/>
          <w:marTop w:val="0"/>
          <w:marBottom w:val="0"/>
          <w:divBdr>
            <w:top w:val="single" w:sz="2" w:space="0" w:color="auto"/>
            <w:left w:val="single" w:sz="2" w:space="0" w:color="auto"/>
            <w:bottom w:val="single" w:sz="2" w:space="0" w:color="auto"/>
            <w:right w:val="single" w:sz="2" w:space="0" w:color="auto"/>
          </w:divBdr>
        </w:div>
      </w:divsChild>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sChild>
        <w:div w:id="907417169">
          <w:marLeft w:val="0"/>
          <w:marRight w:val="0"/>
          <w:marTop w:val="0"/>
          <w:marBottom w:val="0"/>
          <w:divBdr>
            <w:top w:val="none" w:sz="0" w:space="0" w:color="auto"/>
            <w:left w:val="none" w:sz="0" w:space="0" w:color="auto"/>
            <w:bottom w:val="none" w:sz="0" w:space="0" w:color="auto"/>
            <w:right w:val="none" w:sz="0" w:space="0" w:color="auto"/>
          </w:divBdr>
          <w:divsChild>
            <w:div w:id="1177421866">
              <w:marLeft w:val="0"/>
              <w:marRight w:val="0"/>
              <w:marTop w:val="0"/>
              <w:marBottom w:val="0"/>
              <w:divBdr>
                <w:top w:val="none" w:sz="0" w:space="0" w:color="auto"/>
                <w:left w:val="none" w:sz="0" w:space="0" w:color="auto"/>
                <w:bottom w:val="none" w:sz="0" w:space="0" w:color="auto"/>
                <w:right w:val="none" w:sz="0" w:space="0" w:color="auto"/>
              </w:divBdr>
              <w:divsChild>
                <w:div w:id="1061098609">
                  <w:marLeft w:val="0"/>
                  <w:marRight w:val="0"/>
                  <w:marTop w:val="0"/>
                  <w:marBottom w:val="0"/>
                  <w:divBdr>
                    <w:top w:val="none" w:sz="0" w:space="0" w:color="auto"/>
                    <w:left w:val="none" w:sz="0" w:space="0" w:color="auto"/>
                    <w:bottom w:val="none" w:sz="0" w:space="0" w:color="auto"/>
                    <w:right w:val="none" w:sz="0" w:space="0" w:color="auto"/>
                  </w:divBdr>
                  <w:divsChild>
                    <w:div w:id="772633406">
                      <w:marLeft w:val="0"/>
                      <w:marRight w:val="0"/>
                      <w:marTop w:val="0"/>
                      <w:marBottom w:val="0"/>
                      <w:divBdr>
                        <w:top w:val="none" w:sz="0" w:space="0" w:color="auto"/>
                        <w:left w:val="none" w:sz="0" w:space="0" w:color="auto"/>
                        <w:bottom w:val="none" w:sz="0" w:space="0" w:color="auto"/>
                        <w:right w:val="none" w:sz="0" w:space="0" w:color="auto"/>
                      </w:divBdr>
                      <w:divsChild>
                        <w:div w:id="782918369">
                          <w:marLeft w:val="0"/>
                          <w:marRight w:val="0"/>
                          <w:marTop w:val="0"/>
                          <w:marBottom w:val="0"/>
                          <w:divBdr>
                            <w:top w:val="none" w:sz="0" w:space="0" w:color="auto"/>
                            <w:left w:val="none" w:sz="0" w:space="0" w:color="auto"/>
                            <w:bottom w:val="none" w:sz="0" w:space="0" w:color="auto"/>
                            <w:right w:val="none" w:sz="0" w:space="0" w:color="auto"/>
                          </w:divBdr>
                        </w:div>
                        <w:div w:id="1998344544">
                          <w:marLeft w:val="0"/>
                          <w:marRight w:val="0"/>
                          <w:marTop w:val="0"/>
                          <w:marBottom w:val="0"/>
                          <w:divBdr>
                            <w:top w:val="none" w:sz="0" w:space="0" w:color="auto"/>
                            <w:left w:val="none" w:sz="0" w:space="0" w:color="auto"/>
                            <w:bottom w:val="none" w:sz="0" w:space="0" w:color="auto"/>
                            <w:right w:val="none" w:sz="0" w:space="0" w:color="auto"/>
                          </w:divBdr>
                        </w:div>
                        <w:div w:id="14570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11027">
          <w:marLeft w:val="0"/>
          <w:marRight w:val="0"/>
          <w:marTop w:val="0"/>
          <w:marBottom w:val="0"/>
          <w:divBdr>
            <w:top w:val="none" w:sz="0" w:space="0" w:color="auto"/>
            <w:left w:val="none" w:sz="0" w:space="0" w:color="auto"/>
            <w:bottom w:val="none" w:sz="0" w:space="0" w:color="auto"/>
            <w:right w:val="none" w:sz="0" w:space="0" w:color="auto"/>
          </w:divBdr>
        </w:div>
        <w:div w:id="206843929">
          <w:marLeft w:val="0"/>
          <w:marRight w:val="0"/>
          <w:marTop w:val="0"/>
          <w:marBottom w:val="0"/>
          <w:divBdr>
            <w:top w:val="none" w:sz="0" w:space="0" w:color="auto"/>
            <w:left w:val="none" w:sz="0" w:space="0" w:color="auto"/>
            <w:bottom w:val="none" w:sz="0" w:space="0" w:color="auto"/>
            <w:right w:val="none" w:sz="0" w:space="0" w:color="auto"/>
          </w:divBdr>
          <w:divsChild>
            <w:div w:id="711806631">
              <w:marLeft w:val="0"/>
              <w:marRight w:val="0"/>
              <w:marTop w:val="0"/>
              <w:marBottom w:val="0"/>
              <w:divBdr>
                <w:top w:val="none" w:sz="0" w:space="0" w:color="auto"/>
                <w:left w:val="none" w:sz="0" w:space="0" w:color="auto"/>
                <w:bottom w:val="none" w:sz="0" w:space="0" w:color="auto"/>
                <w:right w:val="none" w:sz="0" w:space="0" w:color="auto"/>
              </w:divBdr>
              <w:divsChild>
                <w:div w:id="1480538387">
                  <w:marLeft w:val="0"/>
                  <w:marRight w:val="0"/>
                  <w:marTop w:val="0"/>
                  <w:marBottom w:val="0"/>
                  <w:divBdr>
                    <w:top w:val="none" w:sz="0" w:space="0" w:color="auto"/>
                    <w:left w:val="none" w:sz="0" w:space="0" w:color="auto"/>
                    <w:bottom w:val="none" w:sz="0" w:space="0" w:color="auto"/>
                    <w:right w:val="none" w:sz="0" w:space="0" w:color="auto"/>
                  </w:divBdr>
                  <w:divsChild>
                    <w:div w:id="36972869">
                      <w:marLeft w:val="0"/>
                      <w:marRight w:val="0"/>
                      <w:marTop w:val="0"/>
                      <w:marBottom w:val="0"/>
                      <w:divBdr>
                        <w:top w:val="none" w:sz="0" w:space="0" w:color="auto"/>
                        <w:left w:val="none" w:sz="0" w:space="0" w:color="auto"/>
                        <w:bottom w:val="none" w:sz="0" w:space="0" w:color="auto"/>
                        <w:right w:val="none" w:sz="0" w:space="0" w:color="auto"/>
                      </w:divBdr>
                    </w:div>
                  </w:divsChild>
                </w:div>
                <w:div w:id="326323356">
                  <w:marLeft w:val="0"/>
                  <w:marRight w:val="0"/>
                  <w:marTop w:val="0"/>
                  <w:marBottom w:val="0"/>
                  <w:divBdr>
                    <w:top w:val="none" w:sz="0" w:space="0" w:color="auto"/>
                    <w:left w:val="none" w:sz="0" w:space="0" w:color="auto"/>
                    <w:bottom w:val="none" w:sz="0" w:space="0" w:color="auto"/>
                    <w:right w:val="none" w:sz="0" w:space="0" w:color="auto"/>
                  </w:divBdr>
                  <w:divsChild>
                    <w:div w:id="7497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8541">
          <w:marLeft w:val="0"/>
          <w:marRight w:val="0"/>
          <w:marTop w:val="0"/>
          <w:marBottom w:val="0"/>
          <w:divBdr>
            <w:top w:val="none" w:sz="0" w:space="0" w:color="auto"/>
            <w:left w:val="none" w:sz="0" w:space="0" w:color="auto"/>
            <w:bottom w:val="none" w:sz="0" w:space="0" w:color="auto"/>
            <w:right w:val="none" w:sz="0" w:space="0" w:color="auto"/>
          </w:divBdr>
          <w:divsChild>
            <w:div w:id="1610696888">
              <w:marLeft w:val="0"/>
              <w:marRight w:val="0"/>
              <w:marTop w:val="0"/>
              <w:marBottom w:val="0"/>
              <w:divBdr>
                <w:top w:val="none" w:sz="0" w:space="0" w:color="auto"/>
                <w:left w:val="none" w:sz="0" w:space="0" w:color="auto"/>
                <w:bottom w:val="none" w:sz="0" w:space="0" w:color="auto"/>
                <w:right w:val="none" w:sz="0" w:space="0" w:color="auto"/>
              </w:divBdr>
              <w:divsChild>
                <w:div w:id="848522730">
                  <w:marLeft w:val="0"/>
                  <w:marRight w:val="0"/>
                  <w:marTop w:val="0"/>
                  <w:marBottom w:val="0"/>
                  <w:divBdr>
                    <w:top w:val="none" w:sz="0" w:space="0" w:color="auto"/>
                    <w:left w:val="none" w:sz="0" w:space="0" w:color="auto"/>
                    <w:bottom w:val="none" w:sz="0" w:space="0" w:color="auto"/>
                    <w:right w:val="none" w:sz="0" w:space="0" w:color="auto"/>
                  </w:divBdr>
                  <w:divsChild>
                    <w:div w:id="75976684">
                      <w:marLeft w:val="0"/>
                      <w:marRight w:val="0"/>
                      <w:marTop w:val="0"/>
                      <w:marBottom w:val="0"/>
                      <w:divBdr>
                        <w:top w:val="none" w:sz="0" w:space="0" w:color="auto"/>
                        <w:left w:val="none" w:sz="0" w:space="0" w:color="auto"/>
                        <w:bottom w:val="none" w:sz="0" w:space="0" w:color="auto"/>
                        <w:right w:val="none" w:sz="0" w:space="0" w:color="auto"/>
                      </w:divBdr>
                      <w:divsChild>
                        <w:div w:id="243881559">
                          <w:marLeft w:val="0"/>
                          <w:marRight w:val="0"/>
                          <w:marTop w:val="0"/>
                          <w:marBottom w:val="0"/>
                          <w:divBdr>
                            <w:top w:val="none" w:sz="0" w:space="0" w:color="auto"/>
                            <w:left w:val="none" w:sz="0" w:space="0" w:color="auto"/>
                            <w:bottom w:val="none" w:sz="0" w:space="0" w:color="auto"/>
                            <w:right w:val="none" w:sz="0" w:space="0" w:color="auto"/>
                          </w:divBdr>
                          <w:divsChild>
                            <w:div w:id="2005475954">
                              <w:marLeft w:val="0"/>
                              <w:marRight w:val="0"/>
                              <w:marTop w:val="0"/>
                              <w:marBottom w:val="0"/>
                              <w:divBdr>
                                <w:top w:val="none" w:sz="0" w:space="0" w:color="auto"/>
                                <w:left w:val="none" w:sz="0" w:space="0" w:color="auto"/>
                                <w:bottom w:val="none" w:sz="0" w:space="0" w:color="auto"/>
                                <w:right w:val="none" w:sz="0" w:space="0" w:color="auto"/>
                              </w:divBdr>
                              <w:divsChild>
                                <w:div w:id="1178738393">
                                  <w:marLeft w:val="0"/>
                                  <w:marRight w:val="0"/>
                                  <w:marTop w:val="0"/>
                                  <w:marBottom w:val="0"/>
                                  <w:divBdr>
                                    <w:top w:val="none" w:sz="0" w:space="0" w:color="auto"/>
                                    <w:left w:val="none" w:sz="0" w:space="0" w:color="auto"/>
                                    <w:bottom w:val="none" w:sz="0" w:space="0" w:color="auto"/>
                                    <w:right w:val="none" w:sz="0" w:space="0" w:color="auto"/>
                                  </w:divBdr>
                                  <w:divsChild>
                                    <w:div w:id="961767723">
                                      <w:marLeft w:val="0"/>
                                      <w:marRight w:val="0"/>
                                      <w:marTop w:val="0"/>
                                      <w:marBottom w:val="0"/>
                                      <w:divBdr>
                                        <w:top w:val="none" w:sz="0" w:space="0" w:color="auto"/>
                                        <w:left w:val="none" w:sz="0" w:space="0" w:color="auto"/>
                                        <w:bottom w:val="none" w:sz="0" w:space="0" w:color="auto"/>
                                        <w:right w:val="none" w:sz="0" w:space="0" w:color="auto"/>
                                      </w:divBdr>
                                      <w:divsChild>
                                        <w:div w:id="456147627">
                                          <w:marLeft w:val="0"/>
                                          <w:marRight w:val="0"/>
                                          <w:marTop w:val="0"/>
                                          <w:marBottom w:val="0"/>
                                          <w:divBdr>
                                            <w:top w:val="none" w:sz="0" w:space="0" w:color="auto"/>
                                            <w:left w:val="none" w:sz="0" w:space="0" w:color="auto"/>
                                            <w:bottom w:val="none" w:sz="0" w:space="0" w:color="auto"/>
                                            <w:right w:val="none" w:sz="0" w:space="0" w:color="auto"/>
                                          </w:divBdr>
                                          <w:divsChild>
                                            <w:div w:id="1539776612">
                                              <w:marLeft w:val="0"/>
                                              <w:marRight w:val="0"/>
                                              <w:marTop w:val="0"/>
                                              <w:marBottom w:val="0"/>
                                              <w:divBdr>
                                                <w:top w:val="none" w:sz="0" w:space="0" w:color="auto"/>
                                                <w:left w:val="none" w:sz="0" w:space="0" w:color="auto"/>
                                                <w:bottom w:val="none" w:sz="0" w:space="0" w:color="auto"/>
                                                <w:right w:val="none" w:sz="0" w:space="0" w:color="auto"/>
                                              </w:divBdr>
                                              <w:divsChild>
                                                <w:div w:id="655762957">
                                                  <w:marLeft w:val="0"/>
                                                  <w:marRight w:val="0"/>
                                                  <w:marTop w:val="0"/>
                                                  <w:marBottom w:val="0"/>
                                                  <w:divBdr>
                                                    <w:top w:val="none" w:sz="0" w:space="0" w:color="auto"/>
                                                    <w:left w:val="none" w:sz="0" w:space="0" w:color="auto"/>
                                                    <w:bottom w:val="none" w:sz="0" w:space="0" w:color="auto"/>
                                                    <w:right w:val="none" w:sz="0" w:space="0" w:color="auto"/>
                                                  </w:divBdr>
                                                  <w:divsChild>
                                                    <w:div w:id="388505950">
                                                      <w:marLeft w:val="0"/>
                                                      <w:marRight w:val="0"/>
                                                      <w:marTop w:val="0"/>
                                                      <w:marBottom w:val="0"/>
                                                      <w:divBdr>
                                                        <w:top w:val="none" w:sz="0" w:space="0" w:color="auto"/>
                                                        <w:left w:val="none" w:sz="0" w:space="0" w:color="auto"/>
                                                        <w:bottom w:val="none" w:sz="0" w:space="0" w:color="auto"/>
                                                        <w:right w:val="none" w:sz="0" w:space="0" w:color="auto"/>
                                                      </w:divBdr>
                                                      <w:divsChild>
                                                        <w:div w:id="377121859">
                                                          <w:marLeft w:val="0"/>
                                                          <w:marRight w:val="0"/>
                                                          <w:marTop w:val="0"/>
                                                          <w:marBottom w:val="0"/>
                                                          <w:divBdr>
                                                            <w:top w:val="none" w:sz="0" w:space="0" w:color="auto"/>
                                                            <w:left w:val="none" w:sz="0" w:space="0" w:color="auto"/>
                                                            <w:bottom w:val="none" w:sz="0" w:space="0" w:color="auto"/>
                                                            <w:right w:val="none" w:sz="0" w:space="0" w:color="auto"/>
                                                          </w:divBdr>
                                                          <w:divsChild>
                                                            <w:div w:id="1055813554">
                                                              <w:marLeft w:val="0"/>
                                                              <w:marRight w:val="0"/>
                                                              <w:marTop w:val="0"/>
                                                              <w:marBottom w:val="0"/>
                                                              <w:divBdr>
                                                                <w:top w:val="none" w:sz="0" w:space="0" w:color="auto"/>
                                                                <w:left w:val="none" w:sz="0" w:space="0" w:color="auto"/>
                                                                <w:bottom w:val="none" w:sz="0" w:space="0" w:color="auto"/>
                                                                <w:right w:val="none" w:sz="0" w:space="0" w:color="auto"/>
                                                              </w:divBdr>
                                                            </w:div>
                                                          </w:divsChild>
                                                        </w:div>
                                                        <w:div w:id="565071958">
                                                          <w:marLeft w:val="0"/>
                                                          <w:marRight w:val="0"/>
                                                          <w:marTop w:val="0"/>
                                                          <w:marBottom w:val="0"/>
                                                          <w:divBdr>
                                                            <w:top w:val="none" w:sz="0" w:space="0" w:color="auto"/>
                                                            <w:left w:val="none" w:sz="0" w:space="0" w:color="auto"/>
                                                            <w:bottom w:val="none" w:sz="0" w:space="0" w:color="auto"/>
                                                            <w:right w:val="none" w:sz="0" w:space="0" w:color="auto"/>
                                                          </w:divBdr>
                                                          <w:divsChild>
                                                            <w:div w:id="1833836590">
                                                              <w:marLeft w:val="0"/>
                                                              <w:marRight w:val="0"/>
                                                              <w:marTop w:val="0"/>
                                                              <w:marBottom w:val="0"/>
                                                              <w:divBdr>
                                                                <w:top w:val="none" w:sz="0" w:space="0" w:color="auto"/>
                                                                <w:left w:val="none" w:sz="0" w:space="0" w:color="auto"/>
                                                                <w:bottom w:val="none" w:sz="0" w:space="0" w:color="auto"/>
                                                                <w:right w:val="none" w:sz="0" w:space="0" w:color="auto"/>
                                                              </w:divBdr>
                                                              <w:divsChild>
                                                                <w:div w:id="2066446304">
                                                                  <w:marLeft w:val="0"/>
                                                                  <w:marRight w:val="0"/>
                                                                  <w:marTop w:val="0"/>
                                                                  <w:marBottom w:val="0"/>
                                                                  <w:divBdr>
                                                                    <w:top w:val="none" w:sz="0" w:space="0" w:color="auto"/>
                                                                    <w:left w:val="none" w:sz="0" w:space="0" w:color="auto"/>
                                                                    <w:bottom w:val="none" w:sz="0" w:space="0" w:color="auto"/>
                                                                    <w:right w:val="none" w:sz="0" w:space="0" w:color="auto"/>
                                                                  </w:divBdr>
                                                                  <w:divsChild>
                                                                    <w:div w:id="605191427">
                                                                      <w:marLeft w:val="0"/>
                                                                      <w:marRight w:val="0"/>
                                                                      <w:marTop w:val="0"/>
                                                                      <w:marBottom w:val="0"/>
                                                                      <w:divBdr>
                                                                        <w:top w:val="none" w:sz="0" w:space="0" w:color="auto"/>
                                                                        <w:left w:val="none" w:sz="0" w:space="0" w:color="auto"/>
                                                                        <w:bottom w:val="none" w:sz="0" w:space="0" w:color="auto"/>
                                                                        <w:right w:val="none" w:sz="0" w:space="0" w:color="auto"/>
                                                                      </w:divBdr>
                                                                      <w:divsChild>
                                                                        <w:div w:id="18450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760854">
                          <w:marLeft w:val="0"/>
                          <w:marRight w:val="0"/>
                          <w:marTop w:val="0"/>
                          <w:marBottom w:val="0"/>
                          <w:divBdr>
                            <w:top w:val="none" w:sz="0" w:space="0" w:color="auto"/>
                            <w:left w:val="none" w:sz="0" w:space="0" w:color="auto"/>
                            <w:bottom w:val="none" w:sz="0" w:space="0" w:color="auto"/>
                            <w:right w:val="none" w:sz="0" w:space="0" w:color="auto"/>
                          </w:divBdr>
                          <w:divsChild>
                            <w:div w:id="366876794">
                              <w:marLeft w:val="0"/>
                              <w:marRight w:val="0"/>
                              <w:marTop w:val="0"/>
                              <w:marBottom w:val="0"/>
                              <w:divBdr>
                                <w:top w:val="none" w:sz="0" w:space="0" w:color="auto"/>
                                <w:left w:val="none" w:sz="0" w:space="0" w:color="auto"/>
                                <w:bottom w:val="none" w:sz="0" w:space="0" w:color="auto"/>
                                <w:right w:val="none" w:sz="0" w:space="0" w:color="auto"/>
                              </w:divBdr>
                              <w:divsChild>
                                <w:div w:id="799154455">
                                  <w:marLeft w:val="0"/>
                                  <w:marRight w:val="0"/>
                                  <w:marTop w:val="0"/>
                                  <w:marBottom w:val="0"/>
                                  <w:divBdr>
                                    <w:top w:val="none" w:sz="0" w:space="0" w:color="auto"/>
                                    <w:left w:val="none" w:sz="0" w:space="0" w:color="auto"/>
                                    <w:bottom w:val="none" w:sz="0" w:space="0" w:color="auto"/>
                                    <w:right w:val="none" w:sz="0" w:space="0" w:color="auto"/>
                                  </w:divBdr>
                                  <w:divsChild>
                                    <w:div w:id="1846699330">
                                      <w:marLeft w:val="0"/>
                                      <w:marRight w:val="0"/>
                                      <w:marTop w:val="0"/>
                                      <w:marBottom w:val="0"/>
                                      <w:divBdr>
                                        <w:top w:val="none" w:sz="0" w:space="0" w:color="auto"/>
                                        <w:left w:val="none" w:sz="0" w:space="0" w:color="auto"/>
                                        <w:bottom w:val="none" w:sz="0" w:space="0" w:color="auto"/>
                                        <w:right w:val="none" w:sz="0" w:space="0" w:color="auto"/>
                                      </w:divBdr>
                                    </w:div>
                                  </w:divsChild>
                                </w:div>
                                <w:div w:id="194003079">
                                  <w:marLeft w:val="0"/>
                                  <w:marRight w:val="0"/>
                                  <w:marTop w:val="0"/>
                                  <w:marBottom w:val="0"/>
                                  <w:divBdr>
                                    <w:top w:val="none" w:sz="0" w:space="0" w:color="auto"/>
                                    <w:left w:val="none" w:sz="0" w:space="0" w:color="auto"/>
                                    <w:bottom w:val="none" w:sz="0" w:space="0" w:color="auto"/>
                                    <w:right w:val="none" w:sz="0" w:space="0" w:color="auto"/>
                                  </w:divBdr>
                                  <w:divsChild>
                                    <w:div w:id="142627511">
                                      <w:marLeft w:val="0"/>
                                      <w:marRight w:val="0"/>
                                      <w:marTop w:val="0"/>
                                      <w:marBottom w:val="0"/>
                                      <w:divBdr>
                                        <w:top w:val="none" w:sz="0" w:space="0" w:color="auto"/>
                                        <w:left w:val="none" w:sz="0" w:space="0" w:color="auto"/>
                                        <w:bottom w:val="none" w:sz="0" w:space="0" w:color="auto"/>
                                        <w:right w:val="none" w:sz="0" w:space="0" w:color="auto"/>
                                      </w:divBdr>
                                    </w:div>
                                    <w:div w:id="14685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9911">
                              <w:marLeft w:val="0"/>
                              <w:marRight w:val="0"/>
                              <w:marTop w:val="0"/>
                              <w:marBottom w:val="0"/>
                              <w:divBdr>
                                <w:top w:val="none" w:sz="0" w:space="0" w:color="auto"/>
                                <w:left w:val="none" w:sz="0" w:space="0" w:color="auto"/>
                                <w:bottom w:val="none" w:sz="0" w:space="0" w:color="auto"/>
                                <w:right w:val="none" w:sz="0" w:space="0" w:color="auto"/>
                              </w:divBdr>
                              <w:divsChild>
                                <w:div w:id="695816276">
                                  <w:marLeft w:val="0"/>
                                  <w:marRight w:val="0"/>
                                  <w:marTop w:val="0"/>
                                  <w:marBottom w:val="0"/>
                                  <w:divBdr>
                                    <w:top w:val="none" w:sz="0" w:space="0" w:color="auto"/>
                                    <w:left w:val="none" w:sz="0" w:space="0" w:color="auto"/>
                                    <w:bottom w:val="none" w:sz="0" w:space="0" w:color="auto"/>
                                    <w:right w:val="none" w:sz="0" w:space="0" w:color="auto"/>
                                  </w:divBdr>
                                  <w:divsChild>
                                    <w:div w:id="1384914203">
                                      <w:marLeft w:val="0"/>
                                      <w:marRight w:val="0"/>
                                      <w:marTop w:val="0"/>
                                      <w:marBottom w:val="0"/>
                                      <w:divBdr>
                                        <w:top w:val="none" w:sz="0" w:space="0" w:color="auto"/>
                                        <w:left w:val="none" w:sz="0" w:space="0" w:color="auto"/>
                                        <w:bottom w:val="none" w:sz="0" w:space="0" w:color="auto"/>
                                        <w:right w:val="none" w:sz="0" w:space="0" w:color="auto"/>
                                      </w:divBdr>
                                      <w:divsChild>
                                        <w:div w:id="1446146942">
                                          <w:marLeft w:val="0"/>
                                          <w:marRight w:val="0"/>
                                          <w:marTop w:val="0"/>
                                          <w:marBottom w:val="0"/>
                                          <w:divBdr>
                                            <w:top w:val="none" w:sz="0" w:space="0" w:color="auto"/>
                                            <w:left w:val="none" w:sz="0" w:space="0" w:color="auto"/>
                                            <w:bottom w:val="none" w:sz="0" w:space="0" w:color="auto"/>
                                            <w:right w:val="none" w:sz="0" w:space="0" w:color="auto"/>
                                          </w:divBdr>
                                          <w:divsChild>
                                            <w:div w:id="1279025164">
                                              <w:marLeft w:val="0"/>
                                              <w:marRight w:val="0"/>
                                              <w:marTop w:val="0"/>
                                              <w:marBottom w:val="0"/>
                                              <w:divBdr>
                                                <w:top w:val="none" w:sz="0" w:space="0" w:color="auto"/>
                                                <w:left w:val="none" w:sz="0" w:space="0" w:color="auto"/>
                                                <w:bottom w:val="none" w:sz="0" w:space="0" w:color="auto"/>
                                                <w:right w:val="none" w:sz="0" w:space="0" w:color="auto"/>
                                              </w:divBdr>
                                              <w:divsChild>
                                                <w:div w:id="234513917">
                                                  <w:marLeft w:val="0"/>
                                                  <w:marRight w:val="0"/>
                                                  <w:marTop w:val="0"/>
                                                  <w:marBottom w:val="0"/>
                                                  <w:divBdr>
                                                    <w:top w:val="none" w:sz="0" w:space="0" w:color="auto"/>
                                                    <w:left w:val="none" w:sz="0" w:space="0" w:color="auto"/>
                                                    <w:bottom w:val="none" w:sz="0" w:space="0" w:color="auto"/>
                                                    <w:right w:val="none" w:sz="0" w:space="0" w:color="auto"/>
                                                  </w:divBdr>
                                                </w:div>
                                              </w:divsChild>
                                            </w:div>
                                            <w:div w:id="812991445">
                                              <w:marLeft w:val="0"/>
                                              <w:marRight w:val="0"/>
                                              <w:marTop w:val="0"/>
                                              <w:marBottom w:val="0"/>
                                              <w:divBdr>
                                                <w:top w:val="none" w:sz="0" w:space="0" w:color="auto"/>
                                                <w:left w:val="none" w:sz="0" w:space="0" w:color="auto"/>
                                                <w:bottom w:val="none" w:sz="0" w:space="0" w:color="auto"/>
                                                <w:right w:val="none" w:sz="0" w:space="0" w:color="auto"/>
                                              </w:divBdr>
                                              <w:divsChild>
                                                <w:div w:id="833107611">
                                                  <w:marLeft w:val="0"/>
                                                  <w:marRight w:val="0"/>
                                                  <w:marTop w:val="0"/>
                                                  <w:marBottom w:val="0"/>
                                                  <w:divBdr>
                                                    <w:top w:val="none" w:sz="0" w:space="0" w:color="auto"/>
                                                    <w:left w:val="none" w:sz="0" w:space="0" w:color="auto"/>
                                                    <w:bottom w:val="none" w:sz="0" w:space="0" w:color="auto"/>
                                                    <w:right w:val="none" w:sz="0" w:space="0" w:color="auto"/>
                                                  </w:divBdr>
                                                  <w:divsChild>
                                                    <w:div w:id="886719958">
                                                      <w:marLeft w:val="0"/>
                                                      <w:marRight w:val="0"/>
                                                      <w:marTop w:val="0"/>
                                                      <w:marBottom w:val="0"/>
                                                      <w:divBdr>
                                                        <w:top w:val="none" w:sz="0" w:space="0" w:color="auto"/>
                                                        <w:left w:val="none" w:sz="0" w:space="0" w:color="auto"/>
                                                        <w:bottom w:val="none" w:sz="0" w:space="0" w:color="auto"/>
                                                        <w:right w:val="none" w:sz="0" w:space="0" w:color="auto"/>
                                                      </w:divBdr>
                                                      <w:divsChild>
                                                        <w:div w:id="187957396">
                                                          <w:marLeft w:val="0"/>
                                                          <w:marRight w:val="0"/>
                                                          <w:marTop w:val="0"/>
                                                          <w:marBottom w:val="0"/>
                                                          <w:divBdr>
                                                            <w:top w:val="none" w:sz="0" w:space="0" w:color="auto"/>
                                                            <w:left w:val="none" w:sz="0" w:space="0" w:color="auto"/>
                                                            <w:bottom w:val="none" w:sz="0" w:space="0" w:color="auto"/>
                                                            <w:right w:val="none" w:sz="0" w:space="0" w:color="auto"/>
                                                          </w:divBdr>
                                                          <w:divsChild>
                                                            <w:div w:id="15481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5939">
                                                  <w:marLeft w:val="0"/>
                                                  <w:marRight w:val="0"/>
                                                  <w:marTop w:val="0"/>
                                                  <w:marBottom w:val="0"/>
                                                  <w:divBdr>
                                                    <w:top w:val="none" w:sz="0" w:space="0" w:color="auto"/>
                                                    <w:left w:val="none" w:sz="0" w:space="0" w:color="auto"/>
                                                    <w:bottom w:val="none" w:sz="0" w:space="0" w:color="auto"/>
                                                    <w:right w:val="none" w:sz="0" w:space="0" w:color="auto"/>
                                                  </w:divBdr>
                                                </w:div>
                                                <w:div w:id="965089600">
                                                  <w:marLeft w:val="0"/>
                                                  <w:marRight w:val="0"/>
                                                  <w:marTop w:val="0"/>
                                                  <w:marBottom w:val="0"/>
                                                  <w:divBdr>
                                                    <w:top w:val="none" w:sz="0" w:space="0" w:color="auto"/>
                                                    <w:left w:val="none" w:sz="0" w:space="0" w:color="auto"/>
                                                    <w:bottom w:val="none" w:sz="0" w:space="0" w:color="auto"/>
                                                    <w:right w:val="none" w:sz="0" w:space="0" w:color="auto"/>
                                                  </w:divBdr>
                                                  <w:divsChild>
                                                    <w:div w:id="926034655">
                                                      <w:marLeft w:val="0"/>
                                                      <w:marRight w:val="0"/>
                                                      <w:marTop w:val="0"/>
                                                      <w:marBottom w:val="0"/>
                                                      <w:divBdr>
                                                        <w:top w:val="none" w:sz="0" w:space="0" w:color="auto"/>
                                                        <w:left w:val="none" w:sz="0" w:space="0" w:color="auto"/>
                                                        <w:bottom w:val="none" w:sz="0" w:space="0" w:color="auto"/>
                                                        <w:right w:val="none" w:sz="0" w:space="0" w:color="auto"/>
                                                      </w:divBdr>
                                                      <w:divsChild>
                                                        <w:div w:id="4954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62870">
          <w:marLeft w:val="0"/>
          <w:marRight w:val="0"/>
          <w:marTop w:val="0"/>
          <w:marBottom w:val="0"/>
          <w:divBdr>
            <w:top w:val="none" w:sz="0" w:space="0" w:color="auto"/>
            <w:left w:val="none" w:sz="0" w:space="0" w:color="auto"/>
            <w:bottom w:val="none" w:sz="0" w:space="0" w:color="auto"/>
            <w:right w:val="none" w:sz="0" w:space="0" w:color="auto"/>
          </w:divBdr>
          <w:divsChild>
            <w:div w:id="1738673850">
              <w:marLeft w:val="0"/>
              <w:marRight w:val="0"/>
              <w:marTop w:val="0"/>
              <w:marBottom w:val="0"/>
              <w:divBdr>
                <w:top w:val="none" w:sz="0" w:space="0" w:color="auto"/>
                <w:left w:val="none" w:sz="0" w:space="0" w:color="auto"/>
                <w:bottom w:val="none" w:sz="0" w:space="0" w:color="auto"/>
                <w:right w:val="none" w:sz="0" w:space="0" w:color="auto"/>
              </w:divBdr>
              <w:divsChild>
                <w:div w:id="897208805">
                  <w:marLeft w:val="0"/>
                  <w:marRight w:val="0"/>
                  <w:marTop w:val="0"/>
                  <w:marBottom w:val="0"/>
                  <w:divBdr>
                    <w:top w:val="none" w:sz="0" w:space="0" w:color="auto"/>
                    <w:left w:val="none" w:sz="0" w:space="0" w:color="auto"/>
                    <w:bottom w:val="none" w:sz="0" w:space="0" w:color="auto"/>
                    <w:right w:val="none" w:sz="0" w:space="0" w:color="auto"/>
                  </w:divBdr>
                </w:div>
              </w:divsChild>
            </w:div>
            <w:div w:id="1442841190">
              <w:marLeft w:val="0"/>
              <w:marRight w:val="0"/>
              <w:marTop w:val="0"/>
              <w:marBottom w:val="0"/>
              <w:divBdr>
                <w:top w:val="none" w:sz="0" w:space="0" w:color="auto"/>
                <w:left w:val="none" w:sz="0" w:space="0" w:color="auto"/>
                <w:bottom w:val="none" w:sz="0" w:space="0" w:color="auto"/>
                <w:right w:val="none" w:sz="0" w:space="0" w:color="auto"/>
              </w:divBdr>
              <w:divsChild>
                <w:div w:id="86118992">
                  <w:marLeft w:val="0"/>
                  <w:marRight w:val="0"/>
                  <w:marTop w:val="0"/>
                  <w:marBottom w:val="0"/>
                  <w:divBdr>
                    <w:top w:val="none" w:sz="0" w:space="0" w:color="auto"/>
                    <w:left w:val="none" w:sz="0" w:space="0" w:color="auto"/>
                    <w:bottom w:val="none" w:sz="0" w:space="0" w:color="auto"/>
                    <w:right w:val="none" w:sz="0" w:space="0" w:color="auto"/>
                  </w:divBdr>
                  <w:divsChild>
                    <w:div w:id="1769697218">
                      <w:marLeft w:val="0"/>
                      <w:marRight w:val="0"/>
                      <w:marTop w:val="0"/>
                      <w:marBottom w:val="0"/>
                      <w:divBdr>
                        <w:top w:val="none" w:sz="0" w:space="0" w:color="auto"/>
                        <w:left w:val="none" w:sz="0" w:space="0" w:color="auto"/>
                        <w:bottom w:val="none" w:sz="0" w:space="0" w:color="auto"/>
                        <w:right w:val="none" w:sz="0" w:space="0" w:color="auto"/>
                      </w:divBdr>
                      <w:divsChild>
                        <w:div w:id="799155519">
                          <w:marLeft w:val="0"/>
                          <w:marRight w:val="0"/>
                          <w:marTop w:val="0"/>
                          <w:marBottom w:val="0"/>
                          <w:divBdr>
                            <w:top w:val="none" w:sz="0" w:space="0" w:color="auto"/>
                            <w:left w:val="none" w:sz="0" w:space="0" w:color="auto"/>
                            <w:bottom w:val="none" w:sz="0" w:space="0" w:color="auto"/>
                            <w:right w:val="none" w:sz="0" w:space="0" w:color="auto"/>
                          </w:divBdr>
                          <w:divsChild>
                            <w:div w:id="19176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96073">
                  <w:marLeft w:val="0"/>
                  <w:marRight w:val="0"/>
                  <w:marTop w:val="0"/>
                  <w:marBottom w:val="0"/>
                  <w:divBdr>
                    <w:top w:val="none" w:sz="0" w:space="0" w:color="auto"/>
                    <w:left w:val="none" w:sz="0" w:space="0" w:color="auto"/>
                    <w:bottom w:val="none" w:sz="0" w:space="0" w:color="auto"/>
                    <w:right w:val="none" w:sz="0" w:space="0" w:color="auto"/>
                  </w:divBdr>
                </w:div>
                <w:div w:id="161358419">
                  <w:marLeft w:val="0"/>
                  <w:marRight w:val="0"/>
                  <w:marTop w:val="0"/>
                  <w:marBottom w:val="0"/>
                  <w:divBdr>
                    <w:top w:val="none" w:sz="0" w:space="0" w:color="auto"/>
                    <w:left w:val="none" w:sz="0" w:space="0" w:color="auto"/>
                    <w:bottom w:val="none" w:sz="0" w:space="0" w:color="auto"/>
                    <w:right w:val="none" w:sz="0" w:space="0" w:color="auto"/>
                  </w:divBdr>
                  <w:divsChild>
                    <w:div w:id="813523268">
                      <w:marLeft w:val="0"/>
                      <w:marRight w:val="0"/>
                      <w:marTop w:val="0"/>
                      <w:marBottom w:val="0"/>
                      <w:divBdr>
                        <w:top w:val="none" w:sz="0" w:space="0" w:color="auto"/>
                        <w:left w:val="none" w:sz="0" w:space="0" w:color="auto"/>
                        <w:bottom w:val="none" w:sz="0" w:space="0" w:color="auto"/>
                        <w:right w:val="none" w:sz="0" w:space="0" w:color="auto"/>
                      </w:divBdr>
                      <w:divsChild>
                        <w:div w:id="12271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50116">
          <w:marLeft w:val="0"/>
          <w:marRight w:val="0"/>
          <w:marTop w:val="0"/>
          <w:marBottom w:val="0"/>
          <w:divBdr>
            <w:top w:val="none" w:sz="0" w:space="0" w:color="auto"/>
            <w:left w:val="none" w:sz="0" w:space="0" w:color="auto"/>
            <w:bottom w:val="none" w:sz="0" w:space="0" w:color="auto"/>
            <w:right w:val="none" w:sz="0" w:space="0" w:color="auto"/>
          </w:divBdr>
          <w:divsChild>
            <w:div w:id="5913290">
              <w:marLeft w:val="0"/>
              <w:marRight w:val="0"/>
              <w:marTop w:val="0"/>
              <w:marBottom w:val="0"/>
              <w:divBdr>
                <w:top w:val="none" w:sz="0" w:space="0" w:color="auto"/>
                <w:left w:val="none" w:sz="0" w:space="0" w:color="auto"/>
                <w:bottom w:val="none" w:sz="0" w:space="0" w:color="auto"/>
                <w:right w:val="none" w:sz="0" w:space="0" w:color="auto"/>
              </w:divBdr>
              <w:divsChild>
                <w:div w:id="1525972370">
                  <w:marLeft w:val="0"/>
                  <w:marRight w:val="0"/>
                  <w:marTop w:val="0"/>
                  <w:marBottom w:val="0"/>
                  <w:divBdr>
                    <w:top w:val="none" w:sz="0" w:space="0" w:color="auto"/>
                    <w:left w:val="none" w:sz="0" w:space="0" w:color="auto"/>
                    <w:bottom w:val="none" w:sz="0" w:space="0" w:color="auto"/>
                    <w:right w:val="none" w:sz="0" w:space="0" w:color="auto"/>
                  </w:divBdr>
                </w:div>
              </w:divsChild>
            </w:div>
            <w:div w:id="1574848170">
              <w:marLeft w:val="0"/>
              <w:marRight w:val="0"/>
              <w:marTop w:val="0"/>
              <w:marBottom w:val="0"/>
              <w:divBdr>
                <w:top w:val="none" w:sz="0" w:space="0" w:color="auto"/>
                <w:left w:val="none" w:sz="0" w:space="0" w:color="auto"/>
                <w:bottom w:val="none" w:sz="0" w:space="0" w:color="auto"/>
                <w:right w:val="none" w:sz="0" w:space="0" w:color="auto"/>
              </w:divBdr>
              <w:divsChild>
                <w:div w:id="1465271415">
                  <w:marLeft w:val="0"/>
                  <w:marRight w:val="0"/>
                  <w:marTop w:val="0"/>
                  <w:marBottom w:val="0"/>
                  <w:divBdr>
                    <w:top w:val="none" w:sz="0" w:space="0" w:color="auto"/>
                    <w:left w:val="none" w:sz="0" w:space="0" w:color="auto"/>
                    <w:bottom w:val="none" w:sz="0" w:space="0" w:color="auto"/>
                    <w:right w:val="none" w:sz="0" w:space="0" w:color="auto"/>
                  </w:divBdr>
                  <w:divsChild>
                    <w:div w:id="1742410165">
                      <w:marLeft w:val="0"/>
                      <w:marRight w:val="0"/>
                      <w:marTop w:val="0"/>
                      <w:marBottom w:val="0"/>
                      <w:divBdr>
                        <w:top w:val="none" w:sz="0" w:space="0" w:color="auto"/>
                        <w:left w:val="none" w:sz="0" w:space="0" w:color="auto"/>
                        <w:bottom w:val="none" w:sz="0" w:space="0" w:color="auto"/>
                        <w:right w:val="none" w:sz="0" w:space="0" w:color="auto"/>
                      </w:divBdr>
                      <w:divsChild>
                        <w:div w:id="624192465">
                          <w:marLeft w:val="0"/>
                          <w:marRight w:val="0"/>
                          <w:marTop w:val="0"/>
                          <w:marBottom w:val="0"/>
                          <w:divBdr>
                            <w:top w:val="none" w:sz="0" w:space="0" w:color="auto"/>
                            <w:left w:val="none" w:sz="0" w:space="0" w:color="auto"/>
                            <w:bottom w:val="none" w:sz="0" w:space="0" w:color="auto"/>
                            <w:right w:val="none" w:sz="0" w:space="0" w:color="auto"/>
                          </w:divBdr>
                          <w:divsChild>
                            <w:div w:id="18009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6067">
                  <w:marLeft w:val="0"/>
                  <w:marRight w:val="0"/>
                  <w:marTop w:val="0"/>
                  <w:marBottom w:val="0"/>
                  <w:divBdr>
                    <w:top w:val="none" w:sz="0" w:space="0" w:color="auto"/>
                    <w:left w:val="none" w:sz="0" w:space="0" w:color="auto"/>
                    <w:bottom w:val="none" w:sz="0" w:space="0" w:color="auto"/>
                    <w:right w:val="none" w:sz="0" w:space="0" w:color="auto"/>
                  </w:divBdr>
                </w:div>
                <w:div w:id="1919055219">
                  <w:marLeft w:val="0"/>
                  <w:marRight w:val="0"/>
                  <w:marTop w:val="0"/>
                  <w:marBottom w:val="0"/>
                  <w:divBdr>
                    <w:top w:val="none" w:sz="0" w:space="0" w:color="auto"/>
                    <w:left w:val="none" w:sz="0" w:space="0" w:color="auto"/>
                    <w:bottom w:val="none" w:sz="0" w:space="0" w:color="auto"/>
                    <w:right w:val="none" w:sz="0" w:space="0" w:color="auto"/>
                  </w:divBdr>
                  <w:divsChild>
                    <w:div w:id="1031880635">
                      <w:marLeft w:val="0"/>
                      <w:marRight w:val="0"/>
                      <w:marTop w:val="0"/>
                      <w:marBottom w:val="0"/>
                      <w:divBdr>
                        <w:top w:val="none" w:sz="0" w:space="0" w:color="auto"/>
                        <w:left w:val="none" w:sz="0" w:space="0" w:color="auto"/>
                        <w:bottom w:val="none" w:sz="0" w:space="0" w:color="auto"/>
                        <w:right w:val="none" w:sz="0" w:space="0" w:color="auto"/>
                      </w:divBdr>
                      <w:divsChild>
                        <w:div w:id="190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06331">
          <w:marLeft w:val="0"/>
          <w:marRight w:val="0"/>
          <w:marTop w:val="0"/>
          <w:marBottom w:val="0"/>
          <w:divBdr>
            <w:top w:val="none" w:sz="0" w:space="0" w:color="auto"/>
            <w:left w:val="none" w:sz="0" w:space="0" w:color="auto"/>
            <w:bottom w:val="none" w:sz="0" w:space="0" w:color="auto"/>
            <w:right w:val="none" w:sz="0" w:space="0" w:color="auto"/>
          </w:divBdr>
        </w:div>
        <w:div w:id="221721830">
          <w:marLeft w:val="0"/>
          <w:marRight w:val="0"/>
          <w:marTop w:val="0"/>
          <w:marBottom w:val="0"/>
          <w:divBdr>
            <w:top w:val="none" w:sz="0" w:space="0" w:color="auto"/>
            <w:left w:val="none" w:sz="0" w:space="0" w:color="auto"/>
            <w:bottom w:val="none" w:sz="0" w:space="0" w:color="auto"/>
            <w:right w:val="none" w:sz="0" w:space="0" w:color="auto"/>
          </w:divBdr>
          <w:divsChild>
            <w:div w:id="483856215">
              <w:marLeft w:val="0"/>
              <w:marRight w:val="0"/>
              <w:marTop w:val="0"/>
              <w:marBottom w:val="0"/>
              <w:divBdr>
                <w:top w:val="none" w:sz="0" w:space="0" w:color="auto"/>
                <w:left w:val="none" w:sz="0" w:space="0" w:color="auto"/>
                <w:bottom w:val="none" w:sz="0" w:space="0" w:color="auto"/>
                <w:right w:val="none" w:sz="0" w:space="0" w:color="auto"/>
              </w:divBdr>
            </w:div>
          </w:divsChild>
        </w:div>
        <w:div w:id="163709399">
          <w:marLeft w:val="0"/>
          <w:marRight w:val="0"/>
          <w:marTop w:val="0"/>
          <w:marBottom w:val="0"/>
          <w:divBdr>
            <w:top w:val="none" w:sz="0" w:space="0" w:color="auto"/>
            <w:left w:val="none" w:sz="0" w:space="0" w:color="auto"/>
            <w:bottom w:val="none" w:sz="0" w:space="0" w:color="auto"/>
            <w:right w:val="none" w:sz="0" w:space="0" w:color="auto"/>
          </w:divBdr>
          <w:divsChild>
            <w:div w:id="1418558439">
              <w:marLeft w:val="0"/>
              <w:marRight w:val="0"/>
              <w:marTop w:val="0"/>
              <w:marBottom w:val="0"/>
              <w:divBdr>
                <w:top w:val="none" w:sz="0" w:space="0" w:color="auto"/>
                <w:left w:val="none" w:sz="0" w:space="0" w:color="auto"/>
                <w:bottom w:val="none" w:sz="0" w:space="0" w:color="auto"/>
                <w:right w:val="none" w:sz="0" w:space="0" w:color="auto"/>
              </w:divBdr>
            </w:div>
          </w:divsChild>
        </w:div>
        <w:div w:id="1890221976">
          <w:marLeft w:val="0"/>
          <w:marRight w:val="0"/>
          <w:marTop w:val="0"/>
          <w:marBottom w:val="0"/>
          <w:divBdr>
            <w:top w:val="none" w:sz="0" w:space="0" w:color="auto"/>
            <w:left w:val="none" w:sz="0" w:space="0" w:color="auto"/>
            <w:bottom w:val="none" w:sz="0" w:space="0" w:color="auto"/>
            <w:right w:val="none" w:sz="0" w:space="0" w:color="auto"/>
          </w:divBdr>
          <w:divsChild>
            <w:div w:id="675961451">
              <w:marLeft w:val="0"/>
              <w:marRight w:val="0"/>
              <w:marTop w:val="0"/>
              <w:marBottom w:val="0"/>
              <w:divBdr>
                <w:top w:val="none" w:sz="0" w:space="0" w:color="auto"/>
                <w:left w:val="none" w:sz="0" w:space="0" w:color="auto"/>
                <w:bottom w:val="none" w:sz="0" w:space="0" w:color="auto"/>
                <w:right w:val="none" w:sz="0" w:space="0" w:color="auto"/>
              </w:divBdr>
            </w:div>
          </w:divsChild>
        </w:div>
        <w:div w:id="296034130">
          <w:marLeft w:val="0"/>
          <w:marRight w:val="0"/>
          <w:marTop w:val="0"/>
          <w:marBottom w:val="0"/>
          <w:divBdr>
            <w:top w:val="none" w:sz="0" w:space="0" w:color="auto"/>
            <w:left w:val="none" w:sz="0" w:space="0" w:color="auto"/>
            <w:bottom w:val="none" w:sz="0" w:space="0" w:color="auto"/>
            <w:right w:val="none" w:sz="0" w:space="0" w:color="auto"/>
          </w:divBdr>
          <w:divsChild>
            <w:div w:id="2049179708">
              <w:marLeft w:val="0"/>
              <w:marRight w:val="0"/>
              <w:marTop w:val="0"/>
              <w:marBottom w:val="0"/>
              <w:divBdr>
                <w:top w:val="none" w:sz="0" w:space="0" w:color="auto"/>
                <w:left w:val="none" w:sz="0" w:space="0" w:color="auto"/>
                <w:bottom w:val="none" w:sz="0" w:space="0" w:color="auto"/>
                <w:right w:val="none" w:sz="0" w:space="0" w:color="auto"/>
              </w:divBdr>
            </w:div>
          </w:divsChild>
        </w:div>
        <w:div w:id="204224001">
          <w:marLeft w:val="0"/>
          <w:marRight w:val="0"/>
          <w:marTop w:val="0"/>
          <w:marBottom w:val="0"/>
          <w:divBdr>
            <w:top w:val="none" w:sz="0" w:space="0" w:color="auto"/>
            <w:left w:val="none" w:sz="0" w:space="0" w:color="auto"/>
            <w:bottom w:val="none" w:sz="0" w:space="0" w:color="auto"/>
            <w:right w:val="none" w:sz="0" w:space="0" w:color="auto"/>
          </w:divBdr>
        </w:div>
      </w:divsChild>
    </w:div>
    <w:div w:id="1901016795">
      <w:bodyDiv w:val="1"/>
      <w:marLeft w:val="0"/>
      <w:marRight w:val="0"/>
      <w:marTop w:val="0"/>
      <w:marBottom w:val="0"/>
      <w:divBdr>
        <w:top w:val="none" w:sz="0" w:space="0" w:color="auto"/>
        <w:left w:val="none" w:sz="0" w:space="0" w:color="auto"/>
        <w:bottom w:val="none" w:sz="0" w:space="0" w:color="auto"/>
        <w:right w:val="none" w:sz="0" w:space="0" w:color="auto"/>
      </w:divBdr>
      <w:divsChild>
        <w:div w:id="1011834236">
          <w:marLeft w:val="0"/>
          <w:marRight w:val="0"/>
          <w:marTop w:val="0"/>
          <w:marBottom w:val="0"/>
          <w:divBdr>
            <w:top w:val="none" w:sz="0" w:space="0" w:color="auto"/>
            <w:left w:val="none" w:sz="0" w:space="0" w:color="auto"/>
            <w:bottom w:val="none" w:sz="0" w:space="0" w:color="auto"/>
            <w:right w:val="none" w:sz="0" w:space="0" w:color="auto"/>
          </w:divBdr>
        </w:div>
        <w:div w:id="2111853162">
          <w:marLeft w:val="0"/>
          <w:marRight w:val="0"/>
          <w:marTop w:val="0"/>
          <w:marBottom w:val="0"/>
          <w:divBdr>
            <w:top w:val="none" w:sz="0" w:space="0" w:color="auto"/>
            <w:left w:val="none" w:sz="0" w:space="0" w:color="auto"/>
            <w:bottom w:val="none" w:sz="0" w:space="0" w:color="auto"/>
            <w:right w:val="none" w:sz="0" w:space="0" w:color="auto"/>
          </w:divBdr>
        </w:div>
      </w:divsChild>
    </w:div>
    <w:div w:id="1921593432">
      <w:bodyDiv w:val="1"/>
      <w:marLeft w:val="0"/>
      <w:marRight w:val="0"/>
      <w:marTop w:val="0"/>
      <w:marBottom w:val="0"/>
      <w:divBdr>
        <w:top w:val="none" w:sz="0" w:space="0" w:color="auto"/>
        <w:left w:val="none" w:sz="0" w:space="0" w:color="auto"/>
        <w:bottom w:val="none" w:sz="0" w:space="0" w:color="auto"/>
        <w:right w:val="none" w:sz="0" w:space="0" w:color="auto"/>
      </w:divBdr>
    </w:div>
    <w:div w:id="206209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iewNumbers xmlns="3acce2d2-8e5f-4b37-91bd-cf208058cded" xsi:nil="true"/>
    <iDocID xmlns="3acce2d2-8e5f-4b37-91bd-cf208058cde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文档" ma:contentTypeID="0x0101004AE66936AD547541AE7A4F502EB9BBAE" ma:contentTypeVersion="3" ma:contentTypeDescription="新建文档。" ma:contentTypeScope="" ma:versionID="2b0d8d41b41a5e9d45e60bd38dcabae7">
  <xsd:schema xmlns:xsd="http://www.w3.org/2001/XMLSchema" xmlns:xs="http://www.w3.org/2001/XMLSchema" xmlns:p="http://schemas.microsoft.com/office/2006/metadata/properties" xmlns:ns2="82a000b6-55af-4c46-be95-48df935c4b8f" xmlns:ns3="3acce2d2-8e5f-4b37-91bd-cf208058cded" targetNamespace="http://schemas.microsoft.com/office/2006/metadata/properties" ma:root="true" ma:fieldsID="2d165cf7a6a04b8e7303f21b6260f04c" ns2:_="" ns3:_="">
    <xsd:import namespace="82a000b6-55af-4c46-be95-48df935c4b8f"/>
    <xsd:import namespace="3acce2d2-8e5f-4b37-91bd-cf208058cded"/>
    <xsd:element name="properties">
      <xsd:complexType>
        <xsd:sequence>
          <xsd:element name="documentManagement">
            <xsd:complexType>
              <xsd:all>
                <xsd:element ref="ns2:SharedWithUsers" minOccurs="0"/>
                <xsd:element ref="ns3:ViewNumbers" minOccurs="0"/>
                <xsd:element ref="ns3:i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000b6-55af-4c46-be95-48df935c4b8f"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cce2d2-8e5f-4b37-91bd-cf208058cded" elementFormDefault="qualified">
    <xsd:import namespace="http://schemas.microsoft.com/office/2006/documentManagement/types"/>
    <xsd:import namespace="http://schemas.microsoft.com/office/infopath/2007/PartnerControls"/>
    <xsd:element name="ViewNumbers" ma:index="9" nillable="true" ma:displayName="浏览量" ma:internalName="ViewNumbers">
      <xsd:simpleType>
        <xsd:restriction base="dms:Text"/>
      </xsd:simpleType>
    </xsd:element>
    <xsd:element name="iDocID" ma:index="10" nillable="true" ma:displayName="iDocID" ma:internalName="iDo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240EA9-13C8-445D-9ADC-25AD3D133FB5}">
  <ds:schemaRefs>
    <ds:schemaRef ds:uri="http://schemas.microsoft.com/sharepoint/v3/contenttype/forms"/>
  </ds:schemaRefs>
</ds:datastoreItem>
</file>

<file path=customXml/itemProps2.xml><?xml version="1.0" encoding="utf-8"?>
<ds:datastoreItem xmlns:ds="http://schemas.openxmlformats.org/officeDocument/2006/customXml" ds:itemID="{905D25BD-D333-4ED0-9E4C-9FF23B995B6E}">
  <ds:schemaRefs>
    <ds:schemaRef ds:uri="http://schemas.microsoft.com/office/2006/metadata/properties"/>
    <ds:schemaRef ds:uri="http://schemas.microsoft.com/office/infopath/2007/PartnerControls"/>
    <ds:schemaRef ds:uri="3acce2d2-8e5f-4b37-91bd-cf208058cded"/>
  </ds:schemaRefs>
</ds:datastoreItem>
</file>

<file path=customXml/itemProps3.xml><?xml version="1.0" encoding="utf-8"?>
<ds:datastoreItem xmlns:ds="http://schemas.openxmlformats.org/officeDocument/2006/customXml" ds:itemID="{C91A813F-9AAC-4D6E-BC6B-F50BDE072A3F}">
  <ds:schemaRefs>
    <ds:schemaRef ds:uri="http://schemas.openxmlformats.org/officeDocument/2006/bibliography"/>
  </ds:schemaRefs>
</ds:datastoreItem>
</file>

<file path=customXml/itemProps4.xml><?xml version="1.0" encoding="utf-8"?>
<ds:datastoreItem xmlns:ds="http://schemas.openxmlformats.org/officeDocument/2006/customXml" ds:itemID="{9F78BB49-DF03-4F96-9ADD-51BCECF06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000b6-55af-4c46-be95-48df935c4b8f"/>
    <ds:schemaRef ds:uri="3acce2d2-8e5f-4b37-91bd-cf208058c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1818</Words>
  <Characters>10369</Characters>
  <Application>Microsoft Office Word</Application>
  <DocSecurity>0</DocSecurity>
  <Lines>86</Lines>
  <Paragraphs>24</Paragraphs>
  <ScaleCrop>false</ScaleCrop>
  <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chengkai (CSPL)</dc:creator>
  <cp:keywords/>
  <dc:description/>
  <cp:lastModifiedBy>张凌</cp:lastModifiedBy>
  <cp:revision>4</cp:revision>
  <dcterms:created xsi:type="dcterms:W3CDTF">2023-11-02T10:04:00Z</dcterms:created>
  <dcterms:modified xsi:type="dcterms:W3CDTF">2023-11-02T10:16:00Z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0x0101004AE66936AD547541AE7A4F502EB9BBAE</vt:lpwstr>
  </property>
  <property fmtid="{D5CDD505-2E9C-101B-9397-08002B2CF9AE}" pid="3" name="CPG">
    <vt:bool>false</vt:bool>
  </property>
  <property fmtid="{D5CDD505-2E9C-101B-9397-08002B2CF9AE}" pid="4" name="CPGUrl">
    <vt:lpwstr/>
  </property>
  <property fmtid="{D5CDD505-2E9C-101B-9397-08002B2CF9AE}" pid="5" name="FileTypes">
    <vt:lpwstr>行业解决方案;</vt:lpwstr>
  </property>
  <property fmtid="{D5CDD505-2E9C-101B-9397-08002B2CF9AE}" pid="6" name="AuthenticationSubject">
    <vt:lpwstr/>
  </property>
  <property fmtid="{D5CDD505-2E9C-101B-9397-08002B2CF9AE}" pid="7" name="ContractEndDate">
    <vt:lpwstr/>
  </property>
  <property fmtid="{D5CDD505-2E9C-101B-9397-08002B2CF9AE}" pid="8" name="ProductSeries">
    <vt:lpwstr/>
  </property>
  <property fmtid="{D5CDD505-2E9C-101B-9397-08002B2CF9AE}" pid="9" name="FileDownloads">
    <vt:r8>370</vt:r8>
  </property>
  <property fmtid="{D5CDD505-2E9C-101B-9397-08002B2CF9AE}" pid="10" name="ContractIndustry">
    <vt:lpwstr/>
  </property>
  <property fmtid="{D5CDD505-2E9C-101B-9397-08002B2CF9AE}" pid="11" name="AuthenticationType">
    <vt:lpwstr/>
  </property>
  <property fmtid="{D5CDD505-2E9C-101B-9397-08002B2CF9AE}" pid="12" name="AuthenticationName">
    <vt:lpwstr/>
  </property>
  <property fmtid="{D5CDD505-2E9C-101B-9397-08002B2CF9AE}" pid="13" name="CpgProducts">
    <vt:lpwstr>None;</vt:lpwstr>
  </property>
  <property fmtid="{D5CDD505-2E9C-101B-9397-08002B2CF9AE}" pid="14" name="NetProducts">
    <vt:lpwstr/>
  </property>
  <property fmtid="{D5CDD505-2E9C-101B-9397-08002B2CF9AE}" pid="15" name="OrderNumber">
    <vt:lpwstr/>
  </property>
  <property fmtid="{D5CDD505-2E9C-101B-9397-08002B2CF9AE}" pid="16" name="EndDate">
    <vt:filetime>2023-11-29T00:00:00Z</vt:filetime>
  </property>
  <property fmtid="{D5CDD505-2E9C-101B-9397-08002B2CF9AE}" pid="17" name="ContractProducts">
    <vt:lpwstr/>
  </property>
  <property fmtid="{D5CDD505-2E9C-101B-9397-08002B2CF9AE}" pid="18" name="DirectSign">
    <vt:bool>false</vt:bool>
  </property>
  <property fmtid="{D5CDD505-2E9C-101B-9397-08002B2CF9AE}" pid="19" name="EncryptReason">
    <vt:lpwstr/>
  </property>
  <property fmtid="{D5CDD505-2E9C-101B-9397-08002B2CF9AE}" pid="20" name="EncryptTypes">
    <vt:lpwstr>内部公开</vt:lpwstr>
  </property>
</Properties>
</file>